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9AF6F" w14:textId="6923EF14" w:rsidR="000F223B" w:rsidRDefault="000F223B">
      <w:pPr>
        <w:spacing w:before="240" w:line="276" w:lineRule="auto"/>
        <w:jc w:val="center"/>
        <w:rPr>
          <w:rFonts w:cs="Arial"/>
          <w:b/>
          <w:bCs/>
          <w:sz w:val="22"/>
          <w:szCs w:val="22"/>
        </w:rPr>
      </w:pPr>
    </w:p>
    <w:p w14:paraId="2CABF670" w14:textId="77777777" w:rsidR="000F223B" w:rsidRDefault="000F223B">
      <w:pPr>
        <w:spacing w:before="240" w:line="276" w:lineRule="auto"/>
        <w:jc w:val="center"/>
        <w:rPr>
          <w:rFonts w:cs="Arial"/>
          <w:b/>
          <w:bCs/>
          <w:sz w:val="22"/>
          <w:szCs w:val="22"/>
        </w:rPr>
      </w:pPr>
    </w:p>
    <w:p w14:paraId="5C19FA9B" w14:textId="77777777" w:rsidR="000F223B" w:rsidRDefault="000F223B">
      <w:pPr>
        <w:spacing w:before="240" w:line="276" w:lineRule="auto"/>
        <w:jc w:val="center"/>
        <w:rPr>
          <w:rFonts w:cs="Arial"/>
          <w:b/>
          <w:bCs/>
          <w:sz w:val="22"/>
          <w:szCs w:val="22"/>
        </w:rPr>
      </w:pPr>
    </w:p>
    <w:p w14:paraId="6BAFF6EE" w14:textId="77777777" w:rsidR="000F223B" w:rsidRDefault="000F223B">
      <w:pPr>
        <w:spacing w:before="240" w:line="276" w:lineRule="auto"/>
        <w:jc w:val="center"/>
        <w:rPr>
          <w:rFonts w:cs="Arial"/>
          <w:b/>
          <w:bCs/>
          <w:sz w:val="22"/>
          <w:szCs w:val="22"/>
        </w:rPr>
      </w:pPr>
    </w:p>
    <w:p w14:paraId="58A0F482" w14:textId="77777777" w:rsidR="000F223B" w:rsidRDefault="000F223B">
      <w:pPr>
        <w:spacing w:before="240" w:line="276" w:lineRule="auto"/>
        <w:jc w:val="center"/>
        <w:rPr>
          <w:rFonts w:cs="Arial"/>
          <w:b/>
          <w:bCs/>
          <w:sz w:val="22"/>
          <w:szCs w:val="22"/>
        </w:rPr>
      </w:pPr>
    </w:p>
    <w:p w14:paraId="31D0F65F" w14:textId="77777777" w:rsidR="000F223B" w:rsidRDefault="000F223B">
      <w:pPr>
        <w:spacing w:before="240" w:line="276" w:lineRule="auto"/>
        <w:jc w:val="center"/>
        <w:rPr>
          <w:rFonts w:cs="Arial"/>
          <w:b/>
          <w:bCs/>
          <w:sz w:val="22"/>
          <w:szCs w:val="22"/>
        </w:rPr>
      </w:pPr>
    </w:p>
    <w:p w14:paraId="38885781" w14:textId="1A993AE7" w:rsidR="000F223B" w:rsidRDefault="00E03856">
      <w:pPr>
        <w:spacing w:before="240" w:line="276" w:lineRule="auto"/>
        <w:jc w:val="center"/>
        <w:rPr>
          <w:rFonts w:cs="Arial"/>
          <w:b/>
          <w:bCs/>
          <w:sz w:val="22"/>
          <w:szCs w:val="22"/>
        </w:rPr>
      </w:pPr>
      <w:r>
        <w:rPr>
          <w:rFonts w:cs="Arial"/>
          <w:b/>
          <w:bCs/>
          <w:sz w:val="22"/>
          <w:szCs w:val="22"/>
        </w:rPr>
        <w:t>PRÉ-</w:t>
      </w:r>
      <w:r w:rsidR="00D06A85">
        <w:rPr>
          <w:rFonts w:cs="Arial"/>
          <w:b/>
          <w:bCs/>
          <w:sz w:val="22"/>
          <w:szCs w:val="22"/>
        </w:rPr>
        <w:t xml:space="preserve">EDITAL </w:t>
      </w:r>
      <w:r w:rsidR="00851A37">
        <w:rPr>
          <w:rFonts w:cs="Arial"/>
          <w:b/>
          <w:bCs/>
          <w:sz w:val="22"/>
          <w:szCs w:val="22"/>
        </w:rPr>
        <w:t xml:space="preserve">DO </w:t>
      </w:r>
      <w:r w:rsidR="00851A37">
        <w:rPr>
          <w:rFonts w:cs="Arial"/>
          <w:b/>
          <w:color w:val="000000"/>
          <w:sz w:val="22"/>
          <w:szCs w:val="22"/>
        </w:rPr>
        <w:t>LEILÃO LE.PPSA.001/2021</w:t>
      </w:r>
    </w:p>
    <w:p w14:paraId="6191C428" w14:textId="77777777" w:rsidR="000F223B" w:rsidRDefault="000F223B">
      <w:pPr>
        <w:pStyle w:val="CORRECAO"/>
        <w:spacing w:before="240" w:line="276" w:lineRule="auto"/>
        <w:rPr>
          <w:rFonts w:ascii="Arial" w:hAnsi="Arial" w:cs="Arial"/>
          <w:color w:val="auto"/>
          <w:sz w:val="22"/>
          <w:szCs w:val="22"/>
        </w:rPr>
      </w:pPr>
    </w:p>
    <w:p w14:paraId="301F19A2" w14:textId="77777777" w:rsidR="000F223B" w:rsidRDefault="000F223B">
      <w:pPr>
        <w:spacing w:before="240" w:line="276" w:lineRule="auto"/>
        <w:jc w:val="both"/>
        <w:rPr>
          <w:rFonts w:cs="Arial"/>
          <w:sz w:val="22"/>
          <w:szCs w:val="22"/>
        </w:rPr>
      </w:pPr>
    </w:p>
    <w:p w14:paraId="3427334B" w14:textId="77777777" w:rsidR="000F223B" w:rsidRDefault="000F223B">
      <w:pPr>
        <w:spacing w:before="240" w:line="276" w:lineRule="auto"/>
        <w:jc w:val="both"/>
        <w:rPr>
          <w:rFonts w:cs="Arial"/>
          <w:sz w:val="22"/>
          <w:szCs w:val="22"/>
        </w:rPr>
      </w:pPr>
    </w:p>
    <w:p w14:paraId="5EE79D1C" w14:textId="77777777" w:rsidR="000F223B" w:rsidRDefault="000F223B">
      <w:pPr>
        <w:pStyle w:val="CORRECAO"/>
        <w:spacing w:before="240" w:line="276" w:lineRule="auto"/>
        <w:rPr>
          <w:rFonts w:ascii="Arial" w:hAnsi="Arial" w:cs="Arial"/>
          <w:color w:val="auto"/>
          <w:sz w:val="22"/>
          <w:szCs w:val="22"/>
        </w:rPr>
      </w:pPr>
    </w:p>
    <w:p w14:paraId="76832558" w14:textId="77777777" w:rsidR="000F223B" w:rsidRDefault="000F223B">
      <w:pPr>
        <w:pStyle w:val="CORRECAO"/>
        <w:spacing w:before="240" w:line="276" w:lineRule="auto"/>
        <w:rPr>
          <w:rFonts w:ascii="Arial" w:hAnsi="Arial" w:cs="Arial"/>
          <w:color w:val="auto"/>
          <w:sz w:val="22"/>
          <w:szCs w:val="22"/>
        </w:rPr>
      </w:pPr>
    </w:p>
    <w:p w14:paraId="203C8992" w14:textId="4C21EC74" w:rsidR="000F223B" w:rsidRDefault="00D06A85">
      <w:pPr>
        <w:pStyle w:val="Head"/>
        <w:spacing w:before="240" w:line="276" w:lineRule="auto"/>
        <w:jc w:val="center"/>
        <w:rPr>
          <w:rFonts w:cs="Arial"/>
          <w:caps/>
          <w:sz w:val="22"/>
          <w:szCs w:val="22"/>
        </w:rPr>
      </w:pPr>
      <w:r>
        <w:rPr>
          <w:rFonts w:cs="Arial"/>
          <w:caps/>
          <w:sz w:val="22"/>
          <w:szCs w:val="22"/>
        </w:rPr>
        <w:t>LEILÃO PARA A Venda de Petróleo da União PROVENIENTE DOS CAMPOS DE BÚZIOS, sapinhoá</w:t>
      </w:r>
      <w:r w:rsidR="001E5F23">
        <w:rPr>
          <w:rFonts w:cs="Arial"/>
          <w:caps/>
          <w:sz w:val="22"/>
          <w:szCs w:val="22"/>
        </w:rPr>
        <w:t>, TUPI</w:t>
      </w:r>
      <w:r>
        <w:rPr>
          <w:rFonts w:cs="Arial"/>
          <w:caps/>
          <w:sz w:val="22"/>
          <w:szCs w:val="22"/>
        </w:rPr>
        <w:t xml:space="preserve"> </w:t>
      </w:r>
      <w:r w:rsidR="005E195C">
        <w:rPr>
          <w:rFonts w:cs="Arial"/>
          <w:caps/>
          <w:sz w:val="22"/>
          <w:szCs w:val="22"/>
        </w:rPr>
        <w:t>E Da ÁREA DE DESENVOLVIMENTO de mero</w:t>
      </w:r>
    </w:p>
    <w:p w14:paraId="4D766F65" w14:textId="77777777" w:rsidR="000F223B" w:rsidRDefault="000F223B" w:rsidP="004B364A">
      <w:pPr>
        <w:pStyle w:val="Head"/>
        <w:spacing w:before="240" w:line="276" w:lineRule="auto"/>
        <w:rPr>
          <w:rFonts w:cs="Arial"/>
          <w:b w:val="0"/>
          <w:sz w:val="22"/>
          <w:szCs w:val="22"/>
        </w:rPr>
      </w:pPr>
    </w:p>
    <w:p w14:paraId="539C48DC" w14:textId="77777777" w:rsidR="000F223B" w:rsidRDefault="000F223B">
      <w:pPr>
        <w:pStyle w:val="Head"/>
        <w:spacing w:before="240" w:line="276" w:lineRule="auto"/>
        <w:jc w:val="center"/>
        <w:rPr>
          <w:rFonts w:cs="Arial"/>
          <w:b w:val="0"/>
          <w:sz w:val="22"/>
          <w:szCs w:val="22"/>
        </w:rPr>
      </w:pPr>
    </w:p>
    <w:p w14:paraId="3E267EDB" w14:textId="07158500" w:rsidR="000F223B" w:rsidRDefault="000F223B">
      <w:pPr>
        <w:pStyle w:val="Head"/>
        <w:spacing w:before="240" w:line="276" w:lineRule="auto"/>
        <w:jc w:val="center"/>
        <w:rPr>
          <w:rFonts w:cs="Arial"/>
          <w:b w:val="0"/>
          <w:sz w:val="22"/>
          <w:szCs w:val="22"/>
        </w:rPr>
        <w:sectPr w:rsidR="000F223B">
          <w:headerReference w:type="default" r:id="rId8"/>
          <w:footerReference w:type="default" r:id="rId9"/>
          <w:headerReference w:type="first" r:id="rId10"/>
          <w:footerReference w:type="first" r:id="rId11"/>
          <w:pgSz w:w="11907" w:h="16839"/>
          <w:pgMar w:top="1701" w:right="1588" w:bottom="1304" w:left="1588" w:header="765" w:footer="482" w:gutter="0"/>
          <w:pgNumType w:start="1"/>
          <w:cols w:space="720"/>
          <w:titlePg/>
        </w:sectPr>
      </w:pPr>
    </w:p>
    <w:p w14:paraId="65DD6D59" w14:textId="77777777" w:rsidR="000F223B" w:rsidRDefault="00D06A85">
      <w:pPr>
        <w:pStyle w:val="Head"/>
        <w:spacing w:before="240" w:line="276" w:lineRule="auto"/>
        <w:jc w:val="center"/>
        <w:rPr>
          <w:rFonts w:cs="Arial"/>
          <w:sz w:val="22"/>
          <w:szCs w:val="22"/>
        </w:rPr>
      </w:pPr>
      <w:bookmarkStart w:id="0" w:name="_Toc140294224"/>
      <w:r>
        <w:rPr>
          <w:rFonts w:cs="Arial"/>
          <w:sz w:val="22"/>
          <w:szCs w:val="22"/>
        </w:rPr>
        <w:t>ÍNDICE</w:t>
      </w:r>
      <w:bookmarkEnd w:id="0"/>
    </w:p>
    <w:p w14:paraId="06100799" w14:textId="4091774E" w:rsidR="00A956E4" w:rsidRDefault="00D06A85">
      <w:pPr>
        <w:pStyle w:val="Sumrio1"/>
        <w:tabs>
          <w:tab w:val="right" w:leader="dot" w:pos="8721"/>
        </w:tabs>
        <w:rPr>
          <w:rFonts w:asciiTheme="minorHAnsi" w:eastAsiaTheme="minorEastAsia" w:hAnsiTheme="minorHAnsi" w:cstheme="minorBidi"/>
          <w:noProof/>
          <w:kern w:val="0"/>
          <w:sz w:val="22"/>
          <w:szCs w:val="22"/>
          <w:lang w:eastAsia="pt-BR"/>
        </w:rPr>
      </w:pPr>
      <w:r>
        <w:rPr>
          <w:b/>
          <w:sz w:val="23"/>
        </w:rPr>
        <w:fldChar w:fldCharType="begin"/>
      </w:r>
      <w:r>
        <w:instrText xml:space="preserve"> TOC \o "1-3" \u \t "Sched/Apps;1;Level 1;2" \h </w:instrText>
      </w:r>
      <w:r>
        <w:rPr>
          <w:b/>
          <w:sz w:val="23"/>
        </w:rPr>
        <w:fldChar w:fldCharType="separate"/>
      </w:r>
      <w:hyperlink w:anchor="_Toc82189806" w:history="1">
        <w:r w:rsidR="00A956E4" w:rsidRPr="00B5781A">
          <w:rPr>
            <w:rStyle w:val="Hyperlink"/>
            <w:b/>
            <w:noProof/>
          </w:rPr>
          <w:t>Consulta Pública</w:t>
        </w:r>
        <w:r w:rsidR="00A956E4">
          <w:rPr>
            <w:noProof/>
          </w:rPr>
          <w:tab/>
        </w:r>
        <w:r w:rsidR="00A956E4">
          <w:rPr>
            <w:noProof/>
          </w:rPr>
          <w:fldChar w:fldCharType="begin"/>
        </w:r>
        <w:r w:rsidR="00A956E4">
          <w:rPr>
            <w:noProof/>
          </w:rPr>
          <w:instrText xml:space="preserve"> PAGEREF _Toc82189806 \h </w:instrText>
        </w:r>
        <w:r w:rsidR="00A956E4">
          <w:rPr>
            <w:noProof/>
          </w:rPr>
        </w:r>
        <w:r w:rsidR="00A956E4">
          <w:rPr>
            <w:noProof/>
          </w:rPr>
          <w:fldChar w:fldCharType="separate"/>
        </w:r>
        <w:r w:rsidR="00A956E4">
          <w:rPr>
            <w:noProof/>
          </w:rPr>
          <w:t>4</w:t>
        </w:r>
        <w:r w:rsidR="00A956E4">
          <w:rPr>
            <w:noProof/>
          </w:rPr>
          <w:fldChar w:fldCharType="end"/>
        </w:r>
      </w:hyperlink>
    </w:p>
    <w:p w14:paraId="3000331A" w14:textId="00B951BB"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07" w:history="1">
        <w:r w:rsidR="00A956E4" w:rsidRPr="00B5781A">
          <w:rPr>
            <w:rStyle w:val="Hyperlink"/>
            <w:rFonts w:cs="Arial"/>
            <w:bCs/>
            <w:noProof/>
          </w:rPr>
          <w:t>Parte I – Preâmbulo</w:t>
        </w:r>
        <w:r w:rsidR="00A956E4">
          <w:rPr>
            <w:noProof/>
          </w:rPr>
          <w:tab/>
        </w:r>
        <w:r w:rsidR="00A956E4">
          <w:rPr>
            <w:noProof/>
          </w:rPr>
          <w:fldChar w:fldCharType="begin"/>
        </w:r>
        <w:r w:rsidR="00A956E4">
          <w:rPr>
            <w:noProof/>
          </w:rPr>
          <w:instrText xml:space="preserve"> PAGEREF _Toc82189807 \h </w:instrText>
        </w:r>
        <w:r w:rsidR="00A956E4">
          <w:rPr>
            <w:noProof/>
          </w:rPr>
        </w:r>
        <w:r w:rsidR="00A956E4">
          <w:rPr>
            <w:noProof/>
          </w:rPr>
          <w:fldChar w:fldCharType="separate"/>
        </w:r>
        <w:r w:rsidR="00A956E4">
          <w:rPr>
            <w:noProof/>
          </w:rPr>
          <w:t>5</w:t>
        </w:r>
        <w:r w:rsidR="00A956E4">
          <w:rPr>
            <w:noProof/>
          </w:rPr>
          <w:fldChar w:fldCharType="end"/>
        </w:r>
      </w:hyperlink>
    </w:p>
    <w:p w14:paraId="12B540F8" w14:textId="0A047393"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08" w:history="1">
        <w:r w:rsidR="00A956E4" w:rsidRPr="00B5781A">
          <w:rPr>
            <w:rStyle w:val="Hyperlink"/>
            <w:rFonts w:cs="Arial"/>
            <w:noProof/>
          </w:rPr>
          <w:t>Parte II – Do Objeto</w:t>
        </w:r>
        <w:r w:rsidR="00A956E4">
          <w:rPr>
            <w:noProof/>
          </w:rPr>
          <w:tab/>
        </w:r>
        <w:r w:rsidR="00A956E4">
          <w:rPr>
            <w:noProof/>
          </w:rPr>
          <w:fldChar w:fldCharType="begin"/>
        </w:r>
        <w:r w:rsidR="00A956E4">
          <w:rPr>
            <w:noProof/>
          </w:rPr>
          <w:instrText xml:space="preserve"> PAGEREF _Toc82189808 \h </w:instrText>
        </w:r>
        <w:r w:rsidR="00A956E4">
          <w:rPr>
            <w:noProof/>
          </w:rPr>
        </w:r>
        <w:r w:rsidR="00A956E4">
          <w:rPr>
            <w:noProof/>
          </w:rPr>
          <w:fldChar w:fldCharType="separate"/>
        </w:r>
        <w:r w:rsidR="00A956E4">
          <w:rPr>
            <w:noProof/>
          </w:rPr>
          <w:t>6</w:t>
        </w:r>
        <w:r w:rsidR="00A956E4">
          <w:rPr>
            <w:noProof/>
          </w:rPr>
          <w:fldChar w:fldCharType="end"/>
        </w:r>
      </w:hyperlink>
    </w:p>
    <w:p w14:paraId="4E8A195F" w14:textId="69878622"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09" w:history="1">
        <w:r w:rsidR="00A956E4" w:rsidRPr="00B5781A">
          <w:rPr>
            <w:rStyle w:val="Hyperlink"/>
            <w:rFonts w:cs="Arial"/>
            <w:noProof/>
          </w:rPr>
          <w:t>Parte III - Informações Gerais sobre o Leilão</w:t>
        </w:r>
        <w:r w:rsidR="00A956E4">
          <w:rPr>
            <w:noProof/>
          </w:rPr>
          <w:tab/>
        </w:r>
        <w:r w:rsidR="00A956E4">
          <w:rPr>
            <w:noProof/>
          </w:rPr>
          <w:fldChar w:fldCharType="begin"/>
        </w:r>
        <w:r w:rsidR="00A956E4">
          <w:rPr>
            <w:noProof/>
          </w:rPr>
          <w:instrText xml:space="preserve"> PAGEREF _Toc82189809 \h </w:instrText>
        </w:r>
        <w:r w:rsidR="00A956E4">
          <w:rPr>
            <w:noProof/>
          </w:rPr>
        </w:r>
        <w:r w:rsidR="00A956E4">
          <w:rPr>
            <w:noProof/>
          </w:rPr>
          <w:fldChar w:fldCharType="separate"/>
        </w:r>
        <w:r w:rsidR="00A956E4">
          <w:rPr>
            <w:noProof/>
          </w:rPr>
          <w:t>7</w:t>
        </w:r>
        <w:r w:rsidR="00A956E4">
          <w:rPr>
            <w:noProof/>
          </w:rPr>
          <w:fldChar w:fldCharType="end"/>
        </w:r>
      </w:hyperlink>
    </w:p>
    <w:p w14:paraId="22FC42F5" w14:textId="5A25A95C"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10" w:history="1">
        <w:r w:rsidR="00A956E4" w:rsidRPr="00B5781A">
          <w:rPr>
            <w:rStyle w:val="Hyperlink"/>
            <w:rFonts w:cs="Arial"/>
            <w:noProof/>
          </w:rPr>
          <w:t>Parte IV - Regulamento do Leilão</w:t>
        </w:r>
        <w:r w:rsidR="00A956E4">
          <w:rPr>
            <w:noProof/>
          </w:rPr>
          <w:tab/>
        </w:r>
        <w:r w:rsidR="00A956E4">
          <w:rPr>
            <w:noProof/>
          </w:rPr>
          <w:fldChar w:fldCharType="begin"/>
        </w:r>
        <w:r w:rsidR="00A956E4">
          <w:rPr>
            <w:noProof/>
          </w:rPr>
          <w:instrText xml:space="preserve"> PAGEREF _Toc82189810 \h </w:instrText>
        </w:r>
        <w:r w:rsidR="00A956E4">
          <w:rPr>
            <w:noProof/>
          </w:rPr>
        </w:r>
        <w:r w:rsidR="00A956E4">
          <w:rPr>
            <w:noProof/>
          </w:rPr>
          <w:fldChar w:fldCharType="separate"/>
        </w:r>
        <w:r w:rsidR="00A956E4">
          <w:rPr>
            <w:noProof/>
          </w:rPr>
          <w:t>9</w:t>
        </w:r>
        <w:r w:rsidR="00A956E4">
          <w:rPr>
            <w:noProof/>
          </w:rPr>
          <w:fldChar w:fldCharType="end"/>
        </w:r>
      </w:hyperlink>
    </w:p>
    <w:p w14:paraId="42A164A1" w14:textId="531B922A"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11" w:history="1">
        <w:r w:rsidR="00A956E4" w:rsidRPr="00B5781A">
          <w:rPr>
            <w:rStyle w:val="Hyperlink"/>
            <w:rFonts w:cs="Arial"/>
            <w:noProof/>
          </w:rPr>
          <w:t>Anexo 1 - Minuta Genérica de Contrato de Compra e Venda</w:t>
        </w:r>
        <w:r w:rsidR="00A956E4">
          <w:rPr>
            <w:noProof/>
          </w:rPr>
          <w:tab/>
        </w:r>
        <w:r w:rsidR="00A956E4">
          <w:rPr>
            <w:noProof/>
          </w:rPr>
          <w:fldChar w:fldCharType="begin"/>
        </w:r>
        <w:r w:rsidR="00A956E4">
          <w:rPr>
            <w:noProof/>
          </w:rPr>
          <w:instrText xml:space="preserve"> PAGEREF _Toc82189811 \h </w:instrText>
        </w:r>
        <w:r w:rsidR="00A956E4">
          <w:rPr>
            <w:noProof/>
          </w:rPr>
        </w:r>
        <w:r w:rsidR="00A956E4">
          <w:rPr>
            <w:noProof/>
          </w:rPr>
          <w:fldChar w:fldCharType="separate"/>
        </w:r>
        <w:r w:rsidR="00A956E4">
          <w:rPr>
            <w:noProof/>
          </w:rPr>
          <w:t>25</w:t>
        </w:r>
        <w:r w:rsidR="00A956E4">
          <w:rPr>
            <w:noProof/>
          </w:rPr>
          <w:fldChar w:fldCharType="end"/>
        </w:r>
      </w:hyperlink>
    </w:p>
    <w:p w14:paraId="449E5419" w14:textId="1D06CCA1"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2" w:history="1">
        <w:r w:rsidR="00A956E4" w:rsidRPr="00B5781A">
          <w:rPr>
            <w:rStyle w:val="Hyperlink"/>
            <w:noProof/>
          </w:rPr>
          <w:t>Sumário</w:t>
        </w:r>
        <w:r w:rsidR="00A956E4">
          <w:rPr>
            <w:noProof/>
          </w:rPr>
          <w:tab/>
        </w:r>
        <w:r w:rsidR="00A956E4">
          <w:rPr>
            <w:noProof/>
          </w:rPr>
          <w:fldChar w:fldCharType="begin"/>
        </w:r>
        <w:r w:rsidR="00A956E4">
          <w:rPr>
            <w:noProof/>
          </w:rPr>
          <w:instrText xml:space="preserve"> PAGEREF _Toc82189812 \h </w:instrText>
        </w:r>
        <w:r w:rsidR="00A956E4">
          <w:rPr>
            <w:noProof/>
          </w:rPr>
        </w:r>
        <w:r w:rsidR="00A956E4">
          <w:rPr>
            <w:noProof/>
          </w:rPr>
          <w:fldChar w:fldCharType="separate"/>
        </w:r>
        <w:r w:rsidR="00A956E4">
          <w:rPr>
            <w:noProof/>
          </w:rPr>
          <w:t>26</w:t>
        </w:r>
        <w:r w:rsidR="00A956E4">
          <w:rPr>
            <w:noProof/>
          </w:rPr>
          <w:fldChar w:fldCharType="end"/>
        </w:r>
      </w:hyperlink>
    </w:p>
    <w:p w14:paraId="090D143C" w14:textId="355A94F6"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3" w:history="1">
        <w:r w:rsidR="00A956E4" w:rsidRPr="00B5781A">
          <w:rPr>
            <w:rStyle w:val="Hyperlink"/>
            <w:rFonts w:cs="Arial"/>
            <w:noProof/>
          </w:rPr>
          <w:t>Considerando:</w:t>
        </w:r>
        <w:r w:rsidR="00A956E4">
          <w:rPr>
            <w:noProof/>
          </w:rPr>
          <w:tab/>
        </w:r>
        <w:r w:rsidR="00A956E4">
          <w:rPr>
            <w:noProof/>
          </w:rPr>
          <w:fldChar w:fldCharType="begin"/>
        </w:r>
        <w:r w:rsidR="00A956E4">
          <w:rPr>
            <w:noProof/>
          </w:rPr>
          <w:instrText xml:space="preserve"> PAGEREF _Toc82189813 \h </w:instrText>
        </w:r>
        <w:r w:rsidR="00A956E4">
          <w:rPr>
            <w:noProof/>
          </w:rPr>
        </w:r>
        <w:r w:rsidR="00A956E4">
          <w:rPr>
            <w:noProof/>
          </w:rPr>
          <w:fldChar w:fldCharType="separate"/>
        </w:r>
        <w:r w:rsidR="00A956E4">
          <w:rPr>
            <w:noProof/>
          </w:rPr>
          <w:t>28</w:t>
        </w:r>
        <w:r w:rsidR="00A956E4">
          <w:rPr>
            <w:noProof/>
          </w:rPr>
          <w:fldChar w:fldCharType="end"/>
        </w:r>
      </w:hyperlink>
    </w:p>
    <w:p w14:paraId="55CDEA68" w14:textId="75BA9F2D"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4" w:history="1">
        <w:r w:rsidR="00A956E4" w:rsidRPr="00B5781A">
          <w:rPr>
            <w:rStyle w:val="Hyperlink"/>
            <w:rFonts w:cs="Arial"/>
            <w:b/>
            <w:bCs/>
            <w:noProof/>
          </w:rPr>
          <w:t>1.DEFINIÇÕES</w:t>
        </w:r>
        <w:r w:rsidR="00A956E4">
          <w:rPr>
            <w:noProof/>
          </w:rPr>
          <w:tab/>
        </w:r>
        <w:r w:rsidR="00A956E4">
          <w:rPr>
            <w:noProof/>
          </w:rPr>
          <w:fldChar w:fldCharType="begin"/>
        </w:r>
        <w:r w:rsidR="00A956E4">
          <w:rPr>
            <w:noProof/>
          </w:rPr>
          <w:instrText xml:space="preserve"> PAGEREF _Toc82189814 \h </w:instrText>
        </w:r>
        <w:r w:rsidR="00A956E4">
          <w:rPr>
            <w:noProof/>
          </w:rPr>
        </w:r>
        <w:r w:rsidR="00A956E4">
          <w:rPr>
            <w:noProof/>
          </w:rPr>
          <w:fldChar w:fldCharType="separate"/>
        </w:r>
        <w:r w:rsidR="00A956E4">
          <w:rPr>
            <w:noProof/>
          </w:rPr>
          <w:t>29</w:t>
        </w:r>
        <w:r w:rsidR="00A956E4">
          <w:rPr>
            <w:noProof/>
          </w:rPr>
          <w:fldChar w:fldCharType="end"/>
        </w:r>
      </w:hyperlink>
    </w:p>
    <w:p w14:paraId="57A682DA" w14:textId="13797E1B"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5" w:history="1">
        <w:r w:rsidR="00A956E4" w:rsidRPr="00B5781A">
          <w:rPr>
            <w:rStyle w:val="Hyperlink"/>
            <w:rFonts w:cs="Arial"/>
            <w:b/>
            <w:bCs/>
            <w:noProof/>
          </w:rPr>
          <w:t>2</w:t>
        </w:r>
        <w:r w:rsidR="00A956E4">
          <w:rPr>
            <w:rStyle w:val="Hyperlink"/>
            <w:rFonts w:cs="Arial"/>
            <w:b/>
            <w:bCs/>
            <w:noProof/>
          </w:rPr>
          <w:t>.</w:t>
        </w:r>
        <w:r w:rsidR="00A956E4" w:rsidRPr="00B5781A">
          <w:rPr>
            <w:rStyle w:val="Hyperlink"/>
            <w:rFonts w:cs="Arial"/>
            <w:b/>
            <w:bCs/>
            <w:noProof/>
          </w:rPr>
          <w:t>PREÇO</w:t>
        </w:r>
        <w:r w:rsidR="00A956E4">
          <w:rPr>
            <w:noProof/>
          </w:rPr>
          <w:tab/>
        </w:r>
        <w:r w:rsidR="00A956E4">
          <w:rPr>
            <w:noProof/>
          </w:rPr>
          <w:fldChar w:fldCharType="begin"/>
        </w:r>
        <w:r w:rsidR="00A956E4">
          <w:rPr>
            <w:noProof/>
          </w:rPr>
          <w:instrText xml:space="preserve"> PAGEREF _Toc82189815 \h </w:instrText>
        </w:r>
        <w:r w:rsidR="00A956E4">
          <w:rPr>
            <w:noProof/>
          </w:rPr>
        </w:r>
        <w:r w:rsidR="00A956E4">
          <w:rPr>
            <w:noProof/>
          </w:rPr>
          <w:fldChar w:fldCharType="separate"/>
        </w:r>
        <w:r w:rsidR="00A956E4">
          <w:rPr>
            <w:noProof/>
          </w:rPr>
          <w:t>32</w:t>
        </w:r>
        <w:r w:rsidR="00A956E4">
          <w:rPr>
            <w:noProof/>
          </w:rPr>
          <w:fldChar w:fldCharType="end"/>
        </w:r>
      </w:hyperlink>
    </w:p>
    <w:p w14:paraId="29F6D4B1" w14:textId="19734213"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6" w:history="1">
        <w:r w:rsidR="00A956E4" w:rsidRPr="00B5781A">
          <w:rPr>
            <w:rStyle w:val="Hyperlink"/>
            <w:rFonts w:cs="Arial"/>
            <w:b/>
            <w:bCs/>
            <w:noProof/>
          </w:rPr>
          <w:t>3</w:t>
        </w:r>
        <w:r w:rsidR="00A956E4">
          <w:rPr>
            <w:rStyle w:val="Hyperlink"/>
            <w:rFonts w:cs="Arial"/>
            <w:b/>
            <w:bCs/>
            <w:noProof/>
          </w:rPr>
          <w:t>.</w:t>
        </w:r>
        <w:r w:rsidR="00A956E4" w:rsidRPr="00B5781A">
          <w:rPr>
            <w:rStyle w:val="Hyperlink"/>
            <w:rFonts w:cs="Arial"/>
            <w:b/>
            <w:bCs/>
            <w:noProof/>
          </w:rPr>
          <w:t>VOLUME CONTRATUAL</w:t>
        </w:r>
        <w:r w:rsidR="00A956E4">
          <w:rPr>
            <w:noProof/>
          </w:rPr>
          <w:tab/>
        </w:r>
        <w:r w:rsidR="00A956E4">
          <w:rPr>
            <w:noProof/>
          </w:rPr>
          <w:fldChar w:fldCharType="begin"/>
        </w:r>
        <w:r w:rsidR="00A956E4">
          <w:rPr>
            <w:noProof/>
          </w:rPr>
          <w:instrText xml:space="preserve"> PAGEREF _Toc82189816 \h </w:instrText>
        </w:r>
        <w:r w:rsidR="00A956E4">
          <w:rPr>
            <w:noProof/>
          </w:rPr>
        </w:r>
        <w:r w:rsidR="00A956E4">
          <w:rPr>
            <w:noProof/>
          </w:rPr>
          <w:fldChar w:fldCharType="separate"/>
        </w:r>
        <w:r w:rsidR="00A956E4">
          <w:rPr>
            <w:noProof/>
          </w:rPr>
          <w:t>33</w:t>
        </w:r>
        <w:r w:rsidR="00A956E4">
          <w:rPr>
            <w:noProof/>
          </w:rPr>
          <w:fldChar w:fldCharType="end"/>
        </w:r>
      </w:hyperlink>
    </w:p>
    <w:p w14:paraId="7D4A4890" w14:textId="0E43B916"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7" w:history="1">
        <w:r w:rsidR="00A956E4" w:rsidRPr="00B5781A">
          <w:rPr>
            <w:rStyle w:val="Hyperlink"/>
            <w:rFonts w:cs="Arial"/>
            <w:b/>
            <w:bCs/>
            <w:noProof/>
          </w:rPr>
          <w:t>4</w:t>
        </w:r>
        <w:r w:rsidR="00A956E4">
          <w:rPr>
            <w:rStyle w:val="Hyperlink"/>
            <w:rFonts w:cs="Arial"/>
            <w:b/>
            <w:bCs/>
            <w:noProof/>
          </w:rPr>
          <w:t xml:space="preserve">. </w:t>
        </w:r>
        <w:r w:rsidR="00A956E4" w:rsidRPr="00B5781A">
          <w:rPr>
            <w:rStyle w:val="Hyperlink"/>
            <w:rFonts w:cs="Arial"/>
            <w:b/>
            <w:bCs/>
            <w:noProof/>
          </w:rPr>
          <w:t>MODALIDADE DE VENDA E ENTREGA</w:t>
        </w:r>
        <w:r w:rsidR="00A956E4">
          <w:rPr>
            <w:noProof/>
          </w:rPr>
          <w:tab/>
        </w:r>
        <w:r w:rsidR="00A956E4">
          <w:rPr>
            <w:noProof/>
          </w:rPr>
          <w:fldChar w:fldCharType="begin"/>
        </w:r>
        <w:r w:rsidR="00A956E4">
          <w:rPr>
            <w:noProof/>
          </w:rPr>
          <w:instrText xml:space="preserve"> PAGEREF _Toc82189817 \h </w:instrText>
        </w:r>
        <w:r w:rsidR="00A956E4">
          <w:rPr>
            <w:noProof/>
          </w:rPr>
        </w:r>
        <w:r w:rsidR="00A956E4">
          <w:rPr>
            <w:noProof/>
          </w:rPr>
          <w:fldChar w:fldCharType="separate"/>
        </w:r>
        <w:r w:rsidR="00A956E4">
          <w:rPr>
            <w:noProof/>
          </w:rPr>
          <w:t>34</w:t>
        </w:r>
        <w:r w:rsidR="00A956E4">
          <w:rPr>
            <w:noProof/>
          </w:rPr>
          <w:fldChar w:fldCharType="end"/>
        </w:r>
      </w:hyperlink>
    </w:p>
    <w:p w14:paraId="25CEBA58" w14:textId="57204B18"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8" w:history="1">
        <w:r w:rsidR="00A956E4" w:rsidRPr="00B5781A">
          <w:rPr>
            <w:rStyle w:val="Hyperlink"/>
            <w:rFonts w:cs="Arial"/>
            <w:b/>
            <w:bCs/>
            <w:noProof/>
          </w:rPr>
          <w:t>5.QUALIDADE</w:t>
        </w:r>
        <w:r w:rsidR="00A956E4">
          <w:rPr>
            <w:noProof/>
          </w:rPr>
          <w:tab/>
        </w:r>
        <w:r w:rsidR="00A956E4">
          <w:rPr>
            <w:noProof/>
          </w:rPr>
          <w:fldChar w:fldCharType="begin"/>
        </w:r>
        <w:r w:rsidR="00A956E4">
          <w:rPr>
            <w:noProof/>
          </w:rPr>
          <w:instrText xml:space="preserve"> PAGEREF _Toc82189818 \h </w:instrText>
        </w:r>
        <w:r w:rsidR="00A956E4">
          <w:rPr>
            <w:noProof/>
          </w:rPr>
        </w:r>
        <w:r w:rsidR="00A956E4">
          <w:rPr>
            <w:noProof/>
          </w:rPr>
          <w:fldChar w:fldCharType="separate"/>
        </w:r>
        <w:r w:rsidR="00A956E4">
          <w:rPr>
            <w:noProof/>
          </w:rPr>
          <w:t>34</w:t>
        </w:r>
        <w:r w:rsidR="00A956E4">
          <w:rPr>
            <w:noProof/>
          </w:rPr>
          <w:fldChar w:fldCharType="end"/>
        </w:r>
      </w:hyperlink>
    </w:p>
    <w:p w14:paraId="06CF8987" w14:textId="0CEDCA36"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19" w:history="1">
        <w:r w:rsidR="00A956E4" w:rsidRPr="00B5781A">
          <w:rPr>
            <w:rStyle w:val="Hyperlink"/>
            <w:rFonts w:cs="Arial"/>
            <w:b/>
            <w:bCs/>
            <w:noProof/>
          </w:rPr>
          <w:t>6.PLANEJAMENTO E FORMAÇÃO DE CARGAS</w:t>
        </w:r>
        <w:r w:rsidR="00A956E4">
          <w:rPr>
            <w:noProof/>
          </w:rPr>
          <w:tab/>
        </w:r>
        <w:r w:rsidR="00A956E4">
          <w:rPr>
            <w:noProof/>
          </w:rPr>
          <w:fldChar w:fldCharType="begin"/>
        </w:r>
        <w:r w:rsidR="00A956E4">
          <w:rPr>
            <w:noProof/>
          </w:rPr>
          <w:instrText xml:space="preserve"> PAGEREF _Toc82189819 \h </w:instrText>
        </w:r>
        <w:r w:rsidR="00A956E4">
          <w:rPr>
            <w:noProof/>
          </w:rPr>
        </w:r>
        <w:r w:rsidR="00A956E4">
          <w:rPr>
            <w:noProof/>
          </w:rPr>
          <w:fldChar w:fldCharType="separate"/>
        </w:r>
        <w:r w:rsidR="00A956E4">
          <w:rPr>
            <w:noProof/>
          </w:rPr>
          <w:t>34</w:t>
        </w:r>
        <w:r w:rsidR="00A956E4">
          <w:rPr>
            <w:noProof/>
          </w:rPr>
          <w:fldChar w:fldCharType="end"/>
        </w:r>
      </w:hyperlink>
    </w:p>
    <w:p w14:paraId="62DBC56D" w14:textId="36E795EB"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0" w:history="1">
        <w:r w:rsidR="00A956E4" w:rsidRPr="00B5781A">
          <w:rPr>
            <w:rStyle w:val="Hyperlink"/>
            <w:rFonts w:cs="Arial"/>
            <w:b/>
            <w:bCs/>
            <w:noProof/>
          </w:rPr>
          <w:t>7.FATURAMENTO, FORMA DE PAGAMENTO E JUROS</w:t>
        </w:r>
        <w:r w:rsidR="00A956E4">
          <w:rPr>
            <w:noProof/>
          </w:rPr>
          <w:tab/>
        </w:r>
        <w:r w:rsidR="00A956E4">
          <w:rPr>
            <w:noProof/>
          </w:rPr>
          <w:fldChar w:fldCharType="begin"/>
        </w:r>
        <w:r w:rsidR="00A956E4">
          <w:rPr>
            <w:noProof/>
          </w:rPr>
          <w:instrText xml:space="preserve"> PAGEREF _Toc82189820 \h </w:instrText>
        </w:r>
        <w:r w:rsidR="00A956E4">
          <w:rPr>
            <w:noProof/>
          </w:rPr>
        </w:r>
        <w:r w:rsidR="00A956E4">
          <w:rPr>
            <w:noProof/>
          </w:rPr>
          <w:fldChar w:fldCharType="separate"/>
        </w:r>
        <w:r w:rsidR="00A956E4">
          <w:rPr>
            <w:noProof/>
          </w:rPr>
          <w:t>36</w:t>
        </w:r>
        <w:r w:rsidR="00A956E4">
          <w:rPr>
            <w:noProof/>
          </w:rPr>
          <w:fldChar w:fldCharType="end"/>
        </w:r>
      </w:hyperlink>
    </w:p>
    <w:p w14:paraId="2431C815" w14:textId="6D6F367B"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1" w:history="1">
        <w:r w:rsidR="00A956E4" w:rsidRPr="00B5781A">
          <w:rPr>
            <w:rStyle w:val="Hyperlink"/>
            <w:rFonts w:cs="Arial"/>
            <w:b/>
            <w:bCs/>
            <w:noProof/>
          </w:rPr>
          <w:t>8.GASTOS DIRETAMENTE RELACIONADOS À COMERCIALIZAÇÃO</w:t>
        </w:r>
        <w:r w:rsidR="00A956E4">
          <w:rPr>
            <w:noProof/>
          </w:rPr>
          <w:tab/>
        </w:r>
        <w:r w:rsidR="00A956E4">
          <w:rPr>
            <w:noProof/>
          </w:rPr>
          <w:fldChar w:fldCharType="begin"/>
        </w:r>
        <w:r w:rsidR="00A956E4">
          <w:rPr>
            <w:noProof/>
          </w:rPr>
          <w:instrText xml:space="preserve"> PAGEREF _Toc82189821 \h </w:instrText>
        </w:r>
        <w:r w:rsidR="00A956E4">
          <w:rPr>
            <w:noProof/>
          </w:rPr>
        </w:r>
        <w:r w:rsidR="00A956E4">
          <w:rPr>
            <w:noProof/>
          </w:rPr>
          <w:fldChar w:fldCharType="separate"/>
        </w:r>
        <w:r w:rsidR="00A956E4">
          <w:rPr>
            <w:noProof/>
          </w:rPr>
          <w:t>38</w:t>
        </w:r>
        <w:r w:rsidR="00A956E4">
          <w:rPr>
            <w:noProof/>
          </w:rPr>
          <w:fldChar w:fldCharType="end"/>
        </w:r>
      </w:hyperlink>
    </w:p>
    <w:p w14:paraId="24D58D2C" w14:textId="5E89EBEA"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2" w:history="1">
        <w:r w:rsidR="00A956E4" w:rsidRPr="00B5781A">
          <w:rPr>
            <w:rStyle w:val="Hyperlink"/>
            <w:rFonts w:cs="Arial"/>
            <w:b/>
            <w:bCs/>
            <w:noProof/>
          </w:rPr>
          <w:t>9.INSTRUÇÃO DOCUMENTÁRIA:</w:t>
        </w:r>
        <w:r w:rsidR="00A956E4">
          <w:rPr>
            <w:noProof/>
          </w:rPr>
          <w:tab/>
        </w:r>
        <w:r w:rsidR="00A956E4">
          <w:rPr>
            <w:noProof/>
          </w:rPr>
          <w:fldChar w:fldCharType="begin"/>
        </w:r>
        <w:r w:rsidR="00A956E4">
          <w:rPr>
            <w:noProof/>
          </w:rPr>
          <w:instrText xml:space="preserve"> PAGEREF _Toc82189822 \h </w:instrText>
        </w:r>
        <w:r w:rsidR="00A956E4">
          <w:rPr>
            <w:noProof/>
          </w:rPr>
        </w:r>
        <w:r w:rsidR="00A956E4">
          <w:rPr>
            <w:noProof/>
          </w:rPr>
          <w:fldChar w:fldCharType="separate"/>
        </w:r>
        <w:r w:rsidR="00A956E4">
          <w:rPr>
            <w:noProof/>
          </w:rPr>
          <w:t>39</w:t>
        </w:r>
        <w:r w:rsidR="00A956E4">
          <w:rPr>
            <w:noProof/>
          </w:rPr>
          <w:fldChar w:fldCharType="end"/>
        </w:r>
      </w:hyperlink>
    </w:p>
    <w:p w14:paraId="2F9585A9" w14:textId="6C2C6B1D"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3" w:history="1">
        <w:r w:rsidR="00A956E4" w:rsidRPr="00B5781A">
          <w:rPr>
            <w:rStyle w:val="Hyperlink"/>
            <w:rFonts w:cs="Arial"/>
            <w:b/>
            <w:bCs/>
            <w:noProof/>
          </w:rPr>
          <w:t>10.ESTADIA E SOBRE-ESTADIA.</w:t>
        </w:r>
        <w:r w:rsidR="00A956E4">
          <w:rPr>
            <w:noProof/>
          </w:rPr>
          <w:tab/>
        </w:r>
        <w:r w:rsidR="00A956E4">
          <w:rPr>
            <w:noProof/>
          </w:rPr>
          <w:fldChar w:fldCharType="begin"/>
        </w:r>
        <w:r w:rsidR="00A956E4">
          <w:rPr>
            <w:noProof/>
          </w:rPr>
          <w:instrText xml:space="preserve"> PAGEREF _Toc82189823 \h </w:instrText>
        </w:r>
        <w:r w:rsidR="00A956E4">
          <w:rPr>
            <w:noProof/>
          </w:rPr>
        </w:r>
        <w:r w:rsidR="00A956E4">
          <w:rPr>
            <w:noProof/>
          </w:rPr>
          <w:fldChar w:fldCharType="separate"/>
        </w:r>
        <w:r w:rsidR="00A956E4">
          <w:rPr>
            <w:noProof/>
          </w:rPr>
          <w:t>40</w:t>
        </w:r>
        <w:r w:rsidR="00A956E4">
          <w:rPr>
            <w:noProof/>
          </w:rPr>
          <w:fldChar w:fldCharType="end"/>
        </w:r>
      </w:hyperlink>
    </w:p>
    <w:p w14:paraId="16357279" w14:textId="7F162214"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4" w:history="1">
        <w:r w:rsidR="00A956E4" w:rsidRPr="00B5781A">
          <w:rPr>
            <w:rStyle w:val="Hyperlink"/>
            <w:rFonts w:cs="Arial"/>
            <w:b/>
            <w:bCs/>
            <w:noProof/>
          </w:rPr>
          <w:t>11.NOMEAÇÃO DO NAVIO ALIVIADOR</w:t>
        </w:r>
        <w:r w:rsidR="00A956E4">
          <w:rPr>
            <w:noProof/>
          </w:rPr>
          <w:tab/>
        </w:r>
        <w:r w:rsidR="00A956E4">
          <w:rPr>
            <w:noProof/>
          </w:rPr>
          <w:fldChar w:fldCharType="begin"/>
        </w:r>
        <w:r w:rsidR="00A956E4">
          <w:rPr>
            <w:noProof/>
          </w:rPr>
          <w:instrText xml:space="preserve"> PAGEREF _Toc82189824 \h </w:instrText>
        </w:r>
        <w:r w:rsidR="00A956E4">
          <w:rPr>
            <w:noProof/>
          </w:rPr>
        </w:r>
        <w:r w:rsidR="00A956E4">
          <w:rPr>
            <w:noProof/>
          </w:rPr>
          <w:fldChar w:fldCharType="separate"/>
        </w:r>
        <w:r w:rsidR="00A956E4">
          <w:rPr>
            <w:noProof/>
          </w:rPr>
          <w:t>43</w:t>
        </w:r>
        <w:r w:rsidR="00A956E4">
          <w:rPr>
            <w:noProof/>
          </w:rPr>
          <w:fldChar w:fldCharType="end"/>
        </w:r>
      </w:hyperlink>
    </w:p>
    <w:p w14:paraId="1B7549C7" w14:textId="0F2664DC"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5" w:history="1">
        <w:r w:rsidR="00A956E4" w:rsidRPr="00B5781A">
          <w:rPr>
            <w:rStyle w:val="Hyperlink"/>
            <w:rFonts w:cs="Arial"/>
            <w:b/>
            <w:bCs/>
            <w:noProof/>
          </w:rPr>
          <w:t>12.REQUISITOS DO NAVIO ALIVIADOR E NOR</w:t>
        </w:r>
        <w:r w:rsidR="00A956E4">
          <w:rPr>
            <w:noProof/>
          </w:rPr>
          <w:tab/>
        </w:r>
        <w:r w:rsidR="00A956E4">
          <w:rPr>
            <w:noProof/>
          </w:rPr>
          <w:fldChar w:fldCharType="begin"/>
        </w:r>
        <w:r w:rsidR="00A956E4">
          <w:rPr>
            <w:noProof/>
          </w:rPr>
          <w:instrText xml:space="preserve"> PAGEREF _Toc82189825 \h </w:instrText>
        </w:r>
        <w:r w:rsidR="00A956E4">
          <w:rPr>
            <w:noProof/>
          </w:rPr>
        </w:r>
        <w:r w:rsidR="00A956E4">
          <w:rPr>
            <w:noProof/>
          </w:rPr>
          <w:fldChar w:fldCharType="separate"/>
        </w:r>
        <w:r w:rsidR="00A956E4">
          <w:rPr>
            <w:noProof/>
          </w:rPr>
          <w:t>45</w:t>
        </w:r>
        <w:r w:rsidR="00A956E4">
          <w:rPr>
            <w:noProof/>
          </w:rPr>
          <w:fldChar w:fldCharType="end"/>
        </w:r>
      </w:hyperlink>
    </w:p>
    <w:p w14:paraId="7D9C0525" w14:textId="4EF80EAF"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6" w:history="1">
        <w:r w:rsidR="00A956E4" w:rsidRPr="00B5781A">
          <w:rPr>
            <w:rStyle w:val="Hyperlink"/>
            <w:rFonts w:cs="Arial"/>
            <w:b/>
            <w:bCs/>
            <w:noProof/>
          </w:rPr>
          <w:t>13.ENTREGA DE DOCUMENTOS REQUERIDOS</w:t>
        </w:r>
        <w:r w:rsidR="00A956E4">
          <w:rPr>
            <w:noProof/>
          </w:rPr>
          <w:tab/>
        </w:r>
        <w:r w:rsidR="00A956E4">
          <w:rPr>
            <w:noProof/>
          </w:rPr>
          <w:fldChar w:fldCharType="begin"/>
        </w:r>
        <w:r w:rsidR="00A956E4">
          <w:rPr>
            <w:noProof/>
          </w:rPr>
          <w:instrText xml:space="preserve"> PAGEREF _Toc82189826 \h </w:instrText>
        </w:r>
        <w:r w:rsidR="00A956E4">
          <w:rPr>
            <w:noProof/>
          </w:rPr>
        </w:r>
        <w:r w:rsidR="00A956E4">
          <w:rPr>
            <w:noProof/>
          </w:rPr>
          <w:fldChar w:fldCharType="separate"/>
        </w:r>
        <w:r w:rsidR="00A956E4">
          <w:rPr>
            <w:noProof/>
          </w:rPr>
          <w:t>46</w:t>
        </w:r>
        <w:r w:rsidR="00A956E4">
          <w:rPr>
            <w:noProof/>
          </w:rPr>
          <w:fldChar w:fldCharType="end"/>
        </w:r>
      </w:hyperlink>
    </w:p>
    <w:p w14:paraId="657E62F0" w14:textId="1D582359"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7" w:history="1">
        <w:r w:rsidR="00A956E4" w:rsidRPr="00B5781A">
          <w:rPr>
            <w:rStyle w:val="Hyperlink"/>
            <w:rFonts w:cs="Arial"/>
            <w:b/>
            <w:bCs/>
            <w:noProof/>
          </w:rPr>
          <w:t>14.INADIMPLEMENTO NO CARREGAMENTO</w:t>
        </w:r>
        <w:r w:rsidR="00A956E4">
          <w:rPr>
            <w:noProof/>
          </w:rPr>
          <w:tab/>
        </w:r>
        <w:r w:rsidR="00A956E4">
          <w:rPr>
            <w:noProof/>
          </w:rPr>
          <w:fldChar w:fldCharType="begin"/>
        </w:r>
        <w:r w:rsidR="00A956E4">
          <w:rPr>
            <w:noProof/>
          </w:rPr>
          <w:instrText xml:space="preserve"> PAGEREF _Toc82189827 \h </w:instrText>
        </w:r>
        <w:r w:rsidR="00A956E4">
          <w:rPr>
            <w:noProof/>
          </w:rPr>
        </w:r>
        <w:r w:rsidR="00A956E4">
          <w:rPr>
            <w:noProof/>
          </w:rPr>
          <w:fldChar w:fldCharType="separate"/>
        </w:r>
        <w:r w:rsidR="00A956E4">
          <w:rPr>
            <w:noProof/>
          </w:rPr>
          <w:t>46</w:t>
        </w:r>
        <w:r w:rsidR="00A956E4">
          <w:rPr>
            <w:noProof/>
          </w:rPr>
          <w:fldChar w:fldCharType="end"/>
        </w:r>
      </w:hyperlink>
    </w:p>
    <w:p w14:paraId="3CA66CD3" w14:textId="5950C3A7"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8" w:history="1">
        <w:r w:rsidR="00A956E4" w:rsidRPr="00B5781A">
          <w:rPr>
            <w:rStyle w:val="Hyperlink"/>
            <w:rFonts w:cs="Arial"/>
            <w:b/>
            <w:bCs/>
            <w:noProof/>
          </w:rPr>
          <w:t>15.INSPEÇÃO, QUANTIDADE, QUALIDADE E RECLAMAÇÕES</w:t>
        </w:r>
        <w:r w:rsidR="00A956E4">
          <w:rPr>
            <w:noProof/>
          </w:rPr>
          <w:tab/>
        </w:r>
        <w:r w:rsidR="00A956E4">
          <w:rPr>
            <w:noProof/>
          </w:rPr>
          <w:fldChar w:fldCharType="begin"/>
        </w:r>
        <w:r w:rsidR="00A956E4">
          <w:rPr>
            <w:noProof/>
          </w:rPr>
          <w:instrText xml:space="preserve"> PAGEREF _Toc82189828 \h </w:instrText>
        </w:r>
        <w:r w:rsidR="00A956E4">
          <w:rPr>
            <w:noProof/>
          </w:rPr>
        </w:r>
        <w:r w:rsidR="00A956E4">
          <w:rPr>
            <w:noProof/>
          </w:rPr>
          <w:fldChar w:fldCharType="separate"/>
        </w:r>
        <w:r w:rsidR="00A956E4">
          <w:rPr>
            <w:noProof/>
          </w:rPr>
          <w:t>47</w:t>
        </w:r>
        <w:r w:rsidR="00A956E4">
          <w:rPr>
            <w:noProof/>
          </w:rPr>
          <w:fldChar w:fldCharType="end"/>
        </w:r>
      </w:hyperlink>
    </w:p>
    <w:p w14:paraId="57A9BA1C" w14:textId="0A6ED1F6"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29" w:history="1">
        <w:r w:rsidR="00A956E4" w:rsidRPr="00B5781A">
          <w:rPr>
            <w:rStyle w:val="Hyperlink"/>
            <w:rFonts w:cs="Arial"/>
            <w:b/>
            <w:bCs/>
            <w:noProof/>
          </w:rPr>
          <w:t>16.PRAZO CONTRATUAL</w:t>
        </w:r>
        <w:r w:rsidR="00A956E4">
          <w:rPr>
            <w:noProof/>
          </w:rPr>
          <w:tab/>
        </w:r>
        <w:r w:rsidR="00A956E4">
          <w:rPr>
            <w:noProof/>
          </w:rPr>
          <w:fldChar w:fldCharType="begin"/>
        </w:r>
        <w:r w:rsidR="00A956E4">
          <w:rPr>
            <w:noProof/>
          </w:rPr>
          <w:instrText xml:space="preserve"> PAGEREF _Toc82189829 \h </w:instrText>
        </w:r>
        <w:r w:rsidR="00A956E4">
          <w:rPr>
            <w:noProof/>
          </w:rPr>
        </w:r>
        <w:r w:rsidR="00A956E4">
          <w:rPr>
            <w:noProof/>
          </w:rPr>
          <w:fldChar w:fldCharType="separate"/>
        </w:r>
        <w:r w:rsidR="00A956E4">
          <w:rPr>
            <w:noProof/>
          </w:rPr>
          <w:t>51</w:t>
        </w:r>
        <w:r w:rsidR="00A956E4">
          <w:rPr>
            <w:noProof/>
          </w:rPr>
          <w:fldChar w:fldCharType="end"/>
        </w:r>
      </w:hyperlink>
    </w:p>
    <w:p w14:paraId="2555ADBF" w14:textId="58797A3F"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0" w:history="1">
        <w:r w:rsidR="00A956E4" w:rsidRPr="00B5781A">
          <w:rPr>
            <w:rStyle w:val="Hyperlink"/>
            <w:rFonts w:cs="Arial"/>
            <w:b/>
            <w:bCs/>
            <w:noProof/>
          </w:rPr>
          <w:t>17.FORÇA MAIOR</w:t>
        </w:r>
        <w:r w:rsidR="00A956E4">
          <w:rPr>
            <w:noProof/>
          </w:rPr>
          <w:tab/>
        </w:r>
        <w:r w:rsidR="00A956E4">
          <w:rPr>
            <w:noProof/>
          </w:rPr>
          <w:fldChar w:fldCharType="begin"/>
        </w:r>
        <w:r w:rsidR="00A956E4">
          <w:rPr>
            <w:noProof/>
          </w:rPr>
          <w:instrText xml:space="preserve"> PAGEREF _Toc82189830 \h </w:instrText>
        </w:r>
        <w:r w:rsidR="00A956E4">
          <w:rPr>
            <w:noProof/>
          </w:rPr>
        </w:r>
        <w:r w:rsidR="00A956E4">
          <w:rPr>
            <w:noProof/>
          </w:rPr>
          <w:fldChar w:fldCharType="separate"/>
        </w:r>
        <w:r w:rsidR="00A956E4">
          <w:rPr>
            <w:noProof/>
          </w:rPr>
          <w:t>51</w:t>
        </w:r>
        <w:r w:rsidR="00A956E4">
          <w:rPr>
            <w:noProof/>
          </w:rPr>
          <w:fldChar w:fldCharType="end"/>
        </w:r>
      </w:hyperlink>
    </w:p>
    <w:p w14:paraId="62F74F9A" w14:textId="47539F59"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1" w:history="1">
        <w:r w:rsidR="00A956E4" w:rsidRPr="00B5781A">
          <w:rPr>
            <w:rStyle w:val="Hyperlink"/>
            <w:rFonts w:cs="Arial"/>
            <w:b/>
            <w:bCs/>
            <w:noProof/>
          </w:rPr>
          <w:t>18.TÉRMINO CONTRATUAL</w:t>
        </w:r>
        <w:r w:rsidR="00A956E4">
          <w:rPr>
            <w:noProof/>
          </w:rPr>
          <w:tab/>
        </w:r>
        <w:r w:rsidR="00A956E4">
          <w:rPr>
            <w:noProof/>
          </w:rPr>
          <w:fldChar w:fldCharType="begin"/>
        </w:r>
        <w:r w:rsidR="00A956E4">
          <w:rPr>
            <w:noProof/>
          </w:rPr>
          <w:instrText xml:space="preserve"> PAGEREF _Toc82189831 \h </w:instrText>
        </w:r>
        <w:r w:rsidR="00A956E4">
          <w:rPr>
            <w:noProof/>
          </w:rPr>
        </w:r>
        <w:r w:rsidR="00A956E4">
          <w:rPr>
            <w:noProof/>
          </w:rPr>
          <w:fldChar w:fldCharType="separate"/>
        </w:r>
        <w:r w:rsidR="00A956E4">
          <w:rPr>
            <w:noProof/>
          </w:rPr>
          <w:t>51</w:t>
        </w:r>
        <w:r w:rsidR="00A956E4">
          <w:rPr>
            <w:noProof/>
          </w:rPr>
          <w:fldChar w:fldCharType="end"/>
        </w:r>
      </w:hyperlink>
    </w:p>
    <w:p w14:paraId="44B5B145" w14:textId="6E14F8B7"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2" w:history="1">
        <w:r w:rsidR="00A956E4" w:rsidRPr="00B5781A">
          <w:rPr>
            <w:rStyle w:val="Hyperlink"/>
            <w:rFonts w:cs="Arial"/>
            <w:b/>
            <w:bCs/>
            <w:noProof/>
          </w:rPr>
          <w:t>19.CONFIDENCIALIDADE</w:t>
        </w:r>
        <w:r w:rsidR="00A956E4">
          <w:rPr>
            <w:noProof/>
          </w:rPr>
          <w:tab/>
        </w:r>
        <w:r w:rsidR="00A956E4">
          <w:rPr>
            <w:noProof/>
          </w:rPr>
          <w:fldChar w:fldCharType="begin"/>
        </w:r>
        <w:r w:rsidR="00A956E4">
          <w:rPr>
            <w:noProof/>
          </w:rPr>
          <w:instrText xml:space="preserve"> PAGEREF _Toc82189832 \h </w:instrText>
        </w:r>
        <w:r w:rsidR="00A956E4">
          <w:rPr>
            <w:noProof/>
          </w:rPr>
        </w:r>
        <w:r w:rsidR="00A956E4">
          <w:rPr>
            <w:noProof/>
          </w:rPr>
          <w:fldChar w:fldCharType="separate"/>
        </w:r>
        <w:r w:rsidR="00A956E4">
          <w:rPr>
            <w:noProof/>
          </w:rPr>
          <w:t>52</w:t>
        </w:r>
        <w:r w:rsidR="00A956E4">
          <w:rPr>
            <w:noProof/>
          </w:rPr>
          <w:fldChar w:fldCharType="end"/>
        </w:r>
      </w:hyperlink>
    </w:p>
    <w:p w14:paraId="095E743E" w14:textId="35966716"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3" w:history="1">
        <w:r w:rsidR="00A956E4" w:rsidRPr="00B5781A">
          <w:rPr>
            <w:rStyle w:val="Hyperlink"/>
            <w:rFonts w:cs="Arial"/>
            <w:b/>
            <w:bCs/>
            <w:noProof/>
          </w:rPr>
          <w:t>20.CESSÃO</w:t>
        </w:r>
        <w:r w:rsidR="00A956E4">
          <w:rPr>
            <w:noProof/>
          </w:rPr>
          <w:tab/>
        </w:r>
        <w:r w:rsidR="00A956E4">
          <w:rPr>
            <w:noProof/>
          </w:rPr>
          <w:fldChar w:fldCharType="begin"/>
        </w:r>
        <w:r w:rsidR="00A956E4">
          <w:rPr>
            <w:noProof/>
          </w:rPr>
          <w:instrText xml:space="preserve"> PAGEREF _Toc82189833 \h </w:instrText>
        </w:r>
        <w:r w:rsidR="00A956E4">
          <w:rPr>
            <w:noProof/>
          </w:rPr>
        </w:r>
        <w:r w:rsidR="00A956E4">
          <w:rPr>
            <w:noProof/>
          </w:rPr>
          <w:fldChar w:fldCharType="separate"/>
        </w:r>
        <w:r w:rsidR="00A956E4">
          <w:rPr>
            <w:noProof/>
          </w:rPr>
          <w:t>53</w:t>
        </w:r>
        <w:r w:rsidR="00A956E4">
          <w:rPr>
            <w:noProof/>
          </w:rPr>
          <w:fldChar w:fldCharType="end"/>
        </w:r>
      </w:hyperlink>
    </w:p>
    <w:p w14:paraId="079E2FA4" w14:textId="65FD9254"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4" w:history="1">
        <w:r w:rsidR="00A956E4" w:rsidRPr="00B5781A">
          <w:rPr>
            <w:rStyle w:val="Hyperlink"/>
            <w:rFonts w:cs="Arial"/>
            <w:b/>
            <w:bCs/>
            <w:noProof/>
          </w:rPr>
          <w:t>21.RESPONSABILIDADES DAS PARTES</w:t>
        </w:r>
        <w:r w:rsidR="00A956E4">
          <w:rPr>
            <w:noProof/>
          </w:rPr>
          <w:tab/>
        </w:r>
        <w:r w:rsidR="00A956E4">
          <w:rPr>
            <w:noProof/>
          </w:rPr>
          <w:fldChar w:fldCharType="begin"/>
        </w:r>
        <w:r w:rsidR="00A956E4">
          <w:rPr>
            <w:noProof/>
          </w:rPr>
          <w:instrText xml:space="preserve"> PAGEREF _Toc82189834 \h </w:instrText>
        </w:r>
        <w:r w:rsidR="00A956E4">
          <w:rPr>
            <w:noProof/>
          </w:rPr>
        </w:r>
        <w:r w:rsidR="00A956E4">
          <w:rPr>
            <w:noProof/>
          </w:rPr>
          <w:fldChar w:fldCharType="separate"/>
        </w:r>
        <w:r w:rsidR="00A956E4">
          <w:rPr>
            <w:noProof/>
          </w:rPr>
          <w:t>53</w:t>
        </w:r>
        <w:r w:rsidR="00A956E4">
          <w:rPr>
            <w:noProof/>
          </w:rPr>
          <w:fldChar w:fldCharType="end"/>
        </w:r>
      </w:hyperlink>
    </w:p>
    <w:p w14:paraId="5A965422" w14:textId="4BE38A77"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5" w:history="1">
        <w:r w:rsidR="00A956E4" w:rsidRPr="00B5781A">
          <w:rPr>
            <w:rStyle w:val="Hyperlink"/>
            <w:rFonts w:cs="Arial"/>
            <w:b/>
            <w:bCs/>
            <w:noProof/>
          </w:rPr>
          <w:t>22.TRIBUTOS</w:t>
        </w:r>
        <w:r w:rsidR="00A956E4">
          <w:rPr>
            <w:noProof/>
          </w:rPr>
          <w:tab/>
        </w:r>
        <w:r w:rsidR="00A956E4">
          <w:rPr>
            <w:noProof/>
          </w:rPr>
          <w:fldChar w:fldCharType="begin"/>
        </w:r>
        <w:r w:rsidR="00A956E4">
          <w:rPr>
            <w:noProof/>
          </w:rPr>
          <w:instrText xml:space="preserve"> PAGEREF _Toc82189835 \h </w:instrText>
        </w:r>
        <w:r w:rsidR="00A956E4">
          <w:rPr>
            <w:noProof/>
          </w:rPr>
        </w:r>
        <w:r w:rsidR="00A956E4">
          <w:rPr>
            <w:noProof/>
          </w:rPr>
          <w:fldChar w:fldCharType="separate"/>
        </w:r>
        <w:r w:rsidR="00A956E4">
          <w:rPr>
            <w:noProof/>
          </w:rPr>
          <w:t>54</w:t>
        </w:r>
        <w:r w:rsidR="00A956E4">
          <w:rPr>
            <w:noProof/>
          </w:rPr>
          <w:fldChar w:fldCharType="end"/>
        </w:r>
      </w:hyperlink>
    </w:p>
    <w:p w14:paraId="542686F9" w14:textId="7343CAEC"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6" w:history="1">
        <w:r w:rsidR="00A956E4" w:rsidRPr="00B5781A">
          <w:rPr>
            <w:rStyle w:val="Hyperlink"/>
            <w:rFonts w:cs="Arial"/>
            <w:b/>
            <w:bCs/>
            <w:noProof/>
          </w:rPr>
          <w:t>23.PRINCÍPIOS E OBRIGAÇÕES ANTICORRUPÇÃO</w:t>
        </w:r>
        <w:r w:rsidR="00A956E4">
          <w:rPr>
            <w:noProof/>
          </w:rPr>
          <w:tab/>
        </w:r>
        <w:r w:rsidR="00A956E4">
          <w:rPr>
            <w:noProof/>
          </w:rPr>
          <w:fldChar w:fldCharType="begin"/>
        </w:r>
        <w:r w:rsidR="00A956E4">
          <w:rPr>
            <w:noProof/>
          </w:rPr>
          <w:instrText xml:space="preserve"> PAGEREF _Toc82189836 \h </w:instrText>
        </w:r>
        <w:r w:rsidR="00A956E4">
          <w:rPr>
            <w:noProof/>
          </w:rPr>
        </w:r>
        <w:r w:rsidR="00A956E4">
          <w:rPr>
            <w:noProof/>
          </w:rPr>
          <w:fldChar w:fldCharType="separate"/>
        </w:r>
        <w:r w:rsidR="00A956E4">
          <w:rPr>
            <w:noProof/>
          </w:rPr>
          <w:t>54</w:t>
        </w:r>
        <w:r w:rsidR="00A956E4">
          <w:rPr>
            <w:noProof/>
          </w:rPr>
          <w:fldChar w:fldCharType="end"/>
        </w:r>
      </w:hyperlink>
    </w:p>
    <w:p w14:paraId="6514EA80" w14:textId="0ACCBBD2"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7" w:history="1">
        <w:r w:rsidR="00A956E4" w:rsidRPr="00B5781A">
          <w:rPr>
            <w:rStyle w:val="Hyperlink"/>
            <w:rFonts w:cs="Arial"/>
            <w:b/>
            <w:bCs/>
            <w:noProof/>
          </w:rPr>
          <w:t>24.NOTIFICAÇÕES E CONTATOS</w:t>
        </w:r>
        <w:r w:rsidR="00A956E4">
          <w:rPr>
            <w:noProof/>
          </w:rPr>
          <w:tab/>
        </w:r>
        <w:r w:rsidR="00A956E4">
          <w:rPr>
            <w:noProof/>
          </w:rPr>
          <w:fldChar w:fldCharType="begin"/>
        </w:r>
        <w:r w:rsidR="00A956E4">
          <w:rPr>
            <w:noProof/>
          </w:rPr>
          <w:instrText xml:space="preserve"> PAGEREF _Toc82189837 \h </w:instrText>
        </w:r>
        <w:r w:rsidR="00A956E4">
          <w:rPr>
            <w:noProof/>
          </w:rPr>
        </w:r>
        <w:r w:rsidR="00A956E4">
          <w:rPr>
            <w:noProof/>
          </w:rPr>
          <w:fldChar w:fldCharType="separate"/>
        </w:r>
        <w:r w:rsidR="00A956E4">
          <w:rPr>
            <w:noProof/>
          </w:rPr>
          <w:t>56</w:t>
        </w:r>
        <w:r w:rsidR="00A956E4">
          <w:rPr>
            <w:noProof/>
          </w:rPr>
          <w:fldChar w:fldCharType="end"/>
        </w:r>
      </w:hyperlink>
    </w:p>
    <w:p w14:paraId="6E752DDA" w14:textId="6B4E12F8"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8" w:history="1">
        <w:r w:rsidR="00A956E4" w:rsidRPr="00B5781A">
          <w:rPr>
            <w:rStyle w:val="Hyperlink"/>
            <w:rFonts w:cs="Arial"/>
            <w:b/>
            <w:bCs/>
            <w:noProof/>
          </w:rPr>
          <w:t>25.DISPOSIÇÕES GERAIS</w:t>
        </w:r>
        <w:r w:rsidR="00A956E4">
          <w:rPr>
            <w:noProof/>
          </w:rPr>
          <w:tab/>
        </w:r>
        <w:r w:rsidR="00A956E4">
          <w:rPr>
            <w:noProof/>
          </w:rPr>
          <w:fldChar w:fldCharType="begin"/>
        </w:r>
        <w:r w:rsidR="00A956E4">
          <w:rPr>
            <w:noProof/>
          </w:rPr>
          <w:instrText xml:space="preserve"> PAGEREF _Toc82189838 \h </w:instrText>
        </w:r>
        <w:r w:rsidR="00A956E4">
          <w:rPr>
            <w:noProof/>
          </w:rPr>
        </w:r>
        <w:r w:rsidR="00A956E4">
          <w:rPr>
            <w:noProof/>
          </w:rPr>
          <w:fldChar w:fldCharType="separate"/>
        </w:r>
        <w:r w:rsidR="00A956E4">
          <w:rPr>
            <w:noProof/>
          </w:rPr>
          <w:t>56</w:t>
        </w:r>
        <w:r w:rsidR="00A956E4">
          <w:rPr>
            <w:noProof/>
          </w:rPr>
          <w:fldChar w:fldCharType="end"/>
        </w:r>
      </w:hyperlink>
    </w:p>
    <w:p w14:paraId="206CFFFB" w14:textId="2D3AB054"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39" w:history="1">
        <w:r w:rsidR="00A956E4" w:rsidRPr="00B5781A">
          <w:rPr>
            <w:rStyle w:val="Hyperlink"/>
            <w:rFonts w:cs="Arial"/>
            <w:b/>
            <w:bCs/>
            <w:noProof/>
          </w:rPr>
          <w:t>26.DECLARAÇÕES DAS PARTES</w:t>
        </w:r>
        <w:r w:rsidR="00A956E4">
          <w:rPr>
            <w:noProof/>
          </w:rPr>
          <w:tab/>
        </w:r>
        <w:r w:rsidR="00A956E4">
          <w:rPr>
            <w:noProof/>
          </w:rPr>
          <w:fldChar w:fldCharType="begin"/>
        </w:r>
        <w:r w:rsidR="00A956E4">
          <w:rPr>
            <w:noProof/>
          </w:rPr>
          <w:instrText xml:space="preserve"> PAGEREF _Toc82189839 \h </w:instrText>
        </w:r>
        <w:r w:rsidR="00A956E4">
          <w:rPr>
            <w:noProof/>
          </w:rPr>
        </w:r>
        <w:r w:rsidR="00A956E4">
          <w:rPr>
            <w:noProof/>
          </w:rPr>
          <w:fldChar w:fldCharType="separate"/>
        </w:r>
        <w:r w:rsidR="00A956E4">
          <w:rPr>
            <w:noProof/>
          </w:rPr>
          <w:t>57</w:t>
        </w:r>
        <w:r w:rsidR="00A956E4">
          <w:rPr>
            <w:noProof/>
          </w:rPr>
          <w:fldChar w:fldCharType="end"/>
        </w:r>
      </w:hyperlink>
    </w:p>
    <w:p w14:paraId="10A4F65C" w14:textId="3F8B4049"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40" w:history="1">
        <w:r w:rsidR="00A956E4" w:rsidRPr="00B5781A">
          <w:rPr>
            <w:rStyle w:val="Hyperlink"/>
            <w:rFonts w:cs="Arial"/>
            <w:b/>
            <w:bCs/>
            <w:noProof/>
          </w:rPr>
          <w:t>27.LEI APLICÁVEL</w:t>
        </w:r>
        <w:r w:rsidR="00A956E4">
          <w:rPr>
            <w:noProof/>
          </w:rPr>
          <w:tab/>
        </w:r>
        <w:r w:rsidR="00A956E4">
          <w:rPr>
            <w:noProof/>
          </w:rPr>
          <w:fldChar w:fldCharType="begin"/>
        </w:r>
        <w:r w:rsidR="00A956E4">
          <w:rPr>
            <w:noProof/>
          </w:rPr>
          <w:instrText xml:space="preserve"> PAGEREF _Toc82189840 \h </w:instrText>
        </w:r>
        <w:r w:rsidR="00A956E4">
          <w:rPr>
            <w:noProof/>
          </w:rPr>
        </w:r>
        <w:r w:rsidR="00A956E4">
          <w:rPr>
            <w:noProof/>
          </w:rPr>
          <w:fldChar w:fldCharType="separate"/>
        </w:r>
        <w:r w:rsidR="00A956E4">
          <w:rPr>
            <w:noProof/>
          </w:rPr>
          <w:t>58</w:t>
        </w:r>
        <w:r w:rsidR="00A956E4">
          <w:rPr>
            <w:noProof/>
          </w:rPr>
          <w:fldChar w:fldCharType="end"/>
        </w:r>
      </w:hyperlink>
    </w:p>
    <w:p w14:paraId="238BE76A" w14:textId="5C2E0C15"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41" w:history="1">
        <w:r w:rsidR="00A956E4" w:rsidRPr="00B5781A">
          <w:rPr>
            <w:rStyle w:val="Hyperlink"/>
            <w:rFonts w:cs="Arial"/>
            <w:b/>
            <w:bCs/>
            <w:noProof/>
          </w:rPr>
          <w:t>28.SOLUÇÃO DE CONTROVÉRSIAS</w:t>
        </w:r>
        <w:r w:rsidR="00A956E4">
          <w:rPr>
            <w:noProof/>
          </w:rPr>
          <w:tab/>
        </w:r>
        <w:r w:rsidR="00A956E4">
          <w:rPr>
            <w:noProof/>
          </w:rPr>
          <w:fldChar w:fldCharType="begin"/>
        </w:r>
        <w:r w:rsidR="00A956E4">
          <w:rPr>
            <w:noProof/>
          </w:rPr>
          <w:instrText xml:space="preserve"> PAGEREF _Toc82189841 \h </w:instrText>
        </w:r>
        <w:r w:rsidR="00A956E4">
          <w:rPr>
            <w:noProof/>
          </w:rPr>
        </w:r>
        <w:r w:rsidR="00A956E4">
          <w:rPr>
            <w:noProof/>
          </w:rPr>
          <w:fldChar w:fldCharType="separate"/>
        </w:r>
        <w:r w:rsidR="00A956E4">
          <w:rPr>
            <w:noProof/>
          </w:rPr>
          <w:t>58</w:t>
        </w:r>
        <w:r w:rsidR="00A956E4">
          <w:rPr>
            <w:noProof/>
          </w:rPr>
          <w:fldChar w:fldCharType="end"/>
        </w:r>
      </w:hyperlink>
    </w:p>
    <w:p w14:paraId="493985A1" w14:textId="6D925A1E"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42" w:history="1">
        <w:r w:rsidR="00A956E4" w:rsidRPr="00B5781A">
          <w:rPr>
            <w:rStyle w:val="Hyperlink"/>
            <w:rFonts w:cs="Arial"/>
            <w:b/>
            <w:bCs/>
            <w:noProof/>
          </w:rPr>
          <w:t>29.GARANTIA DE PAGAMENTO</w:t>
        </w:r>
        <w:r w:rsidR="00A956E4">
          <w:rPr>
            <w:noProof/>
          </w:rPr>
          <w:tab/>
        </w:r>
        <w:r w:rsidR="00A956E4">
          <w:rPr>
            <w:noProof/>
          </w:rPr>
          <w:fldChar w:fldCharType="begin"/>
        </w:r>
        <w:r w:rsidR="00A956E4">
          <w:rPr>
            <w:noProof/>
          </w:rPr>
          <w:instrText xml:space="preserve"> PAGEREF _Toc82189842 \h </w:instrText>
        </w:r>
        <w:r w:rsidR="00A956E4">
          <w:rPr>
            <w:noProof/>
          </w:rPr>
        </w:r>
        <w:r w:rsidR="00A956E4">
          <w:rPr>
            <w:noProof/>
          </w:rPr>
          <w:fldChar w:fldCharType="separate"/>
        </w:r>
        <w:r w:rsidR="00A956E4">
          <w:rPr>
            <w:noProof/>
          </w:rPr>
          <w:t>59</w:t>
        </w:r>
        <w:r w:rsidR="00A956E4">
          <w:rPr>
            <w:noProof/>
          </w:rPr>
          <w:fldChar w:fldCharType="end"/>
        </w:r>
      </w:hyperlink>
    </w:p>
    <w:p w14:paraId="3EC84D33" w14:textId="22981E98" w:rsidR="00A956E4" w:rsidRDefault="00AA723C" w:rsidP="00A956E4">
      <w:pPr>
        <w:pStyle w:val="Sumrio1"/>
        <w:numPr>
          <w:ilvl w:val="0"/>
          <w:numId w:val="100"/>
        </w:numPr>
        <w:tabs>
          <w:tab w:val="right" w:leader="dot" w:pos="8721"/>
        </w:tabs>
        <w:rPr>
          <w:rFonts w:asciiTheme="minorHAnsi" w:eastAsiaTheme="minorEastAsia" w:hAnsiTheme="minorHAnsi" w:cstheme="minorBidi"/>
          <w:noProof/>
          <w:kern w:val="0"/>
          <w:sz w:val="22"/>
          <w:szCs w:val="22"/>
          <w:lang w:eastAsia="pt-BR"/>
        </w:rPr>
      </w:pPr>
      <w:hyperlink w:anchor="_Toc82189843" w:history="1">
        <w:r w:rsidR="00A956E4" w:rsidRPr="00B5781A">
          <w:rPr>
            <w:rStyle w:val="Hyperlink"/>
            <w:rFonts w:cs="Arial"/>
            <w:b/>
            <w:bCs/>
            <w:noProof/>
          </w:rPr>
          <w:t>30.LISTA DE ANEXOS AO CONTRATO DE COMPRA E VENDA DE PETRÓLEO</w:t>
        </w:r>
        <w:r w:rsidR="00A956E4">
          <w:rPr>
            <w:noProof/>
          </w:rPr>
          <w:tab/>
        </w:r>
        <w:r w:rsidR="00A956E4">
          <w:rPr>
            <w:noProof/>
          </w:rPr>
          <w:fldChar w:fldCharType="begin"/>
        </w:r>
        <w:r w:rsidR="00A956E4">
          <w:rPr>
            <w:noProof/>
          </w:rPr>
          <w:instrText xml:space="preserve"> PAGEREF _Toc82189843 \h </w:instrText>
        </w:r>
        <w:r w:rsidR="00A956E4">
          <w:rPr>
            <w:noProof/>
          </w:rPr>
        </w:r>
        <w:r w:rsidR="00A956E4">
          <w:rPr>
            <w:noProof/>
          </w:rPr>
          <w:fldChar w:fldCharType="separate"/>
        </w:r>
        <w:r w:rsidR="00A956E4">
          <w:rPr>
            <w:noProof/>
          </w:rPr>
          <w:t>62</w:t>
        </w:r>
        <w:r w:rsidR="00A956E4">
          <w:rPr>
            <w:noProof/>
          </w:rPr>
          <w:fldChar w:fldCharType="end"/>
        </w:r>
      </w:hyperlink>
    </w:p>
    <w:p w14:paraId="254683F5" w14:textId="5901A34A"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44" w:history="1">
        <w:r w:rsidR="00A956E4" w:rsidRPr="00B5781A">
          <w:rPr>
            <w:rStyle w:val="Hyperlink"/>
            <w:rFonts w:cs="Arial"/>
            <w:noProof/>
          </w:rPr>
          <w:t>Anexo 2 - Proposta Escrita e/ou Manifestação de Ausência de Interesse para cada Lote</w:t>
        </w:r>
        <w:r w:rsidR="00A956E4">
          <w:rPr>
            <w:noProof/>
          </w:rPr>
          <w:tab/>
        </w:r>
        <w:r w:rsidR="00A956E4">
          <w:rPr>
            <w:noProof/>
          </w:rPr>
          <w:fldChar w:fldCharType="begin"/>
        </w:r>
        <w:r w:rsidR="00A956E4">
          <w:rPr>
            <w:noProof/>
          </w:rPr>
          <w:instrText xml:space="preserve"> PAGEREF _Toc82189844 \h </w:instrText>
        </w:r>
        <w:r w:rsidR="00A956E4">
          <w:rPr>
            <w:noProof/>
          </w:rPr>
        </w:r>
        <w:r w:rsidR="00A956E4">
          <w:rPr>
            <w:noProof/>
          </w:rPr>
          <w:fldChar w:fldCharType="separate"/>
        </w:r>
        <w:r w:rsidR="00A956E4">
          <w:rPr>
            <w:noProof/>
          </w:rPr>
          <w:t>68</w:t>
        </w:r>
        <w:r w:rsidR="00A956E4">
          <w:rPr>
            <w:noProof/>
          </w:rPr>
          <w:fldChar w:fldCharType="end"/>
        </w:r>
      </w:hyperlink>
    </w:p>
    <w:p w14:paraId="1D410D19" w14:textId="3B6CC7C3"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45" w:history="1">
        <w:r w:rsidR="00A956E4" w:rsidRPr="00B5781A">
          <w:rPr>
            <w:rStyle w:val="Hyperlink"/>
            <w:rFonts w:cs="Arial"/>
            <w:noProof/>
          </w:rPr>
          <w:t>Anexo 3 - Documentos de Habilitação</w:t>
        </w:r>
        <w:r w:rsidR="00A956E4">
          <w:rPr>
            <w:noProof/>
          </w:rPr>
          <w:tab/>
        </w:r>
        <w:r w:rsidR="00A956E4">
          <w:rPr>
            <w:noProof/>
          </w:rPr>
          <w:fldChar w:fldCharType="begin"/>
        </w:r>
        <w:r w:rsidR="00A956E4">
          <w:rPr>
            <w:noProof/>
          </w:rPr>
          <w:instrText xml:space="preserve"> PAGEREF _Toc82189845 \h </w:instrText>
        </w:r>
        <w:r w:rsidR="00A956E4">
          <w:rPr>
            <w:noProof/>
          </w:rPr>
        </w:r>
        <w:r w:rsidR="00A956E4">
          <w:rPr>
            <w:noProof/>
          </w:rPr>
          <w:fldChar w:fldCharType="separate"/>
        </w:r>
        <w:r w:rsidR="00A956E4">
          <w:rPr>
            <w:noProof/>
          </w:rPr>
          <w:t>72</w:t>
        </w:r>
        <w:r w:rsidR="00A956E4">
          <w:rPr>
            <w:noProof/>
          </w:rPr>
          <w:fldChar w:fldCharType="end"/>
        </w:r>
      </w:hyperlink>
    </w:p>
    <w:p w14:paraId="63A0294F" w14:textId="4091A5E1"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46" w:history="1">
        <w:r w:rsidR="00A956E4" w:rsidRPr="00B5781A">
          <w:rPr>
            <w:rStyle w:val="Hyperlink"/>
            <w:rFonts w:cs="Arial"/>
            <w:noProof/>
          </w:rPr>
          <w:t>Anexo 4 - Glossário</w:t>
        </w:r>
        <w:r w:rsidR="00A956E4">
          <w:rPr>
            <w:noProof/>
          </w:rPr>
          <w:tab/>
        </w:r>
        <w:r w:rsidR="00A956E4">
          <w:rPr>
            <w:noProof/>
          </w:rPr>
          <w:fldChar w:fldCharType="begin"/>
        </w:r>
        <w:r w:rsidR="00A956E4">
          <w:rPr>
            <w:noProof/>
          </w:rPr>
          <w:instrText xml:space="preserve"> PAGEREF _Toc82189846 \h </w:instrText>
        </w:r>
        <w:r w:rsidR="00A956E4">
          <w:rPr>
            <w:noProof/>
          </w:rPr>
        </w:r>
        <w:r w:rsidR="00A956E4">
          <w:rPr>
            <w:noProof/>
          </w:rPr>
          <w:fldChar w:fldCharType="separate"/>
        </w:r>
        <w:r w:rsidR="00A956E4">
          <w:rPr>
            <w:noProof/>
          </w:rPr>
          <w:t>76</w:t>
        </w:r>
        <w:r w:rsidR="00A956E4">
          <w:rPr>
            <w:noProof/>
          </w:rPr>
          <w:fldChar w:fldCharType="end"/>
        </w:r>
      </w:hyperlink>
    </w:p>
    <w:p w14:paraId="125DA281" w14:textId="1E54687A"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47" w:history="1">
        <w:r w:rsidR="00A956E4" w:rsidRPr="00B5781A">
          <w:rPr>
            <w:rStyle w:val="Hyperlink"/>
            <w:rFonts w:cs="Arial"/>
            <w:noProof/>
          </w:rPr>
          <w:t>Anexo 5 - Termo de Ratificação da Proposta Vencedora</w:t>
        </w:r>
        <w:r w:rsidR="00A956E4">
          <w:rPr>
            <w:noProof/>
          </w:rPr>
          <w:tab/>
        </w:r>
        <w:r w:rsidR="00A956E4">
          <w:rPr>
            <w:noProof/>
          </w:rPr>
          <w:fldChar w:fldCharType="begin"/>
        </w:r>
        <w:r w:rsidR="00A956E4">
          <w:rPr>
            <w:noProof/>
          </w:rPr>
          <w:instrText xml:space="preserve"> PAGEREF _Toc82189847 \h </w:instrText>
        </w:r>
        <w:r w:rsidR="00A956E4">
          <w:rPr>
            <w:noProof/>
          </w:rPr>
        </w:r>
        <w:r w:rsidR="00A956E4">
          <w:rPr>
            <w:noProof/>
          </w:rPr>
          <w:fldChar w:fldCharType="separate"/>
        </w:r>
        <w:r w:rsidR="00A956E4">
          <w:rPr>
            <w:noProof/>
          </w:rPr>
          <w:t>79</w:t>
        </w:r>
        <w:r w:rsidR="00A956E4">
          <w:rPr>
            <w:noProof/>
          </w:rPr>
          <w:fldChar w:fldCharType="end"/>
        </w:r>
      </w:hyperlink>
    </w:p>
    <w:p w14:paraId="2D2FEA6F" w14:textId="1F4B6A1A"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48" w:history="1">
        <w:r w:rsidR="00A956E4" w:rsidRPr="00B5781A">
          <w:rPr>
            <w:rStyle w:val="Hyperlink"/>
            <w:rFonts w:cs="Arial"/>
            <w:b/>
            <w:bCs/>
            <w:noProof/>
          </w:rPr>
          <w:t>Anexo 6 - Gastos Diretamente Relacionados à Comercialização</w:t>
        </w:r>
        <w:r w:rsidR="00A956E4">
          <w:rPr>
            <w:noProof/>
          </w:rPr>
          <w:tab/>
        </w:r>
        <w:r w:rsidR="00A956E4">
          <w:rPr>
            <w:noProof/>
          </w:rPr>
          <w:fldChar w:fldCharType="begin"/>
        </w:r>
        <w:r w:rsidR="00A956E4">
          <w:rPr>
            <w:noProof/>
          </w:rPr>
          <w:instrText xml:space="preserve"> PAGEREF _Toc82189848 \h </w:instrText>
        </w:r>
        <w:r w:rsidR="00A956E4">
          <w:rPr>
            <w:noProof/>
          </w:rPr>
        </w:r>
        <w:r w:rsidR="00A956E4">
          <w:rPr>
            <w:noProof/>
          </w:rPr>
          <w:fldChar w:fldCharType="separate"/>
        </w:r>
        <w:r w:rsidR="00A956E4">
          <w:rPr>
            <w:noProof/>
          </w:rPr>
          <w:t>80</w:t>
        </w:r>
        <w:r w:rsidR="00A956E4">
          <w:rPr>
            <w:noProof/>
          </w:rPr>
          <w:fldChar w:fldCharType="end"/>
        </w:r>
      </w:hyperlink>
    </w:p>
    <w:p w14:paraId="22416750" w14:textId="0A23AF89"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49" w:history="1">
        <w:r w:rsidR="00A956E4" w:rsidRPr="00B5781A">
          <w:rPr>
            <w:rStyle w:val="Hyperlink"/>
            <w:rFonts w:cs="Arial"/>
            <w:bCs/>
            <w:noProof/>
          </w:rPr>
          <w:t>Anexo 7 - Volumes Estimados para Venda</w:t>
        </w:r>
        <w:r w:rsidR="00A956E4">
          <w:rPr>
            <w:noProof/>
          </w:rPr>
          <w:tab/>
        </w:r>
        <w:r w:rsidR="00A956E4">
          <w:rPr>
            <w:noProof/>
          </w:rPr>
          <w:fldChar w:fldCharType="begin"/>
        </w:r>
        <w:r w:rsidR="00A956E4">
          <w:rPr>
            <w:noProof/>
          </w:rPr>
          <w:instrText xml:space="preserve"> PAGEREF _Toc82189849 \h </w:instrText>
        </w:r>
        <w:r w:rsidR="00A956E4">
          <w:rPr>
            <w:noProof/>
          </w:rPr>
        </w:r>
        <w:r w:rsidR="00A956E4">
          <w:rPr>
            <w:noProof/>
          </w:rPr>
          <w:fldChar w:fldCharType="separate"/>
        </w:r>
        <w:r w:rsidR="00A956E4">
          <w:rPr>
            <w:noProof/>
          </w:rPr>
          <w:t>82</w:t>
        </w:r>
        <w:r w:rsidR="00A956E4">
          <w:rPr>
            <w:noProof/>
          </w:rPr>
          <w:fldChar w:fldCharType="end"/>
        </w:r>
      </w:hyperlink>
    </w:p>
    <w:p w14:paraId="42252A60" w14:textId="24D9E081" w:rsidR="00A956E4" w:rsidRDefault="00AA723C">
      <w:pPr>
        <w:pStyle w:val="Sumrio1"/>
        <w:tabs>
          <w:tab w:val="right" w:leader="dot" w:pos="8721"/>
        </w:tabs>
        <w:rPr>
          <w:rFonts w:asciiTheme="minorHAnsi" w:eastAsiaTheme="minorEastAsia" w:hAnsiTheme="minorHAnsi" w:cstheme="minorBidi"/>
          <w:noProof/>
          <w:kern w:val="0"/>
          <w:sz w:val="22"/>
          <w:szCs w:val="22"/>
          <w:lang w:eastAsia="pt-BR"/>
        </w:rPr>
      </w:pPr>
      <w:hyperlink w:anchor="_Toc82189850" w:history="1">
        <w:r w:rsidR="00A956E4" w:rsidRPr="00B5781A">
          <w:rPr>
            <w:rStyle w:val="Hyperlink"/>
            <w:rFonts w:cs="Arial"/>
            <w:noProof/>
          </w:rPr>
          <w:t>Anexo 8 – Orientações para Aporte Eletrônico</w:t>
        </w:r>
        <w:r w:rsidR="00A956E4">
          <w:rPr>
            <w:noProof/>
          </w:rPr>
          <w:tab/>
        </w:r>
        <w:r w:rsidR="00A956E4">
          <w:rPr>
            <w:noProof/>
          </w:rPr>
          <w:fldChar w:fldCharType="begin"/>
        </w:r>
        <w:r w:rsidR="00A956E4">
          <w:rPr>
            <w:noProof/>
          </w:rPr>
          <w:instrText xml:space="preserve"> PAGEREF _Toc82189850 \h </w:instrText>
        </w:r>
        <w:r w:rsidR="00A956E4">
          <w:rPr>
            <w:noProof/>
          </w:rPr>
        </w:r>
        <w:r w:rsidR="00A956E4">
          <w:rPr>
            <w:noProof/>
          </w:rPr>
          <w:fldChar w:fldCharType="separate"/>
        </w:r>
        <w:r w:rsidR="00A956E4">
          <w:rPr>
            <w:noProof/>
          </w:rPr>
          <w:t>84</w:t>
        </w:r>
        <w:r w:rsidR="00A956E4">
          <w:rPr>
            <w:noProof/>
          </w:rPr>
          <w:fldChar w:fldCharType="end"/>
        </w:r>
      </w:hyperlink>
    </w:p>
    <w:p w14:paraId="23A76FE8" w14:textId="26D77533" w:rsidR="001B7395" w:rsidRDefault="00D06A85">
      <w:pPr>
        <w:pStyle w:val="SchedApps"/>
        <w:spacing w:before="240" w:line="276" w:lineRule="auto"/>
      </w:pPr>
      <w:r>
        <w:fldChar w:fldCharType="end"/>
      </w:r>
      <w:bookmarkStart w:id="1" w:name="_Toc140294225"/>
      <w:bookmarkStart w:id="2" w:name="_Toc140295473"/>
    </w:p>
    <w:p w14:paraId="697CCDAD" w14:textId="2258558A" w:rsidR="001B7395" w:rsidRPr="00C70AC5" w:rsidRDefault="001B7395" w:rsidP="001B7395">
      <w:pPr>
        <w:pStyle w:val="Level1"/>
        <w:keepNext/>
        <w:tabs>
          <w:tab w:val="left" w:pos="0"/>
        </w:tabs>
        <w:spacing w:before="280"/>
        <w:outlineLvl w:val="0"/>
        <w:rPr>
          <w:b/>
          <w:sz w:val="22"/>
          <w:szCs w:val="22"/>
        </w:rPr>
      </w:pPr>
      <w:bookmarkStart w:id="3" w:name="_Toc511069540"/>
      <w:bookmarkStart w:id="4" w:name="_Toc519259805"/>
      <w:bookmarkStart w:id="5" w:name="_Toc82189806"/>
      <w:r w:rsidRPr="00C70AC5">
        <w:rPr>
          <w:b/>
          <w:sz w:val="22"/>
          <w:szCs w:val="22"/>
        </w:rPr>
        <w:t>Consulta Pública</w:t>
      </w:r>
      <w:bookmarkEnd w:id="3"/>
      <w:bookmarkEnd w:id="4"/>
      <w:bookmarkEnd w:id="5"/>
    </w:p>
    <w:p w14:paraId="73EB611A" w14:textId="430F793D" w:rsidR="001B7395" w:rsidRPr="00C70AC5" w:rsidRDefault="001B7395" w:rsidP="001B7395">
      <w:pPr>
        <w:pStyle w:val="Level2"/>
        <w:tabs>
          <w:tab w:val="num" w:pos="1247"/>
          <w:tab w:val="num" w:pos="1390"/>
        </w:tabs>
        <w:rPr>
          <w:sz w:val="22"/>
          <w:szCs w:val="22"/>
        </w:rPr>
      </w:pPr>
      <w:r w:rsidRPr="00C70AC5">
        <w:rPr>
          <w:sz w:val="22"/>
          <w:szCs w:val="22"/>
        </w:rPr>
        <w:t xml:space="preserve">Este documento constitui um </w:t>
      </w:r>
      <w:r w:rsidR="00EE7BF4" w:rsidRPr="00EE7BF4">
        <w:rPr>
          <w:sz w:val="22"/>
          <w:szCs w:val="22"/>
        </w:rPr>
        <w:t>Edital</w:t>
      </w:r>
      <w:r w:rsidR="009258FF">
        <w:rPr>
          <w:sz w:val="22"/>
          <w:szCs w:val="22"/>
        </w:rPr>
        <w:t>,</w:t>
      </w:r>
      <w:r w:rsidRPr="00C70AC5">
        <w:rPr>
          <w:sz w:val="22"/>
          <w:szCs w:val="22"/>
        </w:rPr>
        <w:t xml:space="preserve"> objeto de consulta pública, fase na qual serão recebidas sugestões, críticas e pedidos de esclarecimentos, conforme </w:t>
      </w:r>
      <w:r w:rsidR="00E4485D" w:rsidRPr="00C70AC5">
        <w:rPr>
          <w:b/>
          <w:sz w:val="22"/>
          <w:szCs w:val="22"/>
        </w:rPr>
        <w:t>C</w:t>
      </w:r>
      <w:r w:rsidRPr="00C70AC5">
        <w:rPr>
          <w:b/>
          <w:sz w:val="22"/>
          <w:szCs w:val="22"/>
        </w:rPr>
        <w:t>ronograma</w:t>
      </w:r>
      <w:r w:rsidRPr="00C70AC5">
        <w:rPr>
          <w:sz w:val="22"/>
          <w:szCs w:val="22"/>
        </w:rPr>
        <w:t xml:space="preserve"> apresentado no item </w:t>
      </w:r>
      <w:r w:rsidR="003E7945" w:rsidRPr="00C70AC5">
        <w:rPr>
          <w:sz w:val="22"/>
          <w:szCs w:val="22"/>
        </w:rPr>
        <w:t>1</w:t>
      </w:r>
      <w:r w:rsidR="003E7945">
        <w:rPr>
          <w:sz w:val="22"/>
          <w:szCs w:val="22"/>
        </w:rPr>
        <w:t>0</w:t>
      </w:r>
      <w:r w:rsidRPr="00C70AC5">
        <w:rPr>
          <w:sz w:val="22"/>
          <w:szCs w:val="22"/>
        </w:rPr>
        <w:t xml:space="preserve">. A </w:t>
      </w:r>
      <w:r w:rsidRPr="00C70AC5">
        <w:rPr>
          <w:b/>
          <w:sz w:val="22"/>
          <w:szCs w:val="22"/>
        </w:rPr>
        <w:t>PPSA</w:t>
      </w:r>
      <w:r w:rsidRPr="00C70AC5">
        <w:rPr>
          <w:sz w:val="22"/>
          <w:szCs w:val="22"/>
        </w:rPr>
        <w:t xml:space="preserve"> esclarece não estar vinculada aos termos deste </w:t>
      </w:r>
      <w:r w:rsidR="00EE7BF4" w:rsidRPr="00EE7BF4">
        <w:rPr>
          <w:sz w:val="22"/>
          <w:szCs w:val="22"/>
        </w:rPr>
        <w:t>Edital</w:t>
      </w:r>
      <w:r w:rsidRPr="00C70AC5">
        <w:rPr>
          <w:sz w:val="22"/>
          <w:szCs w:val="22"/>
        </w:rPr>
        <w:t>, que poderá ser alterado por meio do presente procedimento</w:t>
      </w:r>
      <w:r w:rsidR="00E4485D">
        <w:rPr>
          <w:sz w:val="22"/>
          <w:szCs w:val="22"/>
        </w:rPr>
        <w:t xml:space="preserve">, prevalecendo, para todos os efeitos, as disposições do </w:t>
      </w:r>
      <w:r w:rsidR="00E4485D" w:rsidRPr="00C70AC5">
        <w:rPr>
          <w:b/>
          <w:sz w:val="22"/>
          <w:szCs w:val="22"/>
        </w:rPr>
        <w:t>Edital</w:t>
      </w:r>
      <w:r w:rsidR="00E4485D">
        <w:rPr>
          <w:b/>
          <w:sz w:val="22"/>
          <w:szCs w:val="22"/>
        </w:rPr>
        <w:t xml:space="preserve"> </w:t>
      </w:r>
      <w:r w:rsidR="00E4485D">
        <w:rPr>
          <w:sz w:val="22"/>
          <w:szCs w:val="22"/>
        </w:rPr>
        <w:t>definitivo</w:t>
      </w:r>
      <w:r w:rsidRPr="00C70AC5">
        <w:rPr>
          <w:sz w:val="22"/>
          <w:szCs w:val="22"/>
        </w:rPr>
        <w:t>.</w:t>
      </w:r>
    </w:p>
    <w:p w14:paraId="27F91AEF" w14:textId="5A0BFBEE" w:rsidR="001B7395" w:rsidRPr="00C70AC5" w:rsidRDefault="001B7395" w:rsidP="001B7395">
      <w:pPr>
        <w:pStyle w:val="Level2"/>
        <w:tabs>
          <w:tab w:val="num" w:pos="1247"/>
          <w:tab w:val="num" w:pos="1390"/>
        </w:tabs>
        <w:rPr>
          <w:sz w:val="22"/>
          <w:szCs w:val="22"/>
        </w:rPr>
      </w:pPr>
      <w:r w:rsidRPr="00C70AC5">
        <w:rPr>
          <w:sz w:val="22"/>
          <w:szCs w:val="22"/>
        </w:rPr>
        <w:t xml:space="preserve">As contribuições e </w:t>
      </w:r>
      <w:r w:rsidR="009258FF">
        <w:rPr>
          <w:sz w:val="22"/>
          <w:szCs w:val="22"/>
        </w:rPr>
        <w:t>solicitações</w:t>
      </w:r>
      <w:r w:rsidR="009258FF" w:rsidRPr="00C70AC5">
        <w:rPr>
          <w:sz w:val="22"/>
          <w:szCs w:val="22"/>
        </w:rPr>
        <w:t xml:space="preserve"> </w:t>
      </w:r>
      <w:r w:rsidRPr="00C70AC5">
        <w:rPr>
          <w:sz w:val="22"/>
          <w:szCs w:val="22"/>
        </w:rPr>
        <w:t xml:space="preserve">de esclarecimentos supracitados deverão ser endereçados à </w:t>
      </w:r>
      <w:r w:rsidRPr="00C70AC5">
        <w:rPr>
          <w:b/>
          <w:sz w:val="22"/>
          <w:szCs w:val="22"/>
        </w:rPr>
        <w:t>PPSA</w:t>
      </w:r>
      <w:r w:rsidRPr="00C70AC5">
        <w:rPr>
          <w:sz w:val="22"/>
          <w:szCs w:val="22"/>
        </w:rPr>
        <w:t xml:space="preserve"> até a data limite indicada no </w:t>
      </w:r>
      <w:r w:rsidR="00087F16">
        <w:rPr>
          <w:sz w:val="22"/>
          <w:szCs w:val="22"/>
        </w:rPr>
        <w:t>C</w:t>
      </w:r>
      <w:r w:rsidRPr="00C70AC5">
        <w:rPr>
          <w:sz w:val="22"/>
          <w:szCs w:val="22"/>
        </w:rPr>
        <w:t xml:space="preserve">ronograma, exclusivamente via </w:t>
      </w:r>
      <w:hyperlink r:id="rId12" w:history="1">
        <w:r w:rsidRPr="00C70AC5">
          <w:rPr>
            <w:rStyle w:val="Hyperlink"/>
            <w:sz w:val="22"/>
            <w:szCs w:val="22"/>
          </w:rPr>
          <w:t>leilao3@ppsa.gov.br</w:t>
        </w:r>
      </w:hyperlink>
      <w:r w:rsidRPr="00C70AC5">
        <w:rPr>
          <w:sz w:val="22"/>
          <w:szCs w:val="22"/>
        </w:rPr>
        <w:t>, acompanhado do arquivo contendo as questões formuladas, em formato “.</w:t>
      </w:r>
      <w:proofErr w:type="spellStart"/>
      <w:r w:rsidRPr="00C70AC5">
        <w:rPr>
          <w:sz w:val="22"/>
          <w:szCs w:val="22"/>
        </w:rPr>
        <w:t>doc</w:t>
      </w:r>
      <w:proofErr w:type="spellEnd"/>
      <w:r w:rsidRPr="00C70AC5">
        <w:rPr>
          <w:sz w:val="22"/>
          <w:szCs w:val="22"/>
        </w:rPr>
        <w:t xml:space="preserve">”, sendo que as respostas serão divulgadas no </w:t>
      </w:r>
      <w:r w:rsidR="005D3E94">
        <w:rPr>
          <w:sz w:val="22"/>
          <w:szCs w:val="22"/>
        </w:rPr>
        <w:t>S</w:t>
      </w:r>
      <w:r w:rsidRPr="005D3E94">
        <w:rPr>
          <w:sz w:val="22"/>
          <w:szCs w:val="22"/>
        </w:rPr>
        <w:t>ite</w:t>
      </w:r>
      <w:r w:rsidRPr="00C70AC5">
        <w:rPr>
          <w:sz w:val="22"/>
          <w:szCs w:val="22"/>
        </w:rPr>
        <w:t xml:space="preserve"> da PPSA</w:t>
      </w:r>
      <w:r w:rsidR="00E4485D" w:rsidRPr="00C70AC5">
        <w:rPr>
          <w:sz w:val="22"/>
          <w:szCs w:val="22"/>
        </w:rPr>
        <w:t xml:space="preserve">, nos termos do </w:t>
      </w:r>
      <w:r w:rsidR="00E4485D" w:rsidRPr="00C70AC5">
        <w:rPr>
          <w:b/>
          <w:sz w:val="22"/>
          <w:szCs w:val="22"/>
        </w:rPr>
        <w:t>Cronograma</w:t>
      </w:r>
      <w:r w:rsidRPr="00C70AC5">
        <w:rPr>
          <w:sz w:val="22"/>
          <w:szCs w:val="22"/>
        </w:rPr>
        <w:t>.</w:t>
      </w:r>
    </w:p>
    <w:p w14:paraId="1A8AF94D" w14:textId="77777777" w:rsidR="001B7395" w:rsidRPr="00C70AC5" w:rsidRDefault="001B7395" w:rsidP="001B7395">
      <w:pPr>
        <w:pStyle w:val="Level2"/>
        <w:tabs>
          <w:tab w:val="num" w:pos="1247"/>
          <w:tab w:val="num" w:pos="1390"/>
        </w:tabs>
        <w:rPr>
          <w:sz w:val="22"/>
          <w:szCs w:val="22"/>
        </w:rPr>
      </w:pPr>
      <w:r w:rsidRPr="00C70AC5">
        <w:rPr>
          <w:sz w:val="22"/>
          <w:szCs w:val="22"/>
        </w:rPr>
        <w:t xml:space="preserve">A </w:t>
      </w:r>
      <w:r w:rsidRPr="00C70AC5">
        <w:rPr>
          <w:b/>
          <w:sz w:val="22"/>
          <w:szCs w:val="22"/>
        </w:rPr>
        <w:t>PPSA</w:t>
      </w:r>
      <w:r w:rsidRPr="00C70AC5">
        <w:rPr>
          <w:sz w:val="22"/>
          <w:szCs w:val="22"/>
        </w:rPr>
        <w:t xml:space="preserve"> não avaliará questões que tenham sido formuladas em desconformidade com o disposto no item acima.</w:t>
      </w:r>
    </w:p>
    <w:p w14:paraId="608AB478" w14:textId="4E62D1E8" w:rsidR="001B7395" w:rsidRPr="00C70AC5" w:rsidRDefault="001B7395" w:rsidP="001B7395">
      <w:pPr>
        <w:pStyle w:val="Level2"/>
        <w:tabs>
          <w:tab w:val="num" w:pos="1247"/>
          <w:tab w:val="num" w:pos="1390"/>
        </w:tabs>
        <w:rPr>
          <w:sz w:val="22"/>
          <w:szCs w:val="22"/>
        </w:rPr>
      </w:pPr>
      <w:r w:rsidRPr="00C70AC5">
        <w:rPr>
          <w:sz w:val="22"/>
          <w:szCs w:val="22"/>
        </w:rPr>
        <w:t xml:space="preserve">Todas as comunicações realizadas nesta fase serão divulgadas pela </w:t>
      </w:r>
      <w:r w:rsidRPr="00C70AC5">
        <w:rPr>
          <w:b/>
          <w:sz w:val="22"/>
          <w:szCs w:val="22"/>
        </w:rPr>
        <w:t>PPSA</w:t>
      </w:r>
      <w:r w:rsidRPr="00C70AC5">
        <w:rPr>
          <w:sz w:val="22"/>
          <w:szCs w:val="22"/>
        </w:rPr>
        <w:t xml:space="preserve"> no </w:t>
      </w:r>
      <w:r w:rsidRPr="005D3E94">
        <w:rPr>
          <w:b/>
          <w:sz w:val="22"/>
          <w:szCs w:val="22"/>
        </w:rPr>
        <w:t>Site</w:t>
      </w:r>
      <w:r w:rsidRPr="00C70AC5">
        <w:rPr>
          <w:sz w:val="22"/>
          <w:szCs w:val="22"/>
        </w:rPr>
        <w:t>, sem identificação da fonte da contribuição ou questionamento.</w:t>
      </w:r>
    </w:p>
    <w:p w14:paraId="443A53F5" w14:textId="18CCACA2" w:rsidR="001B7395" w:rsidRPr="00C70AC5" w:rsidRDefault="001B7395" w:rsidP="001B7395">
      <w:pPr>
        <w:pStyle w:val="Level2"/>
        <w:tabs>
          <w:tab w:val="num" w:pos="1247"/>
          <w:tab w:val="num" w:pos="1390"/>
        </w:tabs>
        <w:rPr>
          <w:sz w:val="22"/>
          <w:szCs w:val="22"/>
        </w:rPr>
      </w:pPr>
      <w:r w:rsidRPr="00C70AC5">
        <w:rPr>
          <w:sz w:val="22"/>
          <w:szCs w:val="22"/>
        </w:rPr>
        <w:t xml:space="preserve">Todas as correspondências referentes ao </w:t>
      </w:r>
      <w:r w:rsidR="00EE7BF4" w:rsidRPr="00EE7BF4">
        <w:rPr>
          <w:sz w:val="22"/>
          <w:szCs w:val="22"/>
        </w:rPr>
        <w:t>Edital</w:t>
      </w:r>
      <w:r w:rsidRPr="00C70AC5">
        <w:rPr>
          <w:sz w:val="22"/>
          <w:szCs w:val="22"/>
        </w:rPr>
        <w:t xml:space="preserve"> enviadas à </w:t>
      </w:r>
      <w:r w:rsidRPr="00C70AC5">
        <w:rPr>
          <w:b/>
          <w:sz w:val="22"/>
          <w:szCs w:val="22"/>
        </w:rPr>
        <w:t>PPSA</w:t>
      </w:r>
      <w:r w:rsidRPr="00C70AC5">
        <w:rPr>
          <w:sz w:val="22"/>
          <w:szCs w:val="22"/>
        </w:rPr>
        <w:t xml:space="preserve"> serão consideradas como entregues na data de seu recebimento pelo destinatário, exceto as recebidas após as 18:00h (horário de Brasília), inclusive no caso de correspondências dirigidas ao endereço eletrônico, que serão consideradas como recebidas no dia útil imediatamente posterior.</w:t>
      </w:r>
    </w:p>
    <w:p w14:paraId="0CB3BB38" w14:textId="37D13D5A" w:rsidR="001B7395" w:rsidRPr="00C70AC5" w:rsidRDefault="001B7395" w:rsidP="001B7395">
      <w:pPr>
        <w:pStyle w:val="Level2"/>
        <w:tabs>
          <w:tab w:val="num" w:pos="1247"/>
          <w:tab w:val="num" w:pos="1390"/>
        </w:tabs>
        <w:rPr>
          <w:sz w:val="22"/>
          <w:szCs w:val="22"/>
        </w:rPr>
      </w:pPr>
      <w:r w:rsidRPr="00C70AC5">
        <w:rPr>
          <w:sz w:val="22"/>
          <w:szCs w:val="22"/>
        </w:rPr>
        <w:t xml:space="preserve">Concluídos todos os procedimentos decorrentes desta fase, a </w:t>
      </w:r>
      <w:r w:rsidRPr="00C70AC5">
        <w:rPr>
          <w:b/>
          <w:sz w:val="22"/>
          <w:szCs w:val="22"/>
        </w:rPr>
        <w:t>PPSA</w:t>
      </w:r>
      <w:r w:rsidRPr="00C70AC5">
        <w:rPr>
          <w:sz w:val="22"/>
          <w:szCs w:val="22"/>
        </w:rPr>
        <w:t xml:space="preserve"> publicará versão final do </w:t>
      </w:r>
      <w:r w:rsidRPr="00C70AC5">
        <w:rPr>
          <w:b/>
          <w:sz w:val="22"/>
          <w:szCs w:val="22"/>
        </w:rPr>
        <w:t>Edital</w:t>
      </w:r>
      <w:r w:rsidRPr="00C70AC5">
        <w:rPr>
          <w:sz w:val="22"/>
          <w:szCs w:val="22"/>
        </w:rPr>
        <w:t>.</w:t>
      </w:r>
    </w:p>
    <w:p w14:paraId="0D489943" w14:textId="4691CD9F" w:rsidR="000F223B" w:rsidRPr="001D2100" w:rsidRDefault="00D06A85">
      <w:pPr>
        <w:pStyle w:val="SchedApps"/>
        <w:spacing w:before="240" w:line="276" w:lineRule="auto"/>
        <w:rPr>
          <w:b w:val="0"/>
          <w:bCs/>
        </w:rPr>
      </w:pPr>
      <w:bookmarkStart w:id="6" w:name="_Toc82189807"/>
      <w:r w:rsidRPr="001D2100">
        <w:rPr>
          <w:rFonts w:cs="Arial"/>
          <w:b w:val="0"/>
          <w:bCs/>
          <w:sz w:val="22"/>
          <w:szCs w:val="22"/>
        </w:rPr>
        <w:t>Parte I – Preâmbulo</w:t>
      </w:r>
      <w:bookmarkEnd w:id="1"/>
      <w:bookmarkEnd w:id="2"/>
      <w:bookmarkEnd w:id="6"/>
    </w:p>
    <w:p w14:paraId="352C5643" w14:textId="77777777" w:rsidR="000F223B" w:rsidRPr="00D23BD0" w:rsidRDefault="000F223B">
      <w:pPr>
        <w:pStyle w:val="Body"/>
        <w:spacing w:before="240" w:line="276" w:lineRule="auto"/>
        <w:rPr>
          <w:rFonts w:cs="Arial"/>
          <w:sz w:val="22"/>
          <w:szCs w:val="22"/>
        </w:rPr>
      </w:pPr>
    </w:p>
    <w:p w14:paraId="00F627A7" w14:textId="3D6E31B3" w:rsidR="000F223B" w:rsidRPr="00D23BD0" w:rsidRDefault="00D06A85">
      <w:pPr>
        <w:pStyle w:val="Level2"/>
        <w:tabs>
          <w:tab w:val="left" w:pos="1247"/>
          <w:tab w:val="left" w:pos="1390"/>
        </w:tabs>
        <w:spacing w:before="240" w:line="276" w:lineRule="auto"/>
      </w:pPr>
      <w:r w:rsidRPr="00D23BD0">
        <w:rPr>
          <w:rFonts w:cs="Arial"/>
          <w:sz w:val="22"/>
          <w:szCs w:val="22"/>
        </w:rPr>
        <w:t xml:space="preserve">A PPSA, tem como um de seus objetos, entre outros, comercializar diretamente Petróleo, Gás Natural e outros hidrocarbonetos fluidos da União, preferencialmente por Leilão, realizado segundo as regras de direito privado aplicáveis à matéria (Artigo 4º, inciso II, alínea a da Lei nº 12.304/2010, alterada pela Lei nº 13.679/2018, de 14 de junho de 2018). Neste sentido, a Portaria nº 266, de 22 de junho de 2018, do MME, disciplinou a comercialização de </w:t>
      </w:r>
      <w:r w:rsidR="009258FF">
        <w:rPr>
          <w:rFonts w:cs="Arial"/>
          <w:sz w:val="22"/>
          <w:szCs w:val="22"/>
        </w:rPr>
        <w:t>P</w:t>
      </w:r>
      <w:r w:rsidRPr="00D23BD0">
        <w:rPr>
          <w:rFonts w:cs="Arial"/>
          <w:sz w:val="22"/>
          <w:szCs w:val="22"/>
        </w:rPr>
        <w:t xml:space="preserve">etróleo, </w:t>
      </w:r>
      <w:r w:rsidR="009258FF">
        <w:rPr>
          <w:rFonts w:cs="Arial"/>
          <w:sz w:val="22"/>
          <w:szCs w:val="22"/>
        </w:rPr>
        <w:t>G</w:t>
      </w:r>
      <w:r w:rsidRPr="00D23BD0">
        <w:rPr>
          <w:rFonts w:cs="Arial"/>
          <w:sz w:val="22"/>
          <w:szCs w:val="22"/>
        </w:rPr>
        <w:t xml:space="preserve">ás </w:t>
      </w:r>
      <w:r w:rsidR="009258FF">
        <w:rPr>
          <w:rFonts w:cs="Arial"/>
          <w:sz w:val="22"/>
          <w:szCs w:val="22"/>
        </w:rPr>
        <w:t>N</w:t>
      </w:r>
      <w:r w:rsidRPr="00D23BD0">
        <w:rPr>
          <w:rFonts w:cs="Arial"/>
          <w:sz w:val="22"/>
          <w:szCs w:val="22"/>
        </w:rPr>
        <w:t>atural e outros hidrocarbonetos fluídos diretamente pela PPSA.</w:t>
      </w:r>
    </w:p>
    <w:p w14:paraId="5FA8B639" w14:textId="05B35339" w:rsidR="002B345C" w:rsidRPr="00D23BD0" w:rsidRDefault="00D06A85" w:rsidP="00611731">
      <w:pPr>
        <w:pStyle w:val="Head"/>
        <w:spacing w:before="240" w:line="276" w:lineRule="auto"/>
        <w:rPr>
          <w:rFonts w:cs="Arial"/>
          <w:b w:val="0"/>
          <w:caps/>
          <w:sz w:val="22"/>
          <w:szCs w:val="22"/>
        </w:rPr>
      </w:pPr>
      <w:r w:rsidRPr="00D23BD0">
        <w:rPr>
          <w:rFonts w:cs="Arial"/>
          <w:b w:val="0"/>
          <w:sz w:val="22"/>
          <w:szCs w:val="22"/>
        </w:rPr>
        <w:t xml:space="preserve">A União, por meio da PPSA, torna público, por meio do presente </w:t>
      </w:r>
      <w:r w:rsidR="00EE7BF4" w:rsidRPr="00EE7BF4">
        <w:rPr>
          <w:rFonts w:cs="Arial"/>
          <w:b w:val="0"/>
          <w:sz w:val="22"/>
          <w:szCs w:val="22"/>
        </w:rPr>
        <w:t>Edital</w:t>
      </w:r>
      <w:r w:rsidRPr="00D23BD0">
        <w:rPr>
          <w:rFonts w:cs="Arial"/>
          <w:b w:val="0"/>
          <w:sz w:val="22"/>
          <w:szCs w:val="22"/>
        </w:rPr>
        <w:t xml:space="preserve">, as condições da venda direta de </w:t>
      </w:r>
      <w:r w:rsidR="009258FF">
        <w:rPr>
          <w:rFonts w:cs="Arial"/>
          <w:b w:val="0"/>
          <w:sz w:val="22"/>
          <w:szCs w:val="22"/>
        </w:rPr>
        <w:t>P</w:t>
      </w:r>
      <w:r w:rsidRPr="00D23BD0">
        <w:rPr>
          <w:rFonts w:cs="Arial"/>
          <w:b w:val="0"/>
          <w:sz w:val="22"/>
          <w:szCs w:val="22"/>
        </w:rPr>
        <w:t>etróleo, na modalidade de Leilão, com a finalidade de selecionar a melhor proposta visando a celebração de Contratos</w:t>
      </w:r>
      <w:r w:rsidR="00A41D47" w:rsidRPr="00D23BD0">
        <w:rPr>
          <w:rFonts w:cs="Arial"/>
          <w:b w:val="0"/>
          <w:sz w:val="22"/>
          <w:szCs w:val="22"/>
        </w:rPr>
        <w:t xml:space="preserve"> para os </w:t>
      </w:r>
      <w:r w:rsidR="00087F16">
        <w:rPr>
          <w:rFonts w:cs="Arial"/>
          <w:b w:val="0"/>
          <w:sz w:val="22"/>
          <w:szCs w:val="22"/>
        </w:rPr>
        <w:t>C</w:t>
      </w:r>
      <w:r w:rsidR="00A41D47" w:rsidRPr="00D23BD0">
        <w:rPr>
          <w:rFonts w:cs="Arial"/>
          <w:b w:val="0"/>
          <w:sz w:val="22"/>
          <w:szCs w:val="22"/>
        </w:rPr>
        <w:t xml:space="preserve">ampos de Búzios, </w:t>
      </w:r>
      <w:proofErr w:type="spellStart"/>
      <w:r w:rsidR="00A41D47" w:rsidRPr="00D23BD0">
        <w:rPr>
          <w:rFonts w:cs="Arial"/>
          <w:b w:val="0"/>
          <w:sz w:val="22"/>
          <w:szCs w:val="22"/>
        </w:rPr>
        <w:t>Sapinhoá</w:t>
      </w:r>
      <w:proofErr w:type="spellEnd"/>
      <w:r w:rsidR="00A41D47" w:rsidRPr="00D23BD0">
        <w:rPr>
          <w:rFonts w:cs="Arial"/>
          <w:b w:val="0"/>
          <w:sz w:val="22"/>
          <w:szCs w:val="22"/>
        </w:rPr>
        <w:t xml:space="preserve">, Tupi e </w:t>
      </w:r>
      <w:r w:rsidR="00087F16">
        <w:rPr>
          <w:rFonts w:cs="Arial"/>
          <w:b w:val="0"/>
          <w:sz w:val="22"/>
          <w:szCs w:val="22"/>
        </w:rPr>
        <w:t>Á</w:t>
      </w:r>
      <w:r w:rsidR="00A41D47" w:rsidRPr="00D23BD0">
        <w:rPr>
          <w:rFonts w:cs="Arial"/>
          <w:b w:val="0"/>
          <w:sz w:val="22"/>
          <w:szCs w:val="22"/>
        </w:rPr>
        <w:t xml:space="preserve">rea de </w:t>
      </w:r>
      <w:r w:rsidR="00087F16">
        <w:rPr>
          <w:rFonts w:cs="Arial"/>
          <w:b w:val="0"/>
          <w:sz w:val="22"/>
          <w:szCs w:val="22"/>
        </w:rPr>
        <w:t>D</w:t>
      </w:r>
      <w:r w:rsidR="00A41D47" w:rsidRPr="00D23BD0">
        <w:rPr>
          <w:rFonts w:cs="Arial"/>
          <w:b w:val="0"/>
          <w:sz w:val="22"/>
          <w:szCs w:val="22"/>
        </w:rPr>
        <w:t>esenvolvimento de Mero.</w:t>
      </w:r>
    </w:p>
    <w:p w14:paraId="7E5BE6F0" w14:textId="66639B7F" w:rsidR="000F223B" w:rsidRPr="009C02C7" w:rsidRDefault="00D06A85">
      <w:pPr>
        <w:pStyle w:val="Level2"/>
        <w:spacing w:before="240" w:line="276" w:lineRule="auto"/>
        <w:rPr>
          <w:rFonts w:cs="Arial"/>
          <w:sz w:val="22"/>
          <w:szCs w:val="22"/>
        </w:rPr>
      </w:pPr>
      <w:r w:rsidRPr="00D23BD0">
        <w:rPr>
          <w:rFonts w:cs="Arial"/>
          <w:sz w:val="22"/>
          <w:szCs w:val="22"/>
        </w:rPr>
        <w:t>.</w:t>
      </w:r>
    </w:p>
    <w:p w14:paraId="26B78B03" w14:textId="4B8C5992" w:rsidR="000F223B" w:rsidRPr="009C02C7" w:rsidRDefault="00D06A85">
      <w:pPr>
        <w:pStyle w:val="Level2"/>
        <w:spacing w:before="240" w:line="276" w:lineRule="auto"/>
        <w:rPr>
          <w:rFonts w:cs="Arial"/>
          <w:sz w:val="22"/>
          <w:szCs w:val="22"/>
        </w:rPr>
      </w:pPr>
      <w:r w:rsidRPr="00D23BD0">
        <w:rPr>
          <w:rFonts w:cs="Arial"/>
          <w:sz w:val="22"/>
          <w:szCs w:val="22"/>
        </w:rPr>
        <w:t xml:space="preserve">O </w:t>
      </w:r>
      <w:r w:rsidR="00EE7BF4" w:rsidRPr="00EE7BF4">
        <w:rPr>
          <w:rFonts w:cs="Arial"/>
          <w:sz w:val="22"/>
          <w:szCs w:val="22"/>
        </w:rPr>
        <w:t>Edital</w:t>
      </w:r>
      <w:r w:rsidRPr="00D23BD0">
        <w:rPr>
          <w:rFonts w:cs="Arial"/>
          <w:sz w:val="22"/>
          <w:szCs w:val="22"/>
        </w:rPr>
        <w:t xml:space="preserve"> e seus anexos, poderão ser obtidos em mídia eletrônica</w:t>
      </w:r>
      <w:r w:rsidR="009258FF">
        <w:rPr>
          <w:rFonts w:cs="Arial"/>
          <w:sz w:val="22"/>
          <w:szCs w:val="22"/>
        </w:rPr>
        <w:t>, por meio</w:t>
      </w:r>
      <w:r w:rsidRPr="00D23BD0">
        <w:rPr>
          <w:rFonts w:cs="Arial"/>
          <w:sz w:val="22"/>
          <w:szCs w:val="22"/>
        </w:rPr>
        <w:t xml:space="preserve"> do </w:t>
      </w:r>
      <w:r w:rsidR="00E03856" w:rsidRPr="009C02C7">
        <w:rPr>
          <w:rFonts w:cs="Arial"/>
          <w:sz w:val="22"/>
          <w:szCs w:val="22"/>
        </w:rPr>
        <w:t xml:space="preserve">Site </w:t>
      </w:r>
      <w:r w:rsidRPr="009C02C7">
        <w:rPr>
          <w:rFonts w:cs="Arial"/>
          <w:sz w:val="22"/>
          <w:szCs w:val="22"/>
        </w:rPr>
        <w:t xml:space="preserve">da PPSA. </w:t>
      </w:r>
    </w:p>
    <w:p w14:paraId="6A5CC0D6" w14:textId="77777777" w:rsidR="000F223B" w:rsidRPr="00D23BD0" w:rsidRDefault="00D06A85">
      <w:pPr>
        <w:pStyle w:val="SchedApps"/>
        <w:spacing w:before="240" w:line="276" w:lineRule="auto"/>
        <w:rPr>
          <w:rFonts w:cs="Arial"/>
          <w:b w:val="0"/>
          <w:sz w:val="22"/>
          <w:szCs w:val="22"/>
        </w:rPr>
      </w:pPr>
      <w:bookmarkStart w:id="7" w:name="_Toc82189808"/>
      <w:bookmarkStart w:id="8" w:name="_Toc140294227"/>
      <w:bookmarkStart w:id="9" w:name="_Toc140295475"/>
      <w:r w:rsidRPr="00D23BD0">
        <w:rPr>
          <w:rFonts w:cs="Arial"/>
          <w:b w:val="0"/>
          <w:sz w:val="22"/>
          <w:szCs w:val="22"/>
        </w:rPr>
        <w:t>Parte II – Do Objeto</w:t>
      </w:r>
      <w:bookmarkEnd w:id="7"/>
    </w:p>
    <w:p w14:paraId="035ECE47" w14:textId="371D038E" w:rsidR="000F223B" w:rsidRPr="00D23BD0" w:rsidRDefault="00D06A85">
      <w:pPr>
        <w:pStyle w:val="Level1"/>
        <w:numPr>
          <w:ilvl w:val="0"/>
          <w:numId w:val="53"/>
        </w:numPr>
        <w:tabs>
          <w:tab w:val="left" w:pos="-4509"/>
        </w:tabs>
        <w:spacing w:before="240" w:line="276" w:lineRule="auto"/>
        <w:rPr>
          <w:rFonts w:cs="Arial"/>
          <w:sz w:val="22"/>
          <w:szCs w:val="22"/>
        </w:rPr>
      </w:pPr>
      <w:r w:rsidRPr="00D23BD0">
        <w:rPr>
          <w:rFonts w:cs="Arial"/>
          <w:sz w:val="22"/>
          <w:szCs w:val="22"/>
        </w:rPr>
        <w:t>Objeto do Edital</w:t>
      </w:r>
    </w:p>
    <w:p w14:paraId="671C28EC" w14:textId="1D84F91A"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A finalidade do Leilão é a Venda direta dos Petróleos informados nos Lotes Búzios</w:t>
      </w:r>
      <w:r w:rsidR="0027771F" w:rsidRPr="00D23BD0">
        <w:rPr>
          <w:rFonts w:cs="Arial"/>
          <w:sz w:val="22"/>
          <w:szCs w:val="22"/>
        </w:rPr>
        <w:t>,</w:t>
      </w:r>
      <w:r w:rsidRPr="00D23BD0">
        <w:rPr>
          <w:rFonts w:cs="Arial"/>
          <w:sz w:val="22"/>
          <w:szCs w:val="22"/>
        </w:rPr>
        <w:t xml:space="preserve"> </w:t>
      </w:r>
      <w:proofErr w:type="spellStart"/>
      <w:r w:rsidRPr="00D23BD0">
        <w:rPr>
          <w:rFonts w:cs="Arial"/>
          <w:sz w:val="22"/>
          <w:szCs w:val="22"/>
        </w:rPr>
        <w:t>Sapinhoá</w:t>
      </w:r>
      <w:proofErr w:type="spellEnd"/>
      <w:r w:rsidR="006E2D15">
        <w:rPr>
          <w:rFonts w:cs="Arial"/>
          <w:sz w:val="22"/>
          <w:szCs w:val="22"/>
        </w:rPr>
        <w:t>,</w:t>
      </w:r>
      <w:r w:rsidR="00560825" w:rsidRPr="00D23BD0">
        <w:rPr>
          <w:rFonts w:cs="Arial"/>
          <w:sz w:val="22"/>
          <w:szCs w:val="22"/>
        </w:rPr>
        <w:t xml:space="preserve"> Tupi e </w:t>
      </w:r>
      <w:r w:rsidR="00D251DE">
        <w:rPr>
          <w:rFonts w:cs="Arial"/>
          <w:sz w:val="22"/>
          <w:szCs w:val="22"/>
        </w:rPr>
        <w:t xml:space="preserve">da Área de Desenvolvimento de </w:t>
      </w:r>
      <w:r w:rsidR="00560825" w:rsidRPr="00D23BD0">
        <w:rPr>
          <w:rFonts w:cs="Arial"/>
          <w:sz w:val="22"/>
          <w:szCs w:val="22"/>
        </w:rPr>
        <w:t>Mero</w:t>
      </w:r>
      <w:r w:rsidRPr="00D23BD0">
        <w:rPr>
          <w:rFonts w:cs="Arial"/>
          <w:sz w:val="22"/>
          <w:szCs w:val="22"/>
        </w:rPr>
        <w:t>; nos termos, prazos e condições estabelecidas nas minutas dos Contratos e demais Anexos.</w:t>
      </w:r>
    </w:p>
    <w:p w14:paraId="3E5AC93D" w14:textId="6C17A392"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O Petróleo da União será comprado pelo vencedor do Leilão em base FOB FPSO, de acordo com os termos do INCOTERMS 2010, publicado pela</w:t>
      </w:r>
      <w:r w:rsidR="006E2D15">
        <w:rPr>
          <w:rFonts w:cs="Arial"/>
          <w:sz w:val="22"/>
          <w:szCs w:val="22"/>
        </w:rPr>
        <w:t xml:space="preserve"> </w:t>
      </w:r>
      <w:r w:rsidRPr="00D23BD0">
        <w:rPr>
          <w:rFonts w:cs="Arial"/>
          <w:iCs/>
          <w:sz w:val="22"/>
          <w:szCs w:val="22"/>
        </w:rPr>
        <w:t>ICC.</w:t>
      </w:r>
    </w:p>
    <w:p w14:paraId="3BE70B64" w14:textId="61EAFA91"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A Proponente que apresentar, para cada Lote, a melhor proposta de diferencial sobre o Preço de Referência fixado pela ANP deverá assinar o Contrato, de acordo com os prazos e condições estabelecidas nas minutas dos Contratos e demais Anexos.</w:t>
      </w:r>
    </w:p>
    <w:p w14:paraId="29ACDA30" w14:textId="07C41F13"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O comprador efetuará o pagamento em reais (BRL) e em duas parcelas, conforme disposto na minuta dos Contratos. A primeira parcela será paga mediante a emissão, pela PPSA, de Guia de Recolhimento da União (GRU), para recolhimento à Conta Única do Tesouro Nacional</w:t>
      </w:r>
      <w:r w:rsidR="009258FF">
        <w:rPr>
          <w:rFonts w:cs="Arial"/>
          <w:sz w:val="22"/>
          <w:szCs w:val="22"/>
        </w:rPr>
        <w:t>,</w:t>
      </w:r>
      <w:r w:rsidRPr="00D23BD0">
        <w:rPr>
          <w:rFonts w:cs="Arial"/>
          <w:sz w:val="22"/>
          <w:szCs w:val="22"/>
        </w:rPr>
        <w:t xml:space="preserve"> administrada pela Secretaria do Tesouro Nacional. A segunda parcela será paga mediante a emissão, pela PPSA, de nota de débito, à conta corrente comum no Banco do Brasil indicada na minuta dos Contratos, administrada pela PPSA, para fazer frente aos gastos da comercialização realizados, Anexo 8, conforme previsto na </w:t>
      </w:r>
      <w:r w:rsidRPr="00D23BD0">
        <w:rPr>
          <w:rFonts w:cs="Arial"/>
          <w:color w:val="000000"/>
          <w:sz w:val="22"/>
          <w:szCs w:val="22"/>
        </w:rPr>
        <w:t>Lei nº 12.304/2010</w:t>
      </w:r>
      <w:r w:rsidR="009258FF">
        <w:rPr>
          <w:rFonts w:cs="Arial"/>
          <w:color w:val="000000"/>
          <w:sz w:val="22"/>
          <w:szCs w:val="22"/>
        </w:rPr>
        <w:t>,</w:t>
      </w:r>
      <w:r w:rsidRPr="00D23BD0">
        <w:rPr>
          <w:rFonts w:cs="Arial"/>
          <w:color w:val="000000"/>
          <w:sz w:val="22"/>
          <w:szCs w:val="22"/>
        </w:rPr>
        <w:t xml:space="preserve"> alterada pela Lei nº 13.679/2018 e na Política de Comercialização (Resolução CNPE nº 15 de 2018).</w:t>
      </w:r>
    </w:p>
    <w:p w14:paraId="673B3BA0" w14:textId="77777777" w:rsidR="000F223B" w:rsidRPr="00D23BD0" w:rsidRDefault="00D06A85">
      <w:pPr>
        <w:pStyle w:val="Level3"/>
        <w:numPr>
          <w:ilvl w:val="2"/>
          <w:numId w:val="53"/>
        </w:numPr>
        <w:tabs>
          <w:tab w:val="left" w:pos="1701"/>
          <w:tab w:val="left" w:pos="2212"/>
        </w:tabs>
        <w:spacing w:before="240" w:line="276" w:lineRule="auto"/>
        <w:ind w:left="1701" w:hanging="567"/>
      </w:pPr>
      <w:r w:rsidRPr="00D23BD0">
        <w:rPr>
          <w:rFonts w:cs="Arial"/>
          <w:sz w:val="22"/>
          <w:szCs w:val="22"/>
        </w:rPr>
        <w:t>Os valores das parcelas serão informados pela PPSA de acordo com o estabelecido nos Contratos e demais Anexos.</w:t>
      </w:r>
    </w:p>
    <w:p w14:paraId="666B614F" w14:textId="29587D7B" w:rsidR="000F223B" w:rsidRPr="00D23BD0" w:rsidRDefault="00D06A85">
      <w:pPr>
        <w:pStyle w:val="SchedApps"/>
        <w:spacing w:before="240" w:line="276" w:lineRule="auto"/>
        <w:rPr>
          <w:rFonts w:cs="Arial"/>
          <w:b w:val="0"/>
          <w:sz w:val="22"/>
          <w:szCs w:val="22"/>
        </w:rPr>
      </w:pPr>
      <w:bookmarkStart w:id="10" w:name="_Toc82189809"/>
      <w:r w:rsidRPr="00D23BD0">
        <w:rPr>
          <w:rFonts w:cs="Arial"/>
          <w:b w:val="0"/>
          <w:sz w:val="22"/>
          <w:szCs w:val="22"/>
        </w:rPr>
        <w:t>Parte III - Informações Gerais sobre o Leilão</w:t>
      </w:r>
      <w:bookmarkEnd w:id="8"/>
      <w:bookmarkEnd w:id="9"/>
      <w:bookmarkEnd w:id="10"/>
    </w:p>
    <w:p w14:paraId="4080FB07" w14:textId="2464562B" w:rsidR="000F223B" w:rsidRPr="00D23BD0" w:rsidRDefault="00D06A85">
      <w:pPr>
        <w:pStyle w:val="Level1"/>
        <w:numPr>
          <w:ilvl w:val="0"/>
          <w:numId w:val="53"/>
        </w:numPr>
        <w:tabs>
          <w:tab w:val="left" w:pos="-4509"/>
        </w:tabs>
        <w:spacing w:before="240" w:line="276" w:lineRule="auto"/>
        <w:rPr>
          <w:rFonts w:cs="Arial"/>
          <w:sz w:val="22"/>
          <w:szCs w:val="22"/>
        </w:rPr>
      </w:pPr>
      <w:bookmarkStart w:id="11" w:name="_Toc140287109"/>
      <w:bookmarkStart w:id="12" w:name="_Toc140294228"/>
      <w:bookmarkStart w:id="13" w:name="_Toc140294610"/>
      <w:bookmarkStart w:id="14" w:name="_Toc140294726"/>
      <w:bookmarkStart w:id="15" w:name="_Toc140295476"/>
      <w:bookmarkStart w:id="16" w:name="_Toc187497760"/>
      <w:r w:rsidRPr="00D23BD0">
        <w:rPr>
          <w:rFonts w:cs="Arial"/>
          <w:sz w:val="22"/>
          <w:szCs w:val="22"/>
        </w:rPr>
        <w:t xml:space="preserve"> Aquisição e Consulta ao </w:t>
      </w:r>
      <w:r w:rsidR="00EE7BF4" w:rsidRPr="00EE7BF4">
        <w:rPr>
          <w:rFonts w:cs="Arial"/>
          <w:sz w:val="22"/>
          <w:szCs w:val="22"/>
        </w:rPr>
        <w:t>Edital</w:t>
      </w:r>
      <w:r w:rsidRPr="00D23BD0">
        <w:rPr>
          <w:rFonts w:cs="Arial"/>
          <w:sz w:val="22"/>
          <w:szCs w:val="22"/>
        </w:rPr>
        <w:t xml:space="preserve"> e Acesso às Informações</w:t>
      </w:r>
      <w:bookmarkEnd w:id="11"/>
      <w:bookmarkEnd w:id="12"/>
      <w:bookmarkEnd w:id="13"/>
      <w:bookmarkEnd w:id="14"/>
      <w:bookmarkEnd w:id="15"/>
      <w:bookmarkEnd w:id="16"/>
    </w:p>
    <w:p w14:paraId="2F2B0187" w14:textId="23A98F0E"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 xml:space="preserve">A PPSA não se responsabilizará por documentos e esclarecimentos obtidos em locais diversos do previsto neste </w:t>
      </w:r>
      <w:r w:rsidR="00EE7BF4" w:rsidRPr="00EE7BF4">
        <w:rPr>
          <w:rFonts w:cs="Arial"/>
          <w:sz w:val="22"/>
          <w:szCs w:val="22"/>
        </w:rPr>
        <w:t>Edital</w:t>
      </w:r>
      <w:r w:rsidRPr="00D23BD0">
        <w:rPr>
          <w:rFonts w:cs="Arial"/>
          <w:sz w:val="22"/>
          <w:szCs w:val="22"/>
        </w:rPr>
        <w:t xml:space="preserve"> sobre os Lotes, condições de carregamento, nomeação de navios, qualidade do Petróleo, ou informação de qualquer outra natureza, tampouco sobre os esclarecimentos obtidos ou conhecidos de forma ou em local divergente do especificado neste </w:t>
      </w:r>
      <w:r w:rsidR="00EE7BF4" w:rsidRPr="00EE7BF4">
        <w:rPr>
          <w:rFonts w:cs="Arial"/>
          <w:sz w:val="22"/>
          <w:szCs w:val="22"/>
        </w:rPr>
        <w:t>Edital</w:t>
      </w:r>
      <w:r w:rsidRPr="00D23BD0">
        <w:rPr>
          <w:rFonts w:cs="Arial"/>
          <w:sz w:val="22"/>
          <w:szCs w:val="22"/>
        </w:rPr>
        <w:t>.</w:t>
      </w:r>
    </w:p>
    <w:p w14:paraId="1FE6648C" w14:textId="0FA4DB1A"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 xml:space="preserve">A obtenção do </w:t>
      </w:r>
      <w:r w:rsidR="00EE7BF4" w:rsidRPr="00EE7BF4">
        <w:rPr>
          <w:rFonts w:cs="Arial"/>
          <w:sz w:val="22"/>
          <w:szCs w:val="22"/>
        </w:rPr>
        <w:t>Edital</w:t>
      </w:r>
      <w:r w:rsidRPr="00D23BD0">
        <w:rPr>
          <w:rFonts w:cs="Arial"/>
          <w:sz w:val="22"/>
          <w:szCs w:val="22"/>
        </w:rPr>
        <w:t xml:space="preserve"> não será condição para participação no Leilão, sendo imprescindível, no entanto, o conhecimento e aceitação, pela Proponente, de todos os seus termos e condições.</w:t>
      </w:r>
    </w:p>
    <w:p w14:paraId="64AC13CB" w14:textId="77777777"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As Proponentes são responsáveis pela análise direta de todos os dados e informações sobre as condições de venda dos Lotes.</w:t>
      </w:r>
    </w:p>
    <w:p w14:paraId="388030C8" w14:textId="1514BAEC"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Os volumes dos Lotes informados neste Edital são meramente indicativos, não apresentando qualquer caráter vinculativo ou qualquer responsabilidade da PPSA perante as Proponentes.</w:t>
      </w:r>
    </w:p>
    <w:p w14:paraId="28DC40EC" w14:textId="42761BA2"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 xml:space="preserve">A documentação relativa a esse Leilão não poderá ser reproduzida, divulgada e utilizada, de forma total ou parcial, para quaisquer outros fins que não os expressos no </w:t>
      </w:r>
      <w:r w:rsidR="00EE7BF4" w:rsidRPr="00EE7BF4">
        <w:rPr>
          <w:rFonts w:cs="Arial"/>
          <w:sz w:val="22"/>
          <w:szCs w:val="22"/>
        </w:rPr>
        <w:t>Edital</w:t>
      </w:r>
      <w:r w:rsidRPr="00D23BD0">
        <w:rPr>
          <w:rFonts w:cs="Arial"/>
          <w:sz w:val="22"/>
          <w:szCs w:val="22"/>
        </w:rPr>
        <w:t>.</w:t>
      </w:r>
    </w:p>
    <w:p w14:paraId="24B37687" w14:textId="5A1650F2"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É de responsabilidade das Proponentes manter</w:t>
      </w:r>
      <w:r w:rsidR="001D12E2">
        <w:rPr>
          <w:rFonts w:cs="Arial"/>
          <w:sz w:val="22"/>
          <w:szCs w:val="22"/>
        </w:rPr>
        <w:t>em</w:t>
      </w:r>
      <w:r w:rsidRPr="00D23BD0">
        <w:rPr>
          <w:rFonts w:cs="Arial"/>
          <w:sz w:val="22"/>
          <w:szCs w:val="22"/>
        </w:rPr>
        <w:t>-se atualizadas de quaisquer alterações e/ou esclarecimentos sobre o Edital, através de consulta permanente ao Site, não cabendo à PPSA qualquer responsabilidade pela inobservância do procedimento ora previsto.</w:t>
      </w:r>
    </w:p>
    <w:p w14:paraId="13D6D5E3" w14:textId="41D3BBD2"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As Proponentes deverão consultar a Comissão acerca de quaisquer dúvidas com relação ao conteúdo do Edital, nos termos do item 3 e subitens, inclusive no tocante a dúvidas esclarecidas pela Comissão.</w:t>
      </w:r>
    </w:p>
    <w:p w14:paraId="33D82BD3" w14:textId="11E3F4D7" w:rsidR="000F223B" w:rsidRPr="00EE5839" w:rsidRDefault="00D06A85">
      <w:pPr>
        <w:pStyle w:val="Level2"/>
        <w:numPr>
          <w:ilvl w:val="1"/>
          <w:numId w:val="53"/>
        </w:numPr>
        <w:tabs>
          <w:tab w:val="left" w:pos="1134"/>
          <w:tab w:val="left" w:pos="1247"/>
        </w:tabs>
        <w:spacing w:before="240" w:line="276" w:lineRule="auto"/>
        <w:ind w:left="1134"/>
        <w:rPr>
          <w:rFonts w:cs="Arial"/>
          <w:sz w:val="22"/>
          <w:szCs w:val="22"/>
        </w:rPr>
      </w:pPr>
      <w:r w:rsidRPr="00EE5839">
        <w:rPr>
          <w:rFonts w:cs="Arial"/>
          <w:sz w:val="22"/>
          <w:szCs w:val="22"/>
        </w:rPr>
        <w:t xml:space="preserve">A B3 poderá apoiar no esclarecimento de dúvidas sobre os procedimentos operacionais descritos neste Edital, pelos endereços eletrônicos </w:t>
      </w:r>
      <w:hyperlink r:id="rId13" w:history="1">
        <w:r w:rsidR="00F00C48" w:rsidRPr="00EE5839">
          <w:t>leilao3@ppsa.gov.br</w:t>
        </w:r>
      </w:hyperlink>
      <w:r w:rsidRPr="00EE5839">
        <w:t xml:space="preserve"> </w:t>
      </w:r>
      <w:r w:rsidRPr="00EE5839">
        <w:rPr>
          <w:rFonts w:cs="Arial"/>
          <w:sz w:val="22"/>
          <w:szCs w:val="22"/>
        </w:rPr>
        <w:t xml:space="preserve">c/c </w:t>
      </w:r>
      <w:hyperlink r:id="rId14" w:history="1">
        <w:r w:rsidRPr="00EE5839">
          <w:t>leiloes@b3.com.br</w:t>
        </w:r>
      </w:hyperlink>
      <w:r w:rsidRPr="00EE5839">
        <w:rPr>
          <w:rFonts w:cs="Arial"/>
          <w:sz w:val="22"/>
          <w:szCs w:val="22"/>
        </w:rPr>
        <w:t xml:space="preserve"> e/ou pelo telefone (11) 2565-6500, sendo que as respostas fornecidas pela B3 não são vinculativas, possuindo apenas caráter orientativo.</w:t>
      </w:r>
    </w:p>
    <w:p w14:paraId="071606A3" w14:textId="480EEF9E" w:rsidR="000F223B" w:rsidRPr="00EE5839" w:rsidRDefault="00D06A85" w:rsidP="00EE5839">
      <w:pPr>
        <w:pStyle w:val="Level2"/>
        <w:numPr>
          <w:ilvl w:val="2"/>
          <w:numId w:val="53"/>
        </w:numPr>
        <w:tabs>
          <w:tab w:val="left" w:pos="1134"/>
          <w:tab w:val="left" w:pos="1247"/>
        </w:tabs>
        <w:spacing w:before="240" w:line="276" w:lineRule="auto"/>
        <w:rPr>
          <w:rFonts w:cs="Arial"/>
          <w:sz w:val="22"/>
          <w:szCs w:val="22"/>
        </w:rPr>
      </w:pPr>
      <w:r w:rsidRPr="00EE5839">
        <w:rPr>
          <w:rFonts w:cs="Arial"/>
          <w:sz w:val="22"/>
          <w:szCs w:val="22"/>
        </w:rPr>
        <w:t xml:space="preserve">Eventuais orientações fornecidas pela B3 no âmbito da assessoria técnica especializada à Comissão não constituem esclarecimentos ao </w:t>
      </w:r>
      <w:r w:rsidR="00EE7BF4" w:rsidRPr="00EE5839">
        <w:rPr>
          <w:rFonts w:cs="Arial"/>
          <w:sz w:val="22"/>
          <w:szCs w:val="22"/>
        </w:rPr>
        <w:t>Edital</w:t>
      </w:r>
      <w:r w:rsidRPr="00EE5839">
        <w:rPr>
          <w:rFonts w:cs="Arial"/>
          <w:sz w:val="22"/>
          <w:szCs w:val="22"/>
        </w:rPr>
        <w:t xml:space="preserve"> na acepção do item 3.</w:t>
      </w:r>
    </w:p>
    <w:p w14:paraId="73094B8A" w14:textId="77777777" w:rsidR="000F223B" w:rsidRPr="00D23BD0" w:rsidRDefault="00D06A85">
      <w:pPr>
        <w:pStyle w:val="Level6"/>
        <w:numPr>
          <w:ilvl w:val="2"/>
          <w:numId w:val="53"/>
        </w:numPr>
        <w:tabs>
          <w:tab w:val="left" w:pos="2212"/>
        </w:tabs>
        <w:spacing w:before="240" w:line="276" w:lineRule="auto"/>
        <w:ind w:left="1701" w:hanging="567"/>
      </w:pPr>
      <w:r w:rsidRPr="00D23BD0">
        <w:rPr>
          <w:rFonts w:cs="Arial"/>
          <w:sz w:val="22"/>
          <w:szCs w:val="22"/>
        </w:rPr>
        <w:t>No e-mail deverá ser indicado o número do Leilão e o seu objeto.</w:t>
      </w:r>
    </w:p>
    <w:p w14:paraId="46A3F367" w14:textId="713485FD"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Os prazos deste Edital são aqueles indicados no Cronograma.</w:t>
      </w:r>
    </w:p>
    <w:p w14:paraId="1ABDA371" w14:textId="1E977F16" w:rsidR="000F223B" w:rsidRPr="00A856EB" w:rsidRDefault="00D06A85">
      <w:pPr>
        <w:pStyle w:val="Level3"/>
        <w:numPr>
          <w:ilvl w:val="2"/>
          <w:numId w:val="53"/>
        </w:numPr>
        <w:tabs>
          <w:tab w:val="left" w:pos="2212"/>
        </w:tabs>
        <w:spacing w:before="240" w:line="276" w:lineRule="auto"/>
        <w:ind w:left="1701" w:hanging="567"/>
        <w:rPr>
          <w:rFonts w:cs="Arial"/>
          <w:sz w:val="22"/>
          <w:szCs w:val="22"/>
        </w:rPr>
      </w:pPr>
      <w:r w:rsidRPr="00D23BD0">
        <w:rPr>
          <w:rFonts w:cs="Arial"/>
          <w:sz w:val="22"/>
          <w:szCs w:val="22"/>
        </w:rPr>
        <w:t>Todos os prazos se findam em dias úteis do</w:t>
      </w:r>
      <w:r w:rsidR="00BA3D6A" w:rsidRPr="00D23BD0">
        <w:rPr>
          <w:rFonts w:cs="Arial"/>
          <w:sz w:val="22"/>
          <w:szCs w:val="22"/>
        </w:rPr>
        <w:t>s</w:t>
      </w:r>
      <w:r w:rsidRPr="00D23BD0">
        <w:rPr>
          <w:rFonts w:cs="Arial"/>
          <w:sz w:val="22"/>
          <w:szCs w:val="22"/>
        </w:rPr>
        <w:t xml:space="preserve"> município</w:t>
      </w:r>
      <w:r w:rsidR="00BA3D6A" w:rsidRPr="00D23BD0">
        <w:rPr>
          <w:rFonts w:cs="Arial"/>
          <w:sz w:val="22"/>
          <w:szCs w:val="22"/>
        </w:rPr>
        <w:t>s</w:t>
      </w:r>
      <w:r w:rsidRPr="00D23BD0">
        <w:rPr>
          <w:rFonts w:cs="Arial"/>
          <w:sz w:val="22"/>
          <w:szCs w:val="22"/>
        </w:rPr>
        <w:t xml:space="preserve"> do Rio de Janeiro </w:t>
      </w:r>
      <w:r w:rsidRPr="00A856EB">
        <w:rPr>
          <w:rFonts w:cs="Arial"/>
          <w:sz w:val="22"/>
          <w:szCs w:val="22"/>
        </w:rPr>
        <w:t>e</w:t>
      </w:r>
      <w:r w:rsidRPr="00D23BD0">
        <w:rPr>
          <w:rFonts w:cs="Arial"/>
          <w:sz w:val="22"/>
          <w:szCs w:val="22"/>
        </w:rPr>
        <w:t xml:space="preserve"> São Paulo.</w:t>
      </w:r>
    </w:p>
    <w:p w14:paraId="7833E48A" w14:textId="0705295C"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Todas as referências a horário contidas neste Edital, no aviso e durante as sessões públicas observarão, obrigatoriamente, o horário de Brasília – DF.</w:t>
      </w:r>
    </w:p>
    <w:p w14:paraId="79D36EB3" w14:textId="0E6D8FEA" w:rsidR="000F223B" w:rsidRPr="00D23BD0" w:rsidRDefault="00D06A85">
      <w:pPr>
        <w:pStyle w:val="Level2"/>
        <w:numPr>
          <w:ilvl w:val="1"/>
          <w:numId w:val="53"/>
        </w:numPr>
        <w:tabs>
          <w:tab w:val="left" w:pos="1134"/>
          <w:tab w:val="left" w:pos="1247"/>
        </w:tabs>
        <w:spacing w:before="240" w:line="276" w:lineRule="auto"/>
        <w:ind w:left="1134"/>
      </w:pPr>
      <w:bookmarkStart w:id="17" w:name="_Toc140287110"/>
      <w:bookmarkStart w:id="18" w:name="_Toc140294229"/>
      <w:bookmarkStart w:id="19" w:name="_Toc140294611"/>
      <w:bookmarkStart w:id="20" w:name="_Toc140294727"/>
      <w:bookmarkStart w:id="21" w:name="_Toc140295477"/>
      <w:r w:rsidRPr="00D23BD0">
        <w:rPr>
          <w:rFonts w:cs="Arial"/>
          <w:sz w:val="22"/>
          <w:szCs w:val="22"/>
        </w:rPr>
        <w:t xml:space="preserve">Os termos em negrito constituem o glossário constante do Anexo </w:t>
      </w:r>
      <w:r w:rsidR="00B413A4">
        <w:rPr>
          <w:rFonts w:cs="Arial"/>
          <w:sz w:val="22"/>
          <w:szCs w:val="22"/>
        </w:rPr>
        <w:t>4</w:t>
      </w:r>
      <w:r w:rsidRPr="00D23BD0">
        <w:rPr>
          <w:rFonts w:cs="Arial"/>
          <w:sz w:val="22"/>
          <w:szCs w:val="22"/>
        </w:rPr>
        <w:t>.</w:t>
      </w:r>
    </w:p>
    <w:p w14:paraId="3F4AD0DF" w14:textId="77777777" w:rsidR="000F223B" w:rsidRPr="00D23BD0" w:rsidRDefault="000F223B">
      <w:pPr>
        <w:pStyle w:val="Level2"/>
        <w:tabs>
          <w:tab w:val="left" w:pos="1247"/>
        </w:tabs>
        <w:spacing w:before="240" w:line="276" w:lineRule="auto"/>
        <w:ind w:left="1134"/>
        <w:rPr>
          <w:rFonts w:cs="Arial"/>
          <w:sz w:val="22"/>
          <w:szCs w:val="22"/>
        </w:rPr>
      </w:pPr>
    </w:p>
    <w:p w14:paraId="343BE0FD" w14:textId="77777777" w:rsidR="000F223B" w:rsidRPr="00D23BD0" w:rsidRDefault="000F223B">
      <w:pPr>
        <w:pStyle w:val="Level2"/>
        <w:tabs>
          <w:tab w:val="left" w:pos="1247"/>
        </w:tabs>
        <w:spacing w:before="240" w:line="276" w:lineRule="auto"/>
        <w:ind w:left="1134"/>
        <w:rPr>
          <w:rFonts w:cs="Arial"/>
          <w:sz w:val="22"/>
          <w:szCs w:val="22"/>
        </w:rPr>
      </w:pPr>
    </w:p>
    <w:p w14:paraId="78332BEA" w14:textId="77777777" w:rsidR="000F223B" w:rsidRPr="00D23BD0" w:rsidRDefault="00D06A85">
      <w:pPr>
        <w:pStyle w:val="Level1"/>
        <w:numPr>
          <w:ilvl w:val="0"/>
          <w:numId w:val="53"/>
        </w:numPr>
        <w:tabs>
          <w:tab w:val="left" w:pos="-4509"/>
        </w:tabs>
        <w:spacing w:before="240" w:line="276" w:lineRule="auto"/>
        <w:rPr>
          <w:rFonts w:cs="Arial"/>
          <w:sz w:val="22"/>
          <w:szCs w:val="22"/>
        </w:rPr>
      </w:pPr>
      <w:bookmarkStart w:id="22" w:name="_Toc513651720"/>
      <w:bookmarkStart w:id="23" w:name="_Toc140294231"/>
      <w:bookmarkStart w:id="24" w:name="_Toc140295479"/>
      <w:bookmarkEnd w:id="17"/>
      <w:bookmarkEnd w:id="18"/>
      <w:bookmarkEnd w:id="19"/>
      <w:bookmarkEnd w:id="20"/>
      <w:bookmarkEnd w:id="21"/>
      <w:r w:rsidRPr="00D23BD0">
        <w:rPr>
          <w:rFonts w:cs="Arial"/>
          <w:sz w:val="22"/>
          <w:szCs w:val="22"/>
        </w:rPr>
        <w:t>Dúvidas e Manifestações</w:t>
      </w:r>
      <w:bookmarkEnd w:id="22"/>
      <w:r w:rsidRPr="00D23BD0">
        <w:rPr>
          <w:rFonts w:cs="Arial"/>
          <w:sz w:val="22"/>
          <w:szCs w:val="22"/>
        </w:rPr>
        <w:t xml:space="preserve"> </w:t>
      </w:r>
    </w:p>
    <w:p w14:paraId="5E28A053" w14:textId="22C02EF6" w:rsidR="000F223B" w:rsidRPr="001A65F8" w:rsidRDefault="00D06A85" w:rsidP="009C02C7">
      <w:pPr>
        <w:pStyle w:val="Level2"/>
        <w:numPr>
          <w:ilvl w:val="1"/>
          <w:numId w:val="53"/>
        </w:numPr>
        <w:tabs>
          <w:tab w:val="left" w:pos="1134"/>
          <w:tab w:val="left" w:pos="1247"/>
        </w:tabs>
        <w:spacing w:before="240" w:line="276" w:lineRule="auto"/>
        <w:ind w:left="1134"/>
        <w:rPr>
          <w:rFonts w:cs="Arial"/>
          <w:sz w:val="22"/>
          <w:szCs w:val="22"/>
        </w:rPr>
      </w:pPr>
      <w:r w:rsidRPr="00D23BD0">
        <w:rPr>
          <w:rFonts w:cs="Arial"/>
          <w:sz w:val="22"/>
          <w:szCs w:val="22"/>
        </w:rPr>
        <w:t xml:space="preserve">Caso qualquer interessado necessite sanar dúvidas </w:t>
      </w:r>
      <w:r w:rsidR="009258FF">
        <w:rPr>
          <w:rFonts w:cs="Arial"/>
          <w:sz w:val="22"/>
          <w:szCs w:val="22"/>
        </w:rPr>
        <w:t>a</w:t>
      </w:r>
      <w:r w:rsidRPr="00D23BD0">
        <w:rPr>
          <w:rFonts w:cs="Arial"/>
          <w:sz w:val="22"/>
          <w:szCs w:val="22"/>
        </w:rPr>
        <w:t xml:space="preserve"> respeito </w:t>
      </w:r>
      <w:r w:rsidR="009258FF">
        <w:rPr>
          <w:rFonts w:cs="Arial"/>
          <w:sz w:val="22"/>
          <w:szCs w:val="22"/>
        </w:rPr>
        <w:t>d</w:t>
      </w:r>
      <w:r w:rsidRPr="00D23BD0">
        <w:rPr>
          <w:rFonts w:cs="Arial"/>
          <w:sz w:val="22"/>
          <w:szCs w:val="22"/>
        </w:rPr>
        <w:t xml:space="preserve">este Edital, deverá solicitá-las à PPSA </w:t>
      </w:r>
      <w:r w:rsidR="009C02C7">
        <w:rPr>
          <w:rFonts w:cs="Arial"/>
          <w:sz w:val="22"/>
          <w:szCs w:val="22"/>
        </w:rPr>
        <w:t>dentro dos prazos estabelecidos no Cronograma do item 10 des</w:t>
      </w:r>
      <w:r w:rsidR="00893BED">
        <w:rPr>
          <w:rFonts w:cs="Arial"/>
          <w:sz w:val="22"/>
          <w:szCs w:val="22"/>
        </w:rPr>
        <w:t>t</w:t>
      </w:r>
      <w:r w:rsidR="009C02C7">
        <w:rPr>
          <w:rFonts w:cs="Arial"/>
          <w:sz w:val="22"/>
          <w:szCs w:val="22"/>
        </w:rPr>
        <w:t>e Edital.</w:t>
      </w:r>
    </w:p>
    <w:p w14:paraId="0AE0862C" w14:textId="41D66A5C" w:rsidR="009A2479" w:rsidRPr="001A65F8" w:rsidRDefault="00D06A85" w:rsidP="009A2479">
      <w:pPr>
        <w:pStyle w:val="Level2"/>
        <w:numPr>
          <w:ilvl w:val="1"/>
          <w:numId w:val="53"/>
        </w:numPr>
        <w:tabs>
          <w:tab w:val="left" w:pos="1134"/>
          <w:tab w:val="left" w:pos="1247"/>
        </w:tabs>
        <w:spacing w:before="240" w:line="276" w:lineRule="auto"/>
        <w:ind w:left="1134"/>
        <w:rPr>
          <w:rFonts w:cs="Arial"/>
          <w:sz w:val="22"/>
          <w:szCs w:val="22"/>
        </w:rPr>
      </w:pPr>
      <w:r w:rsidRPr="00D23BD0">
        <w:rPr>
          <w:rFonts w:cs="Arial"/>
          <w:sz w:val="22"/>
          <w:szCs w:val="22"/>
        </w:rPr>
        <w:t xml:space="preserve">As dúvidas deverão ser endereçadas por meio eletrônico, exclusivamente via </w:t>
      </w:r>
      <w:r w:rsidR="00471E95" w:rsidRPr="00D23BD0">
        <w:rPr>
          <w:rFonts w:cs="Arial"/>
          <w:sz w:val="22"/>
          <w:szCs w:val="22"/>
        </w:rPr>
        <w:t>leilao</w:t>
      </w:r>
      <w:r w:rsidR="003D6B77" w:rsidRPr="00D23BD0">
        <w:rPr>
          <w:rFonts w:cs="Arial"/>
          <w:sz w:val="22"/>
          <w:szCs w:val="22"/>
        </w:rPr>
        <w:t>3</w:t>
      </w:r>
      <w:hyperlink r:id="rId15" w:history="1">
        <w:r w:rsidRPr="001A65F8">
          <w:t>@ppsa.gov.br</w:t>
        </w:r>
      </w:hyperlink>
      <w:r w:rsidRPr="001A65F8">
        <w:t xml:space="preserve"> </w:t>
      </w:r>
      <w:r w:rsidRPr="00D23BD0">
        <w:rPr>
          <w:rFonts w:cs="Arial"/>
          <w:sz w:val="22"/>
          <w:szCs w:val="22"/>
        </w:rPr>
        <w:t>e serão respondidas pela PPSA</w:t>
      </w:r>
      <w:r w:rsidR="009C02C7">
        <w:rPr>
          <w:rFonts w:cs="Arial"/>
          <w:sz w:val="22"/>
          <w:szCs w:val="22"/>
        </w:rPr>
        <w:t xml:space="preserve"> dentro dos prazos estabelecidos no Cronograma do item 10 des</w:t>
      </w:r>
      <w:r w:rsidR="00893BED">
        <w:rPr>
          <w:rFonts w:cs="Arial"/>
          <w:sz w:val="22"/>
          <w:szCs w:val="22"/>
        </w:rPr>
        <w:t>t</w:t>
      </w:r>
      <w:r w:rsidR="009C02C7">
        <w:rPr>
          <w:rFonts w:cs="Arial"/>
          <w:sz w:val="22"/>
          <w:szCs w:val="22"/>
        </w:rPr>
        <w:t>e Edital.</w:t>
      </w:r>
    </w:p>
    <w:p w14:paraId="01DBF454" w14:textId="59BB20D7" w:rsidR="000F223B" w:rsidRPr="009C02C7" w:rsidRDefault="00D06A85" w:rsidP="009C02C7">
      <w:pPr>
        <w:pStyle w:val="Level2"/>
        <w:numPr>
          <w:ilvl w:val="1"/>
          <w:numId w:val="53"/>
        </w:numPr>
        <w:tabs>
          <w:tab w:val="left" w:pos="1134"/>
          <w:tab w:val="left" w:pos="1247"/>
        </w:tabs>
        <w:spacing w:before="240" w:line="276" w:lineRule="auto"/>
        <w:ind w:left="1134"/>
        <w:rPr>
          <w:rFonts w:cs="Arial"/>
          <w:sz w:val="22"/>
          <w:szCs w:val="22"/>
        </w:rPr>
      </w:pPr>
      <w:r w:rsidRPr="00D23BD0">
        <w:rPr>
          <w:rFonts w:cs="Arial"/>
          <w:sz w:val="22"/>
          <w:szCs w:val="22"/>
        </w:rPr>
        <w:t xml:space="preserve">Caso seja identificada qualquer desconformidade ou inconsistência neste Edital, qualquer interessado poderá manifestar-se perante a PPSA </w:t>
      </w:r>
      <w:r w:rsidR="009C02C7">
        <w:rPr>
          <w:rFonts w:cs="Arial"/>
          <w:sz w:val="22"/>
          <w:szCs w:val="22"/>
        </w:rPr>
        <w:t>dentro dos prazos estabelecidos no Cronograma do item 10 des</w:t>
      </w:r>
      <w:r w:rsidR="003E249B">
        <w:rPr>
          <w:rFonts w:cs="Arial"/>
          <w:sz w:val="22"/>
          <w:szCs w:val="22"/>
        </w:rPr>
        <w:t>t</w:t>
      </w:r>
      <w:r w:rsidR="009C02C7">
        <w:rPr>
          <w:rFonts w:cs="Arial"/>
          <w:sz w:val="22"/>
          <w:szCs w:val="22"/>
        </w:rPr>
        <w:t>e Edital, sob pe</w:t>
      </w:r>
      <w:r w:rsidRPr="009C02C7">
        <w:rPr>
          <w:rFonts w:cs="Arial"/>
          <w:sz w:val="22"/>
          <w:szCs w:val="22"/>
        </w:rPr>
        <w:t>na de decadência do direito.</w:t>
      </w:r>
    </w:p>
    <w:p w14:paraId="6E38DB8E" w14:textId="6B8D5B31" w:rsidR="000F223B" w:rsidRPr="00D23BD0" w:rsidRDefault="00D06A85">
      <w:pPr>
        <w:pStyle w:val="Level3"/>
        <w:numPr>
          <w:ilvl w:val="2"/>
          <w:numId w:val="53"/>
        </w:numPr>
        <w:tabs>
          <w:tab w:val="left" w:pos="2212"/>
        </w:tabs>
        <w:spacing w:before="240" w:line="276" w:lineRule="auto"/>
        <w:ind w:left="1701" w:hanging="567"/>
      </w:pPr>
      <w:r w:rsidRPr="00D23BD0">
        <w:rPr>
          <w:rFonts w:cs="Arial"/>
          <w:sz w:val="22"/>
          <w:szCs w:val="22"/>
        </w:rPr>
        <w:t xml:space="preserve">As manifestações ao Edital deverão ser dirigidas ao presidente da Comissão e enviadas através do </w:t>
      </w:r>
      <w:r w:rsidRPr="00C24A2D">
        <w:rPr>
          <w:rFonts w:cs="Arial"/>
          <w:i/>
          <w:iCs/>
          <w:sz w:val="22"/>
          <w:szCs w:val="22"/>
        </w:rPr>
        <w:t>e-mail</w:t>
      </w:r>
      <w:r w:rsidRPr="00D23BD0">
        <w:rPr>
          <w:rFonts w:cs="Arial"/>
          <w:sz w:val="22"/>
          <w:szCs w:val="22"/>
        </w:rPr>
        <w:t xml:space="preserve"> </w:t>
      </w:r>
      <w:r w:rsidR="009C02C7" w:rsidRPr="00D23BD0">
        <w:rPr>
          <w:rFonts w:cs="Arial"/>
          <w:sz w:val="22"/>
          <w:szCs w:val="22"/>
        </w:rPr>
        <w:t>leilao3</w:t>
      </w:r>
      <w:hyperlink r:id="rId16" w:history="1">
        <w:r w:rsidR="009C02C7" w:rsidRPr="001A65F8">
          <w:t>@ppsa.gov.br</w:t>
        </w:r>
      </w:hyperlink>
      <w:r w:rsidR="009C02C7">
        <w:rPr>
          <w:rFonts w:cs="Arial"/>
          <w:sz w:val="22"/>
          <w:szCs w:val="22"/>
        </w:rPr>
        <w:t>.</w:t>
      </w:r>
    </w:p>
    <w:p w14:paraId="164BDAC4" w14:textId="77777777" w:rsidR="000F223B" w:rsidRPr="00D23BD0" w:rsidRDefault="000F223B">
      <w:pPr>
        <w:pStyle w:val="Level2"/>
        <w:spacing w:before="240" w:after="0" w:line="276" w:lineRule="auto"/>
        <w:ind w:left="284"/>
        <w:rPr>
          <w:rFonts w:cs="Arial"/>
          <w:sz w:val="22"/>
          <w:szCs w:val="22"/>
        </w:rPr>
      </w:pPr>
    </w:p>
    <w:p w14:paraId="77144546" w14:textId="77777777" w:rsidR="000F223B" w:rsidRPr="00D23BD0" w:rsidRDefault="000F223B">
      <w:pPr>
        <w:pStyle w:val="Level2"/>
        <w:spacing w:before="240" w:after="0" w:line="276" w:lineRule="auto"/>
        <w:ind w:left="284"/>
        <w:rPr>
          <w:rFonts w:cs="Arial"/>
          <w:sz w:val="22"/>
          <w:szCs w:val="22"/>
        </w:rPr>
      </w:pPr>
    </w:p>
    <w:p w14:paraId="5FB297D9" w14:textId="77777777" w:rsidR="000F223B" w:rsidRPr="00D23BD0" w:rsidRDefault="00D06A85">
      <w:pPr>
        <w:pStyle w:val="SchedApps"/>
        <w:spacing w:before="240" w:line="276" w:lineRule="auto"/>
        <w:rPr>
          <w:rFonts w:cs="Arial"/>
          <w:b w:val="0"/>
          <w:sz w:val="22"/>
          <w:szCs w:val="22"/>
        </w:rPr>
      </w:pPr>
      <w:bookmarkStart w:id="25" w:name="_Toc82189810"/>
      <w:r w:rsidRPr="00D23BD0">
        <w:rPr>
          <w:rFonts w:cs="Arial"/>
          <w:b w:val="0"/>
          <w:sz w:val="22"/>
          <w:szCs w:val="22"/>
        </w:rPr>
        <w:t xml:space="preserve">Parte IV - Regulamento </w:t>
      </w:r>
      <w:bookmarkEnd w:id="23"/>
      <w:bookmarkEnd w:id="24"/>
      <w:r w:rsidRPr="00D23BD0">
        <w:rPr>
          <w:rFonts w:cs="Arial"/>
          <w:b w:val="0"/>
          <w:sz w:val="22"/>
          <w:szCs w:val="22"/>
        </w:rPr>
        <w:t>do Leilão</w:t>
      </w:r>
      <w:bookmarkEnd w:id="25"/>
    </w:p>
    <w:p w14:paraId="61783EC4" w14:textId="77777777" w:rsidR="000F223B" w:rsidRPr="00D23BD0" w:rsidRDefault="00D06A85">
      <w:pPr>
        <w:pStyle w:val="Level1"/>
        <w:numPr>
          <w:ilvl w:val="0"/>
          <w:numId w:val="53"/>
        </w:numPr>
        <w:tabs>
          <w:tab w:val="left" w:pos="-4509"/>
        </w:tabs>
        <w:spacing w:before="240" w:line="276" w:lineRule="auto"/>
        <w:rPr>
          <w:rFonts w:cs="Arial"/>
          <w:sz w:val="22"/>
          <w:szCs w:val="22"/>
        </w:rPr>
      </w:pPr>
      <w:bookmarkStart w:id="26" w:name="_Toc140287112"/>
      <w:bookmarkStart w:id="27" w:name="_Toc140294232"/>
      <w:bookmarkStart w:id="28" w:name="_Toc140294613"/>
      <w:bookmarkStart w:id="29" w:name="_Toc140294729"/>
      <w:bookmarkStart w:id="30" w:name="_Toc140295480"/>
      <w:r w:rsidRPr="00D23BD0">
        <w:rPr>
          <w:rFonts w:cs="Arial"/>
          <w:sz w:val="22"/>
          <w:szCs w:val="22"/>
        </w:rPr>
        <w:tab/>
        <w:t>Condições de Participação</w:t>
      </w:r>
      <w:bookmarkEnd w:id="26"/>
      <w:bookmarkEnd w:id="27"/>
      <w:bookmarkEnd w:id="28"/>
      <w:bookmarkEnd w:id="29"/>
      <w:bookmarkEnd w:id="30"/>
    </w:p>
    <w:p w14:paraId="7CFECB39" w14:textId="748F451F" w:rsidR="00F45943" w:rsidRPr="006E3627" w:rsidRDefault="00D06A85" w:rsidP="009E2877">
      <w:pPr>
        <w:pStyle w:val="Level2"/>
        <w:numPr>
          <w:ilvl w:val="1"/>
          <w:numId w:val="53"/>
        </w:numPr>
        <w:tabs>
          <w:tab w:val="left" w:pos="1134"/>
          <w:tab w:val="left" w:pos="1247"/>
        </w:tabs>
        <w:spacing w:before="240" w:line="276" w:lineRule="auto"/>
        <w:ind w:left="1134"/>
        <w:rPr>
          <w:rFonts w:cs="Arial"/>
          <w:color w:val="000000" w:themeColor="text1"/>
          <w:sz w:val="22"/>
          <w:szCs w:val="22"/>
        </w:rPr>
      </w:pPr>
      <w:r w:rsidRPr="006E3627">
        <w:rPr>
          <w:rFonts w:cs="Arial"/>
          <w:sz w:val="22"/>
          <w:szCs w:val="22"/>
        </w:rPr>
        <w:t>Pessoas jurídicas poderão participar do Leilão, isoladamente ou em Consórcio, de acordo com os termos deste Edital:</w:t>
      </w:r>
    </w:p>
    <w:p w14:paraId="38987A7C" w14:textId="7782D7FB" w:rsidR="00342B1E" w:rsidRPr="006E3627" w:rsidRDefault="00A1520F" w:rsidP="009E2877">
      <w:pPr>
        <w:pStyle w:val="Level2"/>
        <w:numPr>
          <w:ilvl w:val="2"/>
          <w:numId w:val="53"/>
        </w:numPr>
        <w:tabs>
          <w:tab w:val="left" w:pos="1134"/>
          <w:tab w:val="left" w:pos="1247"/>
        </w:tabs>
        <w:spacing w:before="240" w:line="276" w:lineRule="auto"/>
        <w:rPr>
          <w:rFonts w:cs="Arial"/>
          <w:color w:val="000000" w:themeColor="text1"/>
          <w:sz w:val="22"/>
          <w:szCs w:val="22"/>
        </w:rPr>
      </w:pPr>
      <w:r w:rsidRPr="006E3627">
        <w:rPr>
          <w:rFonts w:cs="Arial"/>
          <w:color w:val="000000" w:themeColor="text1"/>
          <w:sz w:val="22"/>
          <w:szCs w:val="22"/>
        </w:rPr>
        <w:t>Serão aceitas como proponentes individuais</w:t>
      </w:r>
      <w:r w:rsidR="00342B1E" w:rsidRPr="006E3627">
        <w:rPr>
          <w:rFonts w:cs="Arial"/>
          <w:color w:val="000000" w:themeColor="text1"/>
          <w:sz w:val="22"/>
          <w:szCs w:val="22"/>
        </w:rPr>
        <w:t>:</w:t>
      </w:r>
    </w:p>
    <w:p w14:paraId="5BA19886" w14:textId="124AF60F" w:rsidR="006B4E65" w:rsidRPr="006E3627" w:rsidRDefault="006B4E65" w:rsidP="00CD69C2">
      <w:pPr>
        <w:suppressAutoHyphens w:val="0"/>
        <w:autoSpaceDN/>
        <w:contextualSpacing/>
        <w:textAlignment w:val="auto"/>
        <w:rPr>
          <w:rFonts w:cs="Arial"/>
          <w:color w:val="000000" w:themeColor="text1"/>
          <w:sz w:val="22"/>
          <w:szCs w:val="22"/>
        </w:rPr>
      </w:pPr>
    </w:p>
    <w:p w14:paraId="102B5881" w14:textId="1EBA29EE" w:rsidR="00823F35" w:rsidRPr="006E3627" w:rsidRDefault="001D69D2" w:rsidP="001D69D2">
      <w:pPr>
        <w:pStyle w:val="PargrafodaLista"/>
        <w:numPr>
          <w:ilvl w:val="0"/>
          <w:numId w:val="67"/>
        </w:numPr>
        <w:suppressAutoHyphens w:val="0"/>
        <w:autoSpaceDN/>
        <w:spacing w:after="0" w:line="288" w:lineRule="auto"/>
        <w:contextualSpacing/>
        <w:jc w:val="both"/>
        <w:textAlignment w:val="auto"/>
        <w:rPr>
          <w:rFonts w:ascii="Arial" w:hAnsi="Arial" w:cs="Arial"/>
          <w:color w:val="000000" w:themeColor="text1"/>
        </w:rPr>
      </w:pPr>
      <w:r w:rsidRPr="006E3627">
        <w:rPr>
          <w:rFonts w:ascii="Arial" w:hAnsi="Arial" w:cs="Arial"/>
          <w:color w:val="000000" w:themeColor="text1"/>
        </w:rPr>
        <w:t xml:space="preserve">Empresas brasileiras produtoras e exportadoras </w:t>
      </w:r>
      <w:r w:rsidR="009B2981" w:rsidRPr="006E3627">
        <w:rPr>
          <w:rFonts w:ascii="Arial" w:hAnsi="Arial" w:cs="Arial"/>
          <w:color w:val="000000" w:themeColor="text1"/>
        </w:rPr>
        <w:t xml:space="preserve">de Petróleo e Gás Natural, </w:t>
      </w:r>
      <w:r w:rsidRPr="006E3627">
        <w:rPr>
          <w:rFonts w:ascii="Arial" w:hAnsi="Arial" w:cs="Arial"/>
          <w:color w:val="000000" w:themeColor="text1"/>
        </w:rPr>
        <w:t xml:space="preserve">que tenham participação em algum </w:t>
      </w:r>
      <w:r w:rsidR="00CF0426" w:rsidRPr="006E3627">
        <w:rPr>
          <w:rFonts w:ascii="Arial" w:hAnsi="Arial" w:cs="Arial"/>
          <w:color w:val="000000" w:themeColor="text1"/>
        </w:rPr>
        <w:t>C</w:t>
      </w:r>
      <w:r w:rsidRPr="006E3627">
        <w:rPr>
          <w:rFonts w:ascii="Arial" w:hAnsi="Arial" w:cs="Arial"/>
          <w:color w:val="000000" w:themeColor="text1"/>
        </w:rPr>
        <w:t xml:space="preserve">ampo ou área deste leilão, comprovável por meio de indicação de página (link) do </w:t>
      </w:r>
      <w:r w:rsidRPr="006E3627">
        <w:rPr>
          <w:rFonts w:ascii="Arial" w:hAnsi="Arial" w:cs="Arial"/>
          <w:i/>
          <w:iCs/>
          <w:color w:val="000000" w:themeColor="text1"/>
        </w:rPr>
        <w:t>site</w:t>
      </w:r>
      <w:r w:rsidRPr="006E3627">
        <w:rPr>
          <w:rFonts w:ascii="Arial" w:hAnsi="Arial" w:cs="Arial"/>
          <w:color w:val="000000" w:themeColor="text1"/>
        </w:rPr>
        <w:t xml:space="preserve"> da ANP</w:t>
      </w:r>
      <w:r w:rsidR="008D53C4" w:rsidRPr="006E3627">
        <w:rPr>
          <w:rFonts w:ascii="Arial" w:hAnsi="Arial" w:cs="Arial"/>
          <w:color w:val="000000" w:themeColor="text1"/>
        </w:rPr>
        <w:t>.</w:t>
      </w:r>
      <w:r w:rsidR="00CF0426" w:rsidRPr="006E3627">
        <w:rPr>
          <w:rFonts w:ascii="Arial" w:hAnsi="Arial" w:cs="Arial"/>
          <w:color w:val="000000" w:themeColor="text1"/>
        </w:rPr>
        <w:t xml:space="preserve"> </w:t>
      </w:r>
      <w:r w:rsidR="008D53C4" w:rsidRPr="006E3627">
        <w:rPr>
          <w:rFonts w:ascii="Arial" w:hAnsi="Arial" w:cs="Arial"/>
          <w:color w:val="000000" w:themeColor="text1"/>
        </w:rPr>
        <w:t>Estas empresas não</w:t>
      </w:r>
      <w:r w:rsidR="00E619E9" w:rsidRPr="006E3627">
        <w:rPr>
          <w:rFonts w:ascii="Arial" w:hAnsi="Arial" w:cs="Arial"/>
          <w:color w:val="000000" w:themeColor="text1"/>
        </w:rPr>
        <w:t xml:space="preserve"> precisam comprovar os requisitos logísticos</w:t>
      </w:r>
      <w:r w:rsidR="002D491F" w:rsidRPr="006E3627">
        <w:rPr>
          <w:rFonts w:ascii="Arial" w:hAnsi="Arial" w:cs="Arial"/>
          <w:color w:val="000000" w:themeColor="text1"/>
        </w:rPr>
        <w:t>;</w:t>
      </w:r>
    </w:p>
    <w:p w14:paraId="70074C74" w14:textId="77777777" w:rsidR="002D491F" w:rsidRPr="006E3627" w:rsidRDefault="002D491F" w:rsidP="00CD69C2">
      <w:pPr>
        <w:pStyle w:val="PargrafodaLista"/>
        <w:suppressAutoHyphens w:val="0"/>
        <w:autoSpaceDN/>
        <w:spacing w:after="0" w:line="288" w:lineRule="auto"/>
        <w:ind w:left="1777"/>
        <w:contextualSpacing/>
        <w:jc w:val="both"/>
        <w:textAlignment w:val="auto"/>
        <w:rPr>
          <w:rFonts w:ascii="Arial" w:hAnsi="Arial" w:cs="Arial"/>
          <w:color w:val="000000" w:themeColor="text1"/>
        </w:rPr>
      </w:pPr>
    </w:p>
    <w:p w14:paraId="4F7C49C7" w14:textId="0E727321" w:rsidR="001D69D2" w:rsidRPr="006E3627" w:rsidRDefault="00823F35" w:rsidP="00CD69C2">
      <w:pPr>
        <w:pStyle w:val="PargrafodaLista"/>
        <w:numPr>
          <w:ilvl w:val="0"/>
          <w:numId w:val="67"/>
        </w:numPr>
        <w:suppressAutoHyphens w:val="0"/>
        <w:autoSpaceDN/>
        <w:spacing w:after="0" w:line="288" w:lineRule="auto"/>
        <w:contextualSpacing/>
        <w:jc w:val="both"/>
        <w:textAlignment w:val="auto"/>
        <w:rPr>
          <w:rFonts w:ascii="Arial" w:hAnsi="Arial" w:cs="Arial"/>
          <w:color w:val="000000" w:themeColor="text1"/>
        </w:rPr>
      </w:pPr>
      <w:r w:rsidRPr="006E3627">
        <w:rPr>
          <w:rFonts w:ascii="Arial" w:hAnsi="Arial" w:cs="Arial"/>
        </w:rPr>
        <w:t>E</w:t>
      </w:r>
      <w:r w:rsidR="001D69D2" w:rsidRPr="006E3627">
        <w:rPr>
          <w:rFonts w:ascii="Arial" w:hAnsi="Arial" w:cs="Arial"/>
        </w:rPr>
        <w:t xml:space="preserve">mpresas brasileiras produtoras e exportadoras </w:t>
      </w:r>
      <w:r w:rsidR="00106797" w:rsidRPr="006E3627">
        <w:rPr>
          <w:rFonts w:ascii="Arial" w:hAnsi="Arial" w:cs="Arial"/>
          <w:color w:val="000000" w:themeColor="text1"/>
        </w:rPr>
        <w:t xml:space="preserve">e membro de Consórcio de contratos de exploração e produção de Petróleo e Gás Natural no </w:t>
      </w:r>
      <w:proofErr w:type="spellStart"/>
      <w:r w:rsidR="00106797" w:rsidRPr="006E3627">
        <w:rPr>
          <w:rFonts w:ascii="Arial" w:hAnsi="Arial" w:cs="Arial"/>
          <w:color w:val="000000" w:themeColor="text1"/>
        </w:rPr>
        <w:t>pré</w:t>
      </w:r>
      <w:proofErr w:type="spellEnd"/>
      <w:r w:rsidR="00106797" w:rsidRPr="006E3627">
        <w:rPr>
          <w:rFonts w:ascii="Arial" w:hAnsi="Arial" w:cs="Arial"/>
          <w:color w:val="000000" w:themeColor="text1"/>
        </w:rPr>
        <w:t>-sal</w:t>
      </w:r>
      <w:r w:rsidR="001D69D2" w:rsidRPr="006E3627">
        <w:rPr>
          <w:rFonts w:ascii="Arial" w:hAnsi="Arial" w:cs="Arial"/>
        </w:rPr>
        <w:t xml:space="preserve">, mas que não sejam sócias em </w:t>
      </w:r>
      <w:r w:rsidR="009D0AF2" w:rsidRPr="006E3627">
        <w:rPr>
          <w:rFonts w:ascii="Arial" w:hAnsi="Arial" w:cs="Arial"/>
        </w:rPr>
        <w:t>nenhum</w:t>
      </w:r>
      <w:r w:rsidR="001D69D2" w:rsidRPr="006E3627">
        <w:rPr>
          <w:rFonts w:ascii="Arial" w:hAnsi="Arial" w:cs="Arial"/>
        </w:rPr>
        <w:t xml:space="preserve"> Campo ou área d</w:t>
      </w:r>
      <w:r w:rsidR="00CF0426" w:rsidRPr="006E3627">
        <w:rPr>
          <w:rFonts w:ascii="Arial" w:hAnsi="Arial" w:cs="Arial"/>
        </w:rPr>
        <w:t>este</w:t>
      </w:r>
      <w:r w:rsidR="001D69D2" w:rsidRPr="006E3627">
        <w:rPr>
          <w:rFonts w:ascii="Arial" w:hAnsi="Arial" w:cs="Arial"/>
        </w:rPr>
        <w:t xml:space="preserve"> leilão</w:t>
      </w:r>
      <w:r w:rsidR="000D1460" w:rsidRPr="006E3627">
        <w:rPr>
          <w:rFonts w:ascii="Arial" w:hAnsi="Arial" w:cs="Arial"/>
          <w:color w:val="000000" w:themeColor="text1"/>
        </w:rPr>
        <w:t xml:space="preserve">, comprovável por meio de indicação de página (link) do </w:t>
      </w:r>
      <w:r w:rsidR="000D1460" w:rsidRPr="006E3627">
        <w:rPr>
          <w:rFonts w:ascii="Arial" w:hAnsi="Arial" w:cs="Arial"/>
          <w:i/>
          <w:iCs/>
          <w:color w:val="000000" w:themeColor="text1"/>
        </w:rPr>
        <w:t>site</w:t>
      </w:r>
      <w:r w:rsidR="000D1460" w:rsidRPr="006E3627">
        <w:rPr>
          <w:rFonts w:ascii="Arial" w:hAnsi="Arial" w:cs="Arial"/>
          <w:color w:val="000000" w:themeColor="text1"/>
        </w:rPr>
        <w:t xml:space="preserve"> da ANP</w:t>
      </w:r>
      <w:r w:rsidR="000F7559" w:rsidRPr="006E3627">
        <w:rPr>
          <w:rFonts w:ascii="Arial" w:hAnsi="Arial" w:cs="Arial"/>
        </w:rPr>
        <w:t xml:space="preserve">. Estas empresas </w:t>
      </w:r>
      <w:r w:rsidR="001D69D2" w:rsidRPr="006E3627">
        <w:rPr>
          <w:rFonts w:ascii="Arial" w:hAnsi="Arial" w:cs="Arial"/>
        </w:rPr>
        <w:t xml:space="preserve">precisam </w:t>
      </w:r>
      <w:r w:rsidR="00262687" w:rsidRPr="006E3627">
        <w:rPr>
          <w:rFonts w:ascii="Arial" w:hAnsi="Arial" w:cs="Arial"/>
        </w:rPr>
        <w:t xml:space="preserve">comprovar </w:t>
      </w:r>
      <w:r w:rsidR="001D69D2" w:rsidRPr="006E3627">
        <w:rPr>
          <w:rFonts w:ascii="Arial" w:hAnsi="Arial" w:cs="Arial"/>
        </w:rPr>
        <w:t xml:space="preserve">os requisitos de logística. </w:t>
      </w:r>
    </w:p>
    <w:p w14:paraId="1A601E11" w14:textId="77777777" w:rsidR="00E65BE4" w:rsidRPr="006E3627" w:rsidRDefault="00E65BE4" w:rsidP="00E65BE4">
      <w:pPr>
        <w:pStyle w:val="PargrafodaLista"/>
        <w:suppressAutoHyphens w:val="0"/>
        <w:autoSpaceDN/>
        <w:spacing w:after="0"/>
        <w:ind w:left="1777"/>
        <w:contextualSpacing/>
        <w:textAlignment w:val="auto"/>
        <w:rPr>
          <w:rFonts w:ascii="Arial" w:hAnsi="Arial" w:cs="Arial"/>
          <w:color w:val="000000" w:themeColor="text1"/>
        </w:rPr>
      </w:pPr>
    </w:p>
    <w:p w14:paraId="3DE11174" w14:textId="0B46E1FD" w:rsidR="00F45943" w:rsidRPr="006E3627" w:rsidRDefault="0067752F" w:rsidP="00603A0E">
      <w:pPr>
        <w:pStyle w:val="PargrafodaLista"/>
        <w:numPr>
          <w:ilvl w:val="0"/>
          <w:numId w:val="67"/>
        </w:numPr>
        <w:suppressAutoHyphens w:val="0"/>
        <w:autoSpaceDN/>
        <w:spacing w:after="0"/>
        <w:contextualSpacing/>
        <w:textAlignment w:val="auto"/>
        <w:rPr>
          <w:rFonts w:ascii="Arial" w:hAnsi="Arial" w:cs="Arial"/>
          <w:color w:val="000000" w:themeColor="text1"/>
        </w:rPr>
      </w:pPr>
      <w:r w:rsidRPr="006E3627">
        <w:rPr>
          <w:rFonts w:ascii="Arial" w:hAnsi="Arial" w:cs="Arial"/>
          <w:color w:val="000000" w:themeColor="text1"/>
        </w:rPr>
        <w:t>e</w:t>
      </w:r>
      <w:r w:rsidR="00D35866" w:rsidRPr="006E3627">
        <w:rPr>
          <w:rFonts w:ascii="Arial" w:hAnsi="Arial" w:cs="Arial"/>
          <w:color w:val="000000" w:themeColor="text1"/>
        </w:rPr>
        <w:t>mpresas brasileiras de refino</w:t>
      </w:r>
      <w:r w:rsidR="00B413A4" w:rsidRPr="006E3627">
        <w:rPr>
          <w:rFonts w:ascii="Arial" w:hAnsi="Arial" w:cs="Arial"/>
          <w:color w:val="000000" w:themeColor="text1"/>
        </w:rPr>
        <w:t xml:space="preserve"> de Petróleo</w:t>
      </w:r>
      <w:r w:rsidR="00EF465B" w:rsidRPr="006E3627">
        <w:rPr>
          <w:rFonts w:ascii="Arial" w:hAnsi="Arial" w:cs="Arial"/>
          <w:color w:val="000000" w:themeColor="text1"/>
        </w:rPr>
        <w:t>, que precisam comprovar os requisitos de logística</w:t>
      </w:r>
      <w:r w:rsidR="00D35866" w:rsidRPr="006E3627">
        <w:rPr>
          <w:rFonts w:ascii="Arial" w:hAnsi="Arial" w:cs="Arial"/>
        </w:rPr>
        <w:t>.</w:t>
      </w:r>
    </w:p>
    <w:p w14:paraId="4319ED26" w14:textId="77777777" w:rsidR="00E65BE4" w:rsidRPr="006E3627" w:rsidRDefault="00E65BE4" w:rsidP="00E65BE4">
      <w:pPr>
        <w:pStyle w:val="PargrafodaLista"/>
        <w:suppressAutoHyphens w:val="0"/>
        <w:autoSpaceDN/>
        <w:spacing w:after="0"/>
        <w:ind w:left="1777"/>
        <w:contextualSpacing/>
        <w:textAlignment w:val="auto"/>
        <w:rPr>
          <w:rFonts w:ascii="Arial" w:hAnsi="Arial" w:cs="Arial"/>
          <w:color w:val="000000" w:themeColor="text1"/>
        </w:rPr>
      </w:pPr>
    </w:p>
    <w:p w14:paraId="58E382DF" w14:textId="584D40F6" w:rsidR="00A1520F" w:rsidRPr="006E3627" w:rsidRDefault="00A1520F" w:rsidP="00A62D78">
      <w:pPr>
        <w:pStyle w:val="Level2"/>
        <w:numPr>
          <w:ilvl w:val="2"/>
          <w:numId w:val="53"/>
        </w:numPr>
        <w:tabs>
          <w:tab w:val="left" w:pos="1134"/>
          <w:tab w:val="left" w:pos="1247"/>
        </w:tabs>
        <w:spacing w:after="0" w:line="276" w:lineRule="auto"/>
        <w:rPr>
          <w:rFonts w:cs="Arial"/>
          <w:color w:val="000000" w:themeColor="text1"/>
          <w:sz w:val="22"/>
          <w:szCs w:val="22"/>
        </w:rPr>
      </w:pPr>
      <w:r w:rsidRPr="006E3627">
        <w:rPr>
          <w:rFonts w:cs="Arial"/>
          <w:color w:val="000000" w:themeColor="text1"/>
          <w:sz w:val="22"/>
          <w:szCs w:val="22"/>
        </w:rPr>
        <w:t xml:space="preserve">Em caso de participação em </w:t>
      </w:r>
      <w:r w:rsidR="00FB1288" w:rsidRPr="006E3627">
        <w:rPr>
          <w:rFonts w:cs="Arial"/>
          <w:color w:val="000000" w:themeColor="text1"/>
          <w:sz w:val="22"/>
          <w:szCs w:val="22"/>
        </w:rPr>
        <w:t>C</w:t>
      </w:r>
      <w:r w:rsidRPr="006E3627">
        <w:rPr>
          <w:rFonts w:cs="Arial"/>
          <w:color w:val="000000" w:themeColor="text1"/>
          <w:sz w:val="22"/>
          <w:szCs w:val="22"/>
        </w:rPr>
        <w:t xml:space="preserve">onsórcio, </w:t>
      </w:r>
      <w:r w:rsidR="00EC5E2C" w:rsidRPr="006E3627">
        <w:rPr>
          <w:rFonts w:cs="Arial"/>
          <w:color w:val="000000" w:themeColor="text1"/>
          <w:sz w:val="22"/>
          <w:szCs w:val="22"/>
        </w:rPr>
        <w:t>es</w:t>
      </w:r>
      <w:r w:rsidR="00B413A4" w:rsidRPr="006E3627">
        <w:rPr>
          <w:rFonts w:cs="Arial"/>
          <w:color w:val="000000" w:themeColor="text1"/>
          <w:sz w:val="22"/>
          <w:szCs w:val="22"/>
        </w:rPr>
        <w:t>s</w:t>
      </w:r>
      <w:r w:rsidR="00EC5E2C" w:rsidRPr="006E3627">
        <w:rPr>
          <w:rFonts w:cs="Arial"/>
          <w:color w:val="000000" w:themeColor="text1"/>
          <w:sz w:val="22"/>
          <w:szCs w:val="22"/>
        </w:rPr>
        <w:t xml:space="preserve">e deve ser </w:t>
      </w:r>
      <w:r w:rsidRPr="006E3627">
        <w:rPr>
          <w:rFonts w:cs="Arial"/>
          <w:color w:val="000000" w:themeColor="text1"/>
          <w:sz w:val="22"/>
          <w:szCs w:val="22"/>
        </w:rPr>
        <w:t>composto por d</w:t>
      </w:r>
      <w:r w:rsidR="003C39AD">
        <w:rPr>
          <w:rFonts w:cs="Arial"/>
          <w:color w:val="000000" w:themeColor="text1"/>
          <w:sz w:val="22"/>
          <w:szCs w:val="22"/>
        </w:rPr>
        <w:t>ua</w:t>
      </w:r>
      <w:r w:rsidRPr="006E3627">
        <w:rPr>
          <w:rFonts w:cs="Arial"/>
          <w:color w:val="000000" w:themeColor="text1"/>
          <w:sz w:val="22"/>
          <w:szCs w:val="22"/>
        </w:rPr>
        <w:t>s ou três</w:t>
      </w:r>
      <w:r w:rsidR="003C39AD">
        <w:rPr>
          <w:rFonts w:cs="Arial"/>
          <w:color w:val="000000" w:themeColor="text1"/>
          <w:sz w:val="22"/>
          <w:szCs w:val="22"/>
        </w:rPr>
        <w:t xml:space="preserve"> companhias, entre</w:t>
      </w:r>
      <w:r w:rsidRPr="006E3627">
        <w:rPr>
          <w:rFonts w:cs="Arial"/>
          <w:color w:val="000000" w:themeColor="text1"/>
          <w:sz w:val="22"/>
          <w:szCs w:val="22"/>
        </w:rPr>
        <w:t xml:space="preserve">: </w:t>
      </w:r>
    </w:p>
    <w:p w14:paraId="2B207C9B" w14:textId="77777777" w:rsidR="00A1520F" w:rsidRPr="006E3627" w:rsidRDefault="00A1520F" w:rsidP="008E5BA3">
      <w:pPr>
        <w:pStyle w:val="PargrafodaLista"/>
        <w:suppressAutoHyphens w:val="0"/>
        <w:autoSpaceDN/>
        <w:spacing w:after="0"/>
        <w:ind w:left="1134"/>
        <w:contextualSpacing/>
        <w:textAlignment w:val="auto"/>
        <w:rPr>
          <w:rFonts w:ascii="Arial" w:hAnsi="Arial" w:cs="Arial"/>
          <w:color w:val="000000" w:themeColor="text1"/>
        </w:rPr>
      </w:pPr>
    </w:p>
    <w:p w14:paraId="18591523" w14:textId="2341BE2C" w:rsidR="00A1520F" w:rsidRPr="006E3627" w:rsidRDefault="00A1520F" w:rsidP="004B4ADB">
      <w:pPr>
        <w:pStyle w:val="PargrafodaLista"/>
        <w:numPr>
          <w:ilvl w:val="2"/>
          <w:numId w:val="72"/>
        </w:numPr>
        <w:suppressAutoHyphens w:val="0"/>
        <w:autoSpaceDN/>
        <w:ind w:left="1843" w:hanging="425"/>
        <w:contextualSpacing/>
        <w:textAlignment w:val="auto"/>
        <w:rPr>
          <w:rFonts w:ascii="Arial" w:hAnsi="Arial" w:cs="Arial"/>
          <w:color w:val="000000" w:themeColor="text1"/>
        </w:rPr>
      </w:pPr>
      <w:r w:rsidRPr="006E3627">
        <w:rPr>
          <w:rFonts w:ascii="Arial" w:hAnsi="Arial" w:cs="Arial"/>
          <w:color w:val="000000" w:themeColor="text1"/>
        </w:rPr>
        <w:t xml:space="preserve">uma </w:t>
      </w:r>
      <w:r w:rsidR="003C39AD">
        <w:rPr>
          <w:rFonts w:ascii="Arial" w:hAnsi="Arial" w:cs="Arial"/>
          <w:color w:val="000000" w:themeColor="text1"/>
        </w:rPr>
        <w:t xml:space="preserve">única </w:t>
      </w:r>
      <w:r w:rsidRPr="006E3627">
        <w:rPr>
          <w:rFonts w:ascii="Arial" w:hAnsi="Arial" w:cs="Arial"/>
          <w:color w:val="000000" w:themeColor="text1"/>
        </w:rPr>
        <w:t xml:space="preserve">empresa brasileira produtora e exportadora de </w:t>
      </w:r>
      <w:r w:rsidR="00FC24E6" w:rsidRPr="006E3627">
        <w:rPr>
          <w:rFonts w:ascii="Arial" w:hAnsi="Arial" w:cs="Arial"/>
          <w:color w:val="000000" w:themeColor="text1"/>
        </w:rPr>
        <w:t>P</w:t>
      </w:r>
      <w:r w:rsidRPr="006E3627">
        <w:rPr>
          <w:rFonts w:ascii="Arial" w:hAnsi="Arial" w:cs="Arial"/>
          <w:color w:val="000000" w:themeColor="text1"/>
        </w:rPr>
        <w:t>etróleo</w:t>
      </w:r>
      <w:r w:rsidR="0034396D" w:rsidRPr="006E3627">
        <w:rPr>
          <w:rFonts w:ascii="Arial" w:hAnsi="Arial" w:cs="Arial"/>
          <w:color w:val="000000" w:themeColor="text1"/>
        </w:rPr>
        <w:t xml:space="preserve"> </w:t>
      </w:r>
      <w:r w:rsidRPr="006E3627">
        <w:rPr>
          <w:rFonts w:ascii="Arial" w:hAnsi="Arial" w:cs="Arial"/>
          <w:color w:val="000000" w:themeColor="text1"/>
        </w:rPr>
        <w:t xml:space="preserve"> e membro de </w:t>
      </w:r>
      <w:r w:rsidR="00FB1288" w:rsidRPr="006E3627">
        <w:rPr>
          <w:rFonts w:ascii="Arial" w:hAnsi="Arial" w:cs="Arial"/>
          <w:color w:val="000000" w:themeColor="text1"/>
        </w:rPr>
        <w:t>C</w:t>
      </w:r>
      <w:r w:rsidRPr="006E3627">
        <w:rPr>
          <w:rFonts w:ascii="Arial" w:hAnsi="Arial" w:cs="Arial"/>
          <w:color w:val="000000" w:themeColor="text1"/>
        </w:rPr>
        <w:t xml:space="preserve">onsórcio de contratos de exploração e produção de </w:t>
      </w:r>
      <w:r w:rsidR="00FC24E6" w:rsidRPr="006E3627">
        <w:rPr>
          <w:rFonts w:ascii="Arial" w:hAnsi="Arial" w:cs="Arial"/>
          <w:color w:val="000000" w:themeColor="text1"/>
        </w:rPr>
        <w:t>P</w:t>
      </w:r>
      <w:r w:rsidRPr="006E3627">
        <w:rPr>
          <w:rFonts w:ascii="Arial" w:hAnsi="Arial" w:cs="Arial"/>
          <w:color w:val="000000" w:themeColor="text1"/>
        </w:rPr>
        <w:t xml:space="preserve">etróleo e </w:t>
      </w:r>
      <w:r w:rsidR="00FC24E6" w:rsidRPr="006E3627">
        <w:rPr>
          <w:rFonts w:ascii="Arial" w:hAnsi="Arial" w:cs="Arial"/>
          <w:color w:val="000000" w:themeColor="text1"/>
        </w:rPr>
        <w:t>G</w:t>
      </w:r>
      <w:r w:rsidRPr="006E3627">
        <w:rPr>
          <w:rFonts w:ascii="Arial" w:hAnsi="Arial" w:cs="Arial"/>
          <w:color w:val="000000" w:themeColor="text1"/>
        </w:rPr>
        <w:t xml:space="preserve">ás </w:t>
      </w:r>
      <w:r w:rsidR="00FC24E6" w:rsidRPr="006E3627">
        <w:rPr>
          <w:rFonts w:ascii="Arial" w:hAnsi="Arial" w:cs="Arial"/>
          <w:color w:val="000000" w:themeColor="text1"/>
        </w:rPr>
        <w:t>N</w:t>
      </w:r>
      <w:r w:rsidRPr="006E3627">
        <w:rPr>
          <w:rFonts w:ascii="Arial" w:hAnsi="Arial" w:cs="Arial"/>
          <w:color w:val="000000" w:themeColor="text1"/>
        </w:rPr>
        <w:t>atural</w:t>
      </w:r>
      <w:r w:rsidR="003C39AD">
        <w:rPr>
          <w:rFonts w:ascii="Arial" w:hAnsi="Arial" w:cs="Arial"/>
          <w:color w:val="000000" w:themeColor="text1"/>
        </w:rPr>
        <w:t xml:space="preserve"> no </w:t>
      </w:r>
      <w:proofErr w:type="spellStart"/>
      <w:r w:rsidR="003C39AD">
        <w:rPr>
          <w:rFonts w:ascii="Arial" w:hAnsi="Arial" w:cs="Arial"/>
          <w:color w:val="000000" w:themeColor="text1"/>
        </w:rPr>
        <w:t>pré</w:t>
      </w:r>
      <w:proofErr w:type="spellEnd"/>
      <w:r w:rsidR="003C39AD">
        <w:rPr>
          <w:rFonts w:ascii="Arial" w:hAnsi="Arial" w:cs="Arial"/>
          <w:color w:val="000000" w:themeColor="text1"/>
        </w:rPr>
        <w:t xml:space="preserve">-sal. Essa empresa poderá ter ou não participação em algum </w:t>
      </w:r>
      <w:r w:rsidR="00F57391" w:rsidRPr="006E3627">
        <w:rPr>
          <w:rFonts w:ascii="Arial" w:hAnsi="Arial" w:cs="Arial"/>
          <w:color w:val="000000" w:themeColor="text1"/>
        </w:rPr>
        <w:t>Campo ou área deste leilã</w:t>
      </w:r>
      <w:r w:rsidR="005C13F7" w:rsidRPr="006E3627">
        <w:rPr>
          <w:rFonts w:ascii="Arial" w:hAnsi="Arial" w:cs="Arial"/>
          <w:color w:val="000000" w:themeColor="text1"/>
        </w:rPr>
        <w:t>o</w:t>
      </w:r>
      <w:r w:rsidRPr="006E3627">
        <w:rPr>
          <w:rFonts w:ascii="Arial" w:hAnsi="Arial" w:cs="Arial"/>
          <w:color w:val="000000" w:themeColor="text1"/>
        </w:rPr>
        <w:t>;</w:t>
      </w:r>
    </w:p>
    <w:p w14:paraId="55EA972D" w14:textId="77777777" w:rsidR="00211D16" w:rsidRPr="006E3627" w:rsidRDefault="00211D16" w:rsidP="004B4ADB">
      <w:pPr>
        <w:pStyle w:val="PargrafodaLista"/>
        <w:suppressAutoHyphens w:val="0"/>
        <w:autoSpaceDN/>
        <w:ind w:left="1843" w:hanging="425"/>
        <w:contextualSpacing/>
        <w:textAlignment w:val="auto"/>
        <w:rPr>
          <w:rFonts w:ascii="Arial" w:hAnsi="Arial" w:cs="Arial"/>
          <w:color w:val="000000" w:themeColor="text1"/>
        </w:rPr>
      </w:pPr>
    </w:p>
    <w:p w14:paraId="28760AC9" w14:textId="27148F36" w:rsidR="00A1520F" w:rsidRPr="006E3627" w:rsidRDefault="00A1520F" w:rsidP="004B4ADB">
      <w:pPr>
        <w:pStyle w:val="PargrafodaLista"/>
        <w:numPr>
          <w:ilvl w:val="2"/>
          <w:numId w:val="72"/>
        </w:numPr>
        <w:suppressAutoHyphens w:val="0"/>
        <w:autoSpaceDN/>
        <w:ind w:left="1843" w:hanging="425"/>
        <w:contextualSpacing/>
        <w:textAlignment w:val="auto"/>
        <w:rPr>
          <w:rFonts w:ascii="Arial" w:hAnsi="Arial" w:cs="Arial"/>
          <w:color w:val="000000" w:themeColor="text1"/>
        </w:rPr>
      </w:pPr>
      <w:r w:rsidRPr="006E3627">
        <w:rPr>
          <w:rFonts w:ascii="Arial" w:hAnsi="Arial" w:cs="Arial"/>
          <w:color w:val="000000" w:themeColor="text1"/>
        </w:rPr>
        <w:t xml:space="preserve">uma </w:t>
      </w:r>
      <w:r w:rsidR="003C39AD">
        <w:rPr>
          <w:rFonts w:ascii="Arial" w:hAnsi="Arial" w:cs="Arial"/>
          <w:color w:val="000000" w:themeColor="text1"/>
        </w:rPr>
        <w:t xml:space="preserve">única </w:t>
      </w:r>
      <w:r w:rsidRPr="006E3627">
        <w:rPr>
          <w:rFonts w:ascii="Arial" w:hAnsi="Arial" w:cs="Arial"/>
          <w:color w:val="000000" w:themeColor="text1"/>
        </w:rPr>
        <w:t>empresa de logística; e</w:t>
      </w:r>
    </w:p>
    <w:p w14:paraId="53887E89" w14:textId="670375B3" w:rsidR="00A1520F" w:rsidRPr="006E3627" w:rsidRDefault="00A1520F" w:rsidP="004B4ADB">
      <w:pPr>
        <w:pStyle w:val="PargrafodaLista"/>
        <w:suppressAutoHyphens w:val="0"/>
        <w:autoSpaceDN/>
        <w:spacing w:after="0"/>
        <w:ind w:left="1843" w:hanging="425"/>
        <w:contextualSpacing/>
        <w:textAlignment w:val="auto"/>
        <w:rPr>
          <w:rFonts w:ascii="Arial" w:hAnsi="Arial" w:cs="Arial"/>
          <w:color w:val="000000" w:themeColor="text1"/>
        </w:rPr>
      </w:pPr>
    </w:p>
    <w:p w14:paraId="489634F0" w14:textId="5B950818" w:rsidR="00A1520F" w:rsidRPr="006E3627" w:rsidRDefault="00A1520F" w:rsidP="004B4ADB">
      <w:pPr>
        <w:pStyle w:val="PargrafodaLista"/>
        <w:numPr>
          <w:ilvl w:val="2"/>
          <w:numId w:val="72"/>
        </w:numPr>
        <w:suppressAutoHyphens w:val="0"/>
        <w:autoSpaceDN/>
        <w:ind w:left="1843" w:hanging="425"/>
        <w:contextualSpacing/>
        <w:textAlignment w:val="auto"/>
        <w:rPr>
          <w:rFonts w:ascii="Arial" w:hAnsi="Arial" w:cs="Arial"/>
          <w:color w:val="000000" w:themeColor="text1"/>
        </w:rPr>
      </w:pPr>
      <w:r w:rsidRPr="006E3627">
        <w:rPr>
          <w:rFonts w:ascii="Arial" w:hAnsi="Arial" w:cs="Arial"/>
          <w:color w:val="000000" w:themeColor="text1"/>
        </w:rPr>
        <w:t xml:space="preserve">uma </w:t>
      </w:r>
      <w:r w:rsidR="003C39AD">
        <w:rPr>
          <w:rFonts w:ascii="Arial" w:hAnsi="Arial" w:cs="Arial"/>
          <w:color w:val="000000" w:themeColor="text1"/>
        </w:rPr>
        <w:t xml:space="preserve">única </w:t>
      </w:r>
      <w:r w:rsidRPr="006E3627">
        <w:rPr>
          <w:rFonts w:ascii="Arial" w:hAnsi="Arial" w:cs="Arial"/>
          <w:color w:val="000000" w:themeColor="text1"/>
        </w:rPr>
        <w:t xml:space="preserve">empresa brasileira de refino de </w:t>
      </w:r>
      <w:r w:rsidR="004F0614" w:rsidRPr="006E3627">
        <w:rPr>
          <w:rFonts w:ascii="Arial" w:hAnsi="Arial" w:cs="Arial"/>
          <w:color w:val="000000" w:themeColor="text1"/>
        </w:rPr>
        <w:t>P</w:t>
      </w:r>
      <w:r w:rsidRPr="006E3627">
        <w:rPr>
          <w:rFonts w:ascii="Arial" w:hAnsi="Arial" w:cs="Arial"/>
          <w:color w:val="000000" w:themeColor="text1"/>
        </w:rPr>
        <w:t>etróleo.</w:t>
      </w:r>
    </w:p>
    <w:p w14:paraId="2263CE45" w14:textId="77777777" w:rsidR="00350FFA" w:rsidRPr="006E3627" w:rsidRDefault="00350FFA" w:rsidP="00D23BD0">
      <w:pPr>
        <w:pStyle w:val="PargrafodaLista"/>
        <w:suppressAutoHyphens w:val="0"/>
        <w:autoSpaceDN/>
        <w:spacing w:after="0"/>
        <w:ind w:left="1777"/>
        <w:contextualSpacing/>
        <w:textAlignment w:val="auto"/>
        <w:rPr>
          <w:rFonts w:ascii="Arial" w:hAnsi="Arial" w:cs="Arial"/>
          <w:color w:val="000000" w:themeColor="text1"/>
        </w:rPr>
      </w:pPr>
    </w:p>
    <w:p w14:paraId="05B2D9C3" w14:textId="77777777" w:rsidR="003C39AD" w:rsidRDefault="00A1520F" w:rsidP="00A62D78">
      <w:pPr>
        <w:pStyle w:val="Level2"/>
        <w:numPr>
          <w:ilvl w:val="2"/>
          <w:numId w:val="53"/>
        </w:numPr>
        <w:tabs>
          <w:tab w:val="left" w:pos="1134"/>
          <w:tab w:val="left" w:pos="1247"/>
        </w:tabs>
        <w:spacing w:after="0" w:line="276" w:lineRule="auto"/>
        <w:rPr>
          <w:rFonts w:cs="Arial"/>
          <w:color w:val="000000" w:themeColor="text1"/>
          <w:sz w:val="22"/>
          <w:szCs w:val="22"/>
        </w:rPr>
      </w:pPr>
      <w:r w:rsidRPr="006E3627">
        <w:rPr>
          <w:rFonts w:cs="Arial"/>
          <w:color w:val="000000" w:themeColor="text1"/>
          <w:sz w:val="22"/>
          <w:szCs w:val="22"/>
        </w:rPr>
        <w:t xml:space="preserve">A líder do </w:t>
      </w:r>
      <w:r w:rsidR="00FB1288" w:rsidRPr="006E3627">
        <w:rPr>
          <w:rFonts w:cs="Arial"/>
          <w:color w:val="000000" w:themeColor="text1"/>
          <w:sz w:val="22"/>
          <w:szCs w:val="22"/>
        </w:rPr>
        <w:t>C</w:t>
      </w:r>
      <w:r w:rsidRPr="006E3627">
        <w:rPr>
          <w:rFonts w:cs="Arial"/>
          <w:color w:val="000000" w:themeColor="text1"/>
          <w:sz w:val="22"/>
          <w:szCs w:val="22"/>
        </w:rPr>
        <w:t xml:space="preserve">onsórcio será a empresa brasileira produtora e exportadora de </w:t>
      </w:r>
      <w:r w:rsidR="00090834" w:rsidRPr="006E3627">
        <w:rPr>
          <w:rFonts w:cs="Arial"/>
          <w:color w:val="000000" w:themeColor="text1"/>
          <w:sz w:val="22"/>
          <w:szCs w:val="22"/>
        </w:rPr>
        <w:t>P</w:t>
      </w:r>
      <w:r w:rsidRPr="006E3627">
        <w:rPr>
          <w:rFonts w:cs="Arial"/>
          <w:color w:val="000000" w:themeColor="text1"/>
          <w:sz w:val="22"/>
          <w:szCs w:val="22"/>
        </w:rPr>
        <w:t xml:space="preserve">etróleo e membro de </w:t>
      </w:r>
      <w:r w:rsidR="00FB1288" w:rsidRPr="006E3627">
        <w:rPr>
          <w:rFonts w:cs="Arial"/>
          <w:color w:val="000000" w:themeColor="text1"/>
          <w:sz w:val="22"/>
          <w:szCs w:val="22"/>
        </w:rPr>
        <w:t>C</w:t>
      </w:r>
      <w:r w:rsidRPr="006E3627">
        <w:rPr>
          <w:rFonts w:cs="Arial"/>
          <w:color w:val="000000" w:themeColor="text1"/>
          <w:sz w:val="22"/>
          <w:szCs w:val="22"/>
        </w:rPr>
        <w:t xml:space="preserve">onsórcio de contratos de exploração e produção de </w:t>
      </w:r>
      <w:r w:rsidR="00090834" w:rsidRPr="006E3627">
        <w:rPr>
          <w:rFonts w:cs="Arial"/>
          <w:color w:val="000000" w:themeColor="text1"/>
          <w:sz w:val="22"/>
          <w:szCs w:val="22"/>
        </w:rPr>
        <w:t>P</w:t>
      </w:r>
      <w:r w:rsidRPr="006E3627">
        <w:rPr>
          <w:rFonts w:cs="Arial"/>
          <w:color w:val="000000" w:themeColor="text1"/>
          <w:sz w:val="22"/>
          <w:szCs w:val="22"/>
        </w:rPr>
        <w:t xml:space="preserve">etróleo e </w:t>
      </w:r>
      <w:r w:rsidR="00090834" w:rsidRPr="006E3627">
        <w:rPr>
          <w:rFonts w:cs="Arial"/>
          <w:color w:val="000000" w:themeColor="text1"/>
          <w:sz w:val="22"/>
          <w:szCs w:val="22"/>
        </w:rPr>
        <w:t>G</w:t>
      </w:r>
      <w:r w:rsidRPr="006E3627">
        <w:rPr>
          <w:rFonts w:cs="Arial"/>
          <w:color w:val="000000" w:themeColor="text1"/>
          <w:sz w:val="22"/>
          <w:szCs w:val="22"/>
        </w:rPr>
        <w:t xml:space="preserve">ás </w:t>
      </w:r>
      <w:r w:rsidR="00090834" w:rsidRPr="006E3627">
        <w:rPr>
          <w:rFonts w:cs="Arial"/>
          <w:color w:val="000000" w:themeColor="text1"/>
          <w:sz w:val="22"/>
          <w:szCs w:val="22"/>
        </w:rPr>
        <w:t>N</w:t>
      </w:r>
      <w:r w:rsidRPr="006E3627">
        <w:rPr>
          <w:rFonts w:cs="Arial"/>
          <w:color w:val="000000" w:themeColor="text1"/>
          <w:sz w:val="22"/>
          <w:szCs w:val="22"/>
        </w:rPr>
        <w:t xml:space="preserve">atural no </w:t>
      </w:r>
      <w:proofErr w:type="spellStart"/>
      <w:r w:rsidRPr="006E3627">
        <w:rPr>
          <w:rFonts w:cs="Arial"/>
          <w:color w:val="000000" w:themeColor="text1"/>
          <w:sz w:val="22"/>
          <w:szCs w:val="22"/>
        </w:rPr>
        <w:t>pré</w:t>
      </w:r>
      <w:proofErr w:type="spellEnd"/>
      <w:r w:rsidRPr="006E3627">
        <w:rPr>
          <w:rFonts w:cs="Arial"/>
          <w:color w:val="000000" w:themeColor="text1"/>
          <w:sz w:val="22"/>
          <w:szCs w:val="22"/>
        </w:rPr>
        <w:t xml:space="preserve">-sal, </w:t>
      </w:r>
      <w:r w:rsidR="007C2EAB" w:rsidRPr="006E3627">
        <w:rPr>
          <w:rFonts w:cs="Arial"/>
          <w:color w:val="000000" w:themeColor="text1"/>
          <w:sz w:val="22"/>
          <w:szCs w:val="22"/>
        </w:rPr>
        <w:t xml:space="preserve">tendo ou não tendo participação </w:t>
      </w:r>
      <w:r w:rsidR="00F67E96" w:rsidRPr="006E3627">
        <w:rPr>
          <w:rFonts w:cs="Arial"/>
          <w:color w:val="000000" w:themeColor="text1"/>
          <w:sz w:val="22"/>
          <w:szCs w:val="22"/>
        </w:rPr>
        <w:t>em algum Campo ou área deste leilão</w:t>
      </w:r>
      <w:r w:rsidR="003C39AD">
        <w:rPr>
          <w:rFonts w:cs="Arial"/>
          <w:color w:val="000000" w:themeColor="text1"/>
          <w:sz w:val="22"/>
          <w:szCs w:val="22"/>
        </w:rPr>
        <w:t xml:space="preserve">. </w:t>
      </w:r>
    </w:p>
    <w:p w14:paraId="19F110BB" w14:textId="77777777" w:rsidR="0038724C" w:rsidRDefault="003C39AD" w:rsidP="003C39AD">
      <w:pPr>
        <w:pStyle w:val="Level2"/>
        <w:numPr>
          <w:ilvl w:val="3"/>
          <w:numId w:val="53"/>
        </w:numPr>
        <w:tabs>
          <w:tab w:val="left" w:pos="1134"/>
          <w:tab w:val="left" w:pos="1247"/>
        </w:tabs>
        <w:spacing w:after="0" w:line="276" w:lineRule="auto"/>
        <w:rPr>
          <w:rFonts w:cs="Arial"/>
          <w:color w:val="000000" w:themeColor="text1"/>
          <w:sz w:val="22"/>
          <w:szCs w:val="22"/>
        </w:rPr>
      </w:pPr>
      <w:r>
        <w:rPr>
          <w:rFonts w:cs="Arial"/>
          <w:color w:val="000000" w:themeColor="text1"/>
          <w:sz w:val="22"/>
          <w:szCs w:val="22"/>
        </w:rPr>
        <w:t>Se o consórcio não contar com</w:t>
      </w:r>
      <w:r w:rsidR="00F67E96" w:rsidRPr="006E3627">
        <w:rPr>
          <w:rFonts w:cs="Arial"/>
          <w:color w:val="000000" w:themeColor="text1"/>
          <w:sz w:val="22"/>
          <w:szCs w:val="22"/>
        </w:rPr>
        <w:t xml:space="preserve"> </w:t>
      </w:r>
      <w:r>
        <w:rPr>
          <w:rFonts w:cs="Arial"/>
          <w:color w:val="000000" w:themeColor="text1"/>
          <w:sz w:val="22"/>
          <w:szCs w:val="22"/>
        </w:rPr>
        <w:t xml:space="preserve">uma </w:t>
      </w:r>
      <w:r w:rsidRPr="006E3627">
        <w:rPr>
          <w:rFonts w:cs="Arial"/>
          <w:color w:val="000000" w:themeColor="text1"/>
          <w:sz w:val="22"/>
          <w:szCs w:val="22"/>
        </w:rPr>
        <w:t xml:space="preserve">empresa brasileira produtora e exportadora de Petróleo e membro de Consórcio de contratos de exploração e produção de Petróleo e Gás Natural no </w:t>
      </w:r>
      <w:proofErr w:type="spellStart"/>
      <w:r w:rsidRPr="006E3627">
        <w:rPr>
          <w:rFonts w:cs="Arial"/>
          <w:color w:val="000000" w:themeColor="text1"/>
          <w:sz w:val="22"/>
          <w:szCs w:val="22"/>
        </w:rPr>
        <w:t>pré</w:t>
      </w:r>
      <w:proofErr w:type="spellEnd"/>
      <w:r w:rsidRPr="006E3627">
        <w:rPr>
          <w:rFonts w:cs="Arial"/>
          <w:color w:val="000000" w:themeColor="text1"/>
          <w:sz w:val="22"/>
          <w:szCs w:val="22"/>
        </w:rPr>
        <w:t>-sal</w:t>
      </w:r>
      <w:r>
        <w:rPr>
          <w:rFonts w:cs="Arial"/>
          <w:color w:val="000000" w:themeColor="text1"/>
          <w:sz w:val="22"/>
          <w:szCs w:val="22"/>
        </w:rPr>
        <w:t xml:space="preserve">, então a líder será  </w:t>
      </w:r>
      <w:r w:rsidR="0038724C">
        <w:rPr>
          <w:rFonts w:cs="Arial"/>
          <w:color w:val="000000" w:themeColor="text1"/>
          <w:sz w:val="22"/>
          <w:szCs w:val="22"/>
        </w:rPr>
        <w:t xml:space="preserve">a </w:t>
      </w:r>
      <w:r>
        <w:rPr>
          <w:rFonts w:cs="Arial"/>
          <w:color w:val="000000" w:themeColor="text1"/>
          <w:sz w:val="22"/>
          <w:szCs w:val="22"/>
        </w:rPr>
        <w:t>emp</w:t>
      </w:r>
      <w:r w:rsidR="0038724C">
        <w:rPr>
          <w:rFonts w:cs="Arial"/>
          <w:color w:val="000000" w:themeColor="text1"/>
          <w:sz w:val="22"/>
          <w:szCs w:val="22"/>
        </w:rPr>
        <w:t>r</w:t>
      </w:r>
      <w:r>
        <w:rPr>
          <w:rFonts w:cs="Arial"/>
          <w:color w:val="000000" w:themeColor="text1"/>
          <w:sz w:val="22"/>
          <w:szCs w:val="22"/>
        </w:rPr>
        <w:t>esa brasileira de refino de Petróleo.</w:t>
      </w:r>
    </w:p>
    <w:p w14:paraId="692B3ED3" w14:textId="53F9319C" w:rsidR="00A1520F" w:rsidRDefault="00A1520F" w:rsidP="0038724C">
      <w:pPr>
        <w:pStyle w:val="Level2"/>
        <w:tabs>
          <w:tab w:val="left" w:pos="1134"/>
          <w:tab w:val="left" w:pos="1247"/>
        </w:tabs>
        <w:spacing w:after="0" w:line="276" w:lineRule="auto"/>
        <w:ind w:left="2722"/>
        <w:rPr>
          <w:rFonts w:cs="Arial"/>
          <w:color w:val="000000" w:themeColor="text1"/>
          <w:sz w:val="22"/>
          <w:szCs w:val="22"/>
        </w:rPr>
      </w:pPr>
      <w:r w:rsidRPr="006E3627">
        <w:rPr>
          <w:rFonts w:cs="Arial"/>
          <w:color w:val="000000" w:themeColor="text1"/>
          <w:sz w:val="22"/>
          <w:szCs w:val="22"/>
        </w:rPr>
        <w:t xml:space="preserve"> </w:t>
      </w:r>
    </w:p>
    <w:p w14:paraId="5328D069" w14:textId="33FA95C6" w:rsidR="0038724C" w:rsidRPr="0038724C" w:rsidRDefault="0038724C" w:rsidP="0038724C">
      <w:pPr>
        <w:pStyle w:val="Level2"/>
        <w:numPr>
          <w:ilvl w:val="2"/>
          <w:numId w:val="53"/>
        </w:numPr>
        <w:tabs>
          <w:tab w:val="left" w:pos="1134"/>
          <w:tab w:val="left" w:pos="1247"/>
        </w:tabs>
        <w:spacing w:after="0" w:line="276" w:lineRule="auto"/>
        <w:rPr>
          <w:rFonts w:cs="Arial"/>
          <w:color w:val="000000" w:themeColor="text1"/>
          <w:sz w:val="22"/>
          <w:szCs w:val="22"/>
        </w:rPr>
      </w:pPr>
      <w:r w:rsidRPr="006E3627">
        <w:rPr>
          <w:rFonts w:cs="Arial"/>
          <w:color w:val="000000" w:themeColor="text1"/>
          <w:sz w:val="22"/>
          <w:szCs w:val="22"/>
        </w:rPr>
        <w:t xml:space="preserve">Os requisitos de logística </w:t>
      </w:r>
      <w:r>
        <w:rPr>
          <w:rFonts w:cs="Arial"/>
          <w:color w:val="000000" w:themeColor="text1"/>
          <w:sz w:val="22"/>
          <w:szCs w:val="22"/>
        </w:rPr>
        <w:t xml:space="preserve">não precisarão </w:t>
      </w:r>
      <w:r w:rsidRPr="006E3627">
        <w:rPr>
          <w:rFonts w:cs="Arial"/>
          <w:color w:val="000000" w:themeColor="text1"/>
          <w:sz w:val="22"/>
          <w:szCs w:val="22"/>
        </w:rPr>
        <w:t xml:space="preserve">ser comprovados caso o Consórcio inclua uma empresa brasileira produtora e exportadora de Petróleo e Gás Natural com participação em Campo ou área deste leilão, </w:t>
      </w:r>
    </w:p>
    <w:p w14:paraId="6F58D804" w14:textId="77777777" w:rsidR="00CC328F" w:rsidRPr="006E3627" w:rsidRDefault="00CC328F" w:rsidP="00CD69C2">
      <w:pPr>
        <w:pStyle w:val="Level2"/>
        <w:tabs>
          <w:tab w:val="left" w:pos="1134"/>
          <w:tab w:val="left" w:pos="1247"/>
        </w:tabs>
        <w:spacing w:after="0" w:line="276" w:lineRule="auto"/>
        <w:ind w:left="1928"/>
        <w:rPr>
          <w:rFonts w:cs="Arial"/>
          <w:color w:val="000000" w:themeColor="text1"/>
          <w:sz w:val="22"/>
          <w:szCs w:val="22"/>
        </w:rPr>
      </w:pPr>
    </w:p>
    <w:p w14:paraId="40FF0FD9" w14:textId="48CA5678" w:rsidR="009F361E" w:rsidRPr="006E3627" w:rsidRDefault="00F72021" w:rsidP="00CD69C2">
      <w:pPr>
        <w:pStyle w:val="Level2"/>
        <w:numPr>
          <w:ilvl w:val="2"/>
          <w:numId w:val="53"/>
        </w:numPr>
        <w:tabs>
          <w:tab w:val="left" w:pos="1134"/>
          <w:tab w:val="left" w:pos="1247"/>
        </w:tabs>
        <w:spacing w:after="0" w:line="276" w:lineRule="auto"/>
        <w:rPr>
          <w:rFonts w:cs="Arial"/>
          <w:color w:val="000000" w:themeColor="text1"/>
          <w:sz w:val="22"/>
          <w:szCs w:val="22"/>
        </w:rPr>
      </w:pPr>
      <w:r w:rsidRPr="006E3627">
        <w:rPr>
          <w:rFonts w:cs="Arial"/>
          <w:color w:val="000000" w:themeColor="text1"/>
          <w:sz w:val="22"/>
          <w:szCs w:val="22"/>
        </w:rPr>
        <w:t>Os</w:t>
      </w:r>
      <w:r w:rsidR="00B556DF" w:rsidRPr="006E3627">
        <w:rPr>
          <w:rFonts w:cs="Arial"/>
          <w:color w:val="000000" w:themeColor="text1"/>
          <w:sz w:val="22"/>
          <w:szCs w:val="22"/>
        </w:rPr>
        <w:t xml:space="preserve"> requisitos de logística deve</w:t>
      </w:r>
      <w:r w:rsidRPr="006E3627">
        <w:rPr>
          <w:rFonts w:cs="Arial"/>
          <w:color w:val="000000" w:themeColor="text1"/>
          <w:sz w:val="22"/>
          <w:szCs w:val="22"/>
        </w:rPr>
        <w:t>rão</w:t>
      </w:r>
      <w:r w:rsidR="00B556DF" w:rsidRPr="006E3627">
        <w:rPr>
          <w:rFonts w:cs="Arial"/>
          <w:color w:val="000000" w:themeColor="text1"/>
          <w:sz w:val="22"/>
          <w:szCs w:val="22"/>
        </w:rPr>
        <w:t xml:space="preserve"> ser obrigatoriamente comprovados</w:t>
      </w:r>
      <w:r w:rsidRPr="006E3627">
        <w:rPr>
          <w:rFonts w:cs="Arial"/>
          <w:color w:val="000000" w:themeColor="text1"/>
          <w:sz w:val="22"/>
          <w:szCs w:val="22"/>
        </w:rPr>
        <w:t xml:space="preserve"> c</w:t>
      </w:r>
      <w:r w:rsidR="00556BB3" w:rsidRPr="006E3627">
        <w:rPr>
          <w:rFonts w:cs="Arial"/>
          <w:color w:val="000000" w:themeColor="text1"/>
          <w:sz w:val="22"/>
          <w:szCs w:val="22"/>
        </w:rPr>
        <w:t xml:space="preserve">aso o </w:t>
      </w:r>
      <w:r w:rsidR="00AF675C" w:rsidRPr="006E3627">
        <w:rPr>
          <w:rFonts w:cs="Arial"/>
          <w:color w:val="000000" w:themeColor="text1"/>
          <w:sz w:val="22"/>
          <w:szCs w:val="22"/>
        </w:rPr>
        <w:t>Consórcio</w:t>
      </w:r>
      <w:r w:rsidR="00556BB3" w:rsidRPr="006E3627">
        <w:rPr>
          <w:rFonts w:cs="Arial"/>
          <w:color w:val="000000" w:themeColor="text1"/>
          <w:sz w:val="22"/>
          <w:szCs w:val="22"/>
        </w:rPr>
        <w:t xml:space="preserve"> não </w:t>
      </w:r>
      <w:r w:rsidR="00B21548" w:rsidRPr="006E3627">
        <w:rPr>
          <w:rFonts w:cs="Arial"/>
          <w:color w:val="000000" w:themeColor="text1"/>
          <w:sz w:val="22"/>
          <w:szCs w:val="22"/>
        </w:rPr>
        <w:t xml:space="preserve">inclua </w:t>
      </w:r>
      <w:r w:rsidR="00AF675C" w:rsidRPr="006E3627">
        <w:rPr>
          <w:rFonts w:cs="Arial"/>
          <w:color w:val="000000" w:themeColor="text1"/>
          <w:sz w:val="22"/>
          <w:szCs w:val="22"/>
        </w:rPr>
        <w:t xml:space="preserve">uma empresa brasileira produtora e exportadora de Petróleo </w:t>
      </w:r>
      <w:r w:rsidR="00DB207D" w:rsidRPr="006E3627">
        <w:rPr>
          <w:rFonts w:cs="Arial"/>
          <w:color w:val="000000" w:themeColor="text1"/>
          <w:sz w:val="22"/>
          <w:szCs w:val="22"/>
        </w:rPr>
        <w:t xml:space="preserve">e Gás Natural </w:t>
      </w:r>
      <w:r w:rsidR="00E53C80" w:rsidRPr="006E3627">
        <w:rPr>
          <w:rFonts w:cs="Arial"/>
          <w:color w:val="000000" w:themeColor="text1"/>
          <w:sz w:val="22"/>
          <w:szCs w:val="22"/>
        </w:rPr>
        <w:t>com</w:t>
      </w:r>
      <w:r w:rsidR="002265B5" w:rsidRPr="006E3627">
        <w:rPr>
          <w:rFonts w:cs="Arial"/>
          <w:color w:val="000000" w:themeColor="text1"/>
          <w:sz w:val="22"/>
          <w:szCs w:val="22"/>
        </w:rPr>
        <w:t xml:space="preserve"> participação em Campo ou área deste leilão</w:t>
      </w:r>
      <w:r w:rsidR="00E53C80" w:rsidRPr="006E3627">
        <w:rPr>
          <w:rFonts w:cs="Arial"/>
          <w:color w:val="000000" w:themeColor="text1"/>
          <w:sz w:val="22"/>
          <w:szCs w:val="22"/>
        </w:rPr>
        <w:t xml:space="preserve">, </w:t>
      </w:r>
    </w:p>
    <w:p w14:paraId="59A52D58" w14:textId="3D894122" w:rsidR="00A1520F" w:rsidRPr="006E3627" w:rsidRDefault="00A1520F" w:rsidP="00A62D78">
      <w:pPr>
        <w:pStyle w:val="Level2"/>
        <w:numPr>
          <w:ilvl w:val="2"/>
          <w:numId w:val="53"/>
        </w:numPr>
        <w:tabs>
          <w:tab w:val="left" w:pos="1134"/>
          <w:tab w:val="left" w:pos="1247"/>
        </w:tabs>
        <w:spacing w:before="240" w:line="276" w:lineRule="auto"/>
        <w:rPr>
          <w:rFonts w:cs="Arial"/>
          <w:color w:val="000000" w:themeColor="text1"/>
          <w:sz w:val="22"/>
          <w:szCs w:val="22"/>
        </w:rPr>
      </w:pPr>
      <w:r w:rsidRPr="006E3627">
        <w:rPr>
          <w:rFonts w:cs="Arial"/>
          <w:color w:val="000000" w:themeColor="text1"/>
          <w:sz w:val="22"/>
          <w:szCs w:val="22"/>
        </w:rPr>
        <w:t xml:space="preserve">No caso da desclassificação ou inabilitação de uma empresa integrante, ocorrerá a automática exclusão desta empresa do </w:t>
      </w:r>
      <w:r w:rsidR="00FB1288" w:rsidRPr="006E3627">
        <w:rPr>
          <w:rFonts w:cs="Arial"/>
          <w:color w:val="000000" w:themeColor="text1"/>
          <w:sz w:val="22"/>
          <w:szCs w:val="22"/>
        </w:rPr>
        <w:t>C</w:t>
      </w:r>
      <w:r w:rsidRPr="006E3627">
        <w:rPr>
          <w:rFonts w:cs="Arial"/>
          <w:color w:val="000000" w:themeColor="text1"/>
          <w:sz w:val="22"/>
          <w:szCs w:val="22"/>
        </w:rPr>
        <w:t xml:space="preserve">onsórcio, de forma que o </w:t>
      </w:r>
      <w:r w:rsidR="00FB1288" w:rsidRPr="006E3627">
        <w:rPr>
          <w:rFonts w:cs="Arial"/>
          <w:color w:val="000000" w:themeColor="text1"/>
          <w:sz w:val="22"/>
          <w:szCs w:val="22"/>
        </w:rPr>
        <w:t>C</w:t>
      </w:r>
      <w:r w:rsidRPr="006E3627">
        <w:rPr>
          <w:rFonts w:cs="Arial"/>
          <w:color w:val="000000" w:themeColor="text1"/>
          <w:sz w:val="22"/>
          <w:szCs w:val="22"/>
        </w:rPr>
        <w:t xml:space="preserve">onsórcio deverá atender </w:t>
      </w:r>
      <w:r w:rsidR="003C39AD">
        <w:rPr>
          <w:rFonts w:cs="Arial"/>
          <w:color w:val="000000" w:themeColor="text1"/>
          <w:sz w:val="22"/>
          <w:szCs w:val="22"/>
        </w:rPr>
        <w:t>à</w:t>
      </w:r>
      <w:r w:rsidRPr="006E3627">
        <w:rPr>
          <w:rFonts w:cs="Arial"/>
          <w:color w:val="000000" w:themeColor="text1"/>
          <w:sz w:val="22"/>
          <w:szCs w:val="22"/>
        </w:rPr>
        <w:t xml:space="preserve">s exigências de qualificação técnica sem participação da consorciada excluída, sob pena de desclassificação ou inabilitação do </w:t>
      </w:r>
      <w:r w:rsidR="00FB1288" w:rsidRPr="006E3627">
        <w:rPr>
          <w:rFonts w:cs="Arial"/>
          <w:color w:val="000000" w:themeColor="text1"/>
          <w:sz w:val="22"/>
          <w:szCs w:val="22"/>
        </w:rPr>
        <w:t>C</w:t>
      </w:r>
      <w:r w:rsidRPr="006E3627">
        <w:rPr>
          <w:rFonts w:cs="Arial"/>
          <w:color w:val="000000" w:themeColor="text1"/>
          <w:sz w:val="22"/>
          <w:szCs w:val="22"/>
        </w:rPr>
        <w:t>onsórcio.</w:t>
      </w:r>
    </w:p>
    <w:p w14:paraId="1D3D6981" w14:textId="79AC5EE2" w:rsidR="00A1520F" w:rsidRPr="006E3627" w:rsidRDefault="00A1520F" w:rsidP="00A62D78">
      <w:pPr>
        <w:pStyle w:val="Level2"/>
        <w:numPr>
          <w:ilvl w:val="2"/>
          <w:numId w:val="53"/>
        </w:numPr>
        <w:tabs>
          <w:tab w:val="left" w:pos="1134"/>
          <w:tab w:val="left" w:pos="1247"/>
        </w:tabs>
        <w:spacing w:before="240" w:line="276" w:lineRule="auto"/>
        <w:rPr>
          <w:rFonts w:cs="Arial"/>
          <w:color w:val="000000" w:themeColor="text1"/>
          <w:sz w:val="22"/>
          <w:szCs w:val="22"/>
        </w:rPr>
      </w:pPr>
      <w:r w:rsidRPr="006E3627">
        <w:rPr>
          <w:rFonts w:cs="Arial"/>
          <w:color w:val="000000" w:themeColor="text1"/>
          <w:sz w:val="22"/>
          <w:szCs w:val="22"/>
        </w:rPr>
        <w:t xml:space="preserve">O modo de comprovação da qualificação técnica para participação individual ou em </w:t>
      </w:r>
      <w:r w:rsidR="00FB1288" w:rsidRPr="006E3627">
        <w:rPr>
          <w:rFonts w:cs="Arial"/>
          <w:color w:val="000000" w:themeColor="text1"/>
          <w:sz w:val="22"/>
          <w:szCs w:val="22"/>
        </w:rPr>
        <w:t>C</w:t>
      </w:r>
      <w:r w:rsidRPr="006E3627">
        <w:rPr>
          <w:rFonts w:cs="Arial"/>
          <w:color w:val="000000" w:themeColor="text1"/>
          <w:sz w:val="22"/>
          <w:szCs w:val="22"/>
        </w:rPr>
        <w:t xml:space="preserve">onsórcio, bem como da qualificação </w:t>
      </w:r>
      <w:r w:rsidR="003C39AD">
        <w:rPr>
          <w:rFonts w:cs="Arial"/>
          <w:color w:val="000000" w:themeColor="text1"/>
          <w:sz w:val="22"/>
          <w:szCs w:val="22"/>
        </w:rPr>
        <w:t xml:space="preserve">jurídica, regularidade fiscal e </w:t>
      </w:r>
      <w:r w:rsidRPr="006E3627">
        <w:rPr>
          <w:rFonts w:cs="Arial"/>
          <w:color w:val="000000" w:themeColor="text1"/>
          <w:sz w:val="22"/>
          <w:szCs w:val="22"/>
        </w:rPr>
        <w:t xml:space="preserve">econômico-financeira, encontra-se descrito no </w:t>
      </w:r>
      <w:r w:rsidR="00D47426" w:rsidRPr="006E3627">
        <w:rPr>
          <w:rFonts w:cs="Arial"/>
          <w:color w:val="000000" w:themeColor="text1"/>
          <w:sz w:val="22"/>
          <w:szCs w:val="22"/>
        </w:rPr>
        <w:t>A</w:t>
      </w:r>
      <w:r w:rsidRPr="006E3627">
        <w:rPr>
          <w:rFonts w:cs="Arial"/>
          <w:color w:val="000000" w:themeColor="text1"/>
          <w:sz w:val="22"/>
          <w:szCs w:val="22"/>
        </w:rPr>
        <w:t>nexo</w:t>
      </w:r>
      <w:r w:rsidR="00270A2F" w:rsidRPr="006E3627">
        <w:rPr>
          <w:rFonts w:cs="Arial"/>
          <w:color w:val="000000" w:themeColor="text1"/>
          <w:sz w:val="22"/>
          <w:szCs w:val="22"/>
        </w:rPr>
        <w:t xml:space="preserve"> 3</w:t>
      </w:r>
      <w:r w:rsidRPr="006E3627">
        <w:rPr>
          <w:rFonts w:cs="Arial"/>
          <w:color w:val="000000" w:themeColor="text1"/>
          <w:sz w:val="22"/>
          <w:szCs w:val="22"/>
        </w:rPr>
        <w:t>.</w:t>
      </w:r>
    </w:p>
    <w:p w14:paraId="4DD5F17C" w14:textId="2731773E" w:rsidR="000F223B" w:rsidRPr="00A856EB" w:rsidRDefault="00D06A85">
      <w:pPr>
        <w:pStyle w:val="Level2"/>
        <w:numPr>
          <w:ilvl w:val="1"/>
          <w:numId w:val="53"/>
        </w:numPr>
        <w:tabs>
          <w:tab w:val="left" w:pos="1134"/>
          <w:tab w:val="left" w:pos="1247"/>
        </w:tabs>
        <w:spacing w:before="240" w:line="276" w:lineRule="auto"/>
        <w:ind w:left="1134"/>
        <w:rPr>
          <w:rFonts w:cs="Arial"/>
          <w:sz w:val="22"/>
          <w:szCs w:val="22"/>
        </w:rPr>
      </w:pPr>
      <w:r w:rsidRPr="00D23BD0">
        <w:rPr>
          <w:rFonts w:cs="Arial"/>
          <w:sz w:val="22"/>
          <w:szCs w:val="22"/>
        </w:rPr>
        <w:t>Não será permitida a participação em duplicidade de uma empresa, suas coligadas, controladas, controladora, ou sob controle comum, isoladamente ou em Consórcio, ainda que com participações ou membros distintos entre si, na disputa de um mesmo Lote.</w:t>
      </w:r>
    </w:p>
    <w:p w14:paraId="239E09C0" w14:textId="2FB8466A" w:rsidR="000F223B" w:rsidRPr="00A856EB" w:rsidRDefault="00D06A85">
      <w:pPr>
        <w:pStyle w:val="Level2"/>
        <w:numPr>
          <w:ilvl w:val="1"/>
          <w:numId w:val="53"/>
        </w:numPr>
        <w:tabs>
          <w:tab w:val="left" w:pos="1134"/>
          <w:tab w:val="left" w:pos="1247"/>
        </w:tabs>
        <w:spacing w:before="240" w:line="276" w:lineRule="auto"/>
        <w:ind w:left="1134"/>
        <w:rPr>
          <w:rFonts w:cs="Arial"/>
          <w:sz w:val="22"/>
          <w:szCs w:val="22"/>
        </w:rPr>
      </w:pPr>
      <w:r w:rsidRPr="00A856EB">
        <w:rPr>
          <w:rFonts w:cs="Arial"/>
          <w:sz w:val="22"/>
          <w:szCs w:val="22"/>
        </w:rPr>
        <w:t>Não poderão participar do Leilão, isoladamente ou em Consórcio, de acordo com os termos deste Edital:</w:t>
      </w:r>
    </w:p>
    <w:p w14:paraId="00E8CD37" w14:textId="4585BA29" w:rsidR="000F223B" w:rsidRPr="00A856EB" w:rsidRDefault="00A856EB">
      <w:pPr>
        <w:pStyle w:val="Level3"/>
        <w:numPr>
          <w:ilvl w:val="2"/>
          <w:numId w:val="59"/>
        </w:numPr>
        <w:spacing w:before="240" w:line="276" w:lineRule="auto"/>
        <w:rPr>
          <w:rFonts w:cs="Arial"/>
          <w:sz w:val="22"/>
          <w:szCs w:val="22"/>
        </w:rPr>
      </w:pPr>
      <w:r>
        <w:rPr>
          <w:rFonts w:cs="Arial"/>
          <w:sz w:val="22"/>
          <w:szCs w:val="22"/>
        </w:rPr>
        <w:t>Pessoa j</w:t>
      </w:r>
      <w:r w:rsidR="00D06A85" w:rsidRPr="00A856EB">
        <w:rPr>
          <w:rFonts w:cs="Arial"/>
          <w:sz w:val="22"/>
          <w:szCs w:val="22"/>
        </w:rPr>
        <w:t>urídica declarada inidônea por ato do Poder Público;</w:t>
      </w:r>
    </w:p>
    <w:p w14:paraId="7E156EE0" w14:textId="77777777" w:rsidR="000F223B" w:rsidRPr="00A856EB" w:rsidRDefault="00D06A85">
      <w:pPr>
        <w:pStyle w:val="Level3"/>
        <w:numPr>
          <w:ilvl w:val="2"/>
          <w:numId w:val="59"/>
        </w:numPr>
        <w:spacing w:before="240" w:line="276" w:lineRule="auto"/>
        <w:rPr>
          <w:rFonts w:cs="Arial"/>
          <w:sz w:val="22"/>
          <w:szCs w:val="22"/>
        </w:rPr>
      </w:pPr>
      <w:r w:rsidRPr="00A856EB">
        <w:rPr>
          <w:rFonts w:cs="Arial"/>
          <w:sz w:val="22"/>
          <w:szCs w:val="22"/>
        </w:rPr>
        <w:t>Pessoa jurídica impedida ou suspensa de participar de licitação ou contratar com a Administração Pública;</w:t>
      </w:r>
    </w:p>
    <w:p w14:paraId="174B748D" w14:textId="143B29E0" w:rsidR="000F223B" w:rsidRPr="00A856EB" w:rsidRDefault="00D06A85">
      <w:pPr>
        <w:pStyle w:val="Level3"/>
        <w:numPr>
          <w:ilvl w:val="2"/>
          <w:numId w:val="59"/>
        </w:numPr>
        <w:spacing w:before="240" w:line="276" w:lineRule="auto"/>
        <w:rPr>
          <w:rFonts w:cs="Arial"/>
          <w:sz w:val="22"/>
          <w:szCs w:val="22"/>
        </w:rPr>
      </w:pPr>
      <w:r w:rsidRPr="00A856EB">
        <w:rPr>
          <w:rFonts w:cs="Arial"/>
          <w:sz w:val="22"/>
          <w:szCs w:val="22"/>
        </w:rPr>
        <w:t>Pessoas jurídicas que tenham sido condenadas, por sentença transitada em julgado, à pena de interdição de direitos devido à prática de crimes ambientais, conforme disciplinado no art. 10 da Lei Federal nº 9.605/</w:t>
      </w:r>
      <w:r w:rsidR="00CA0372">
        <w:rPr>
          <w:rFonts w:cs="Arial"/>
          <w:sz w:val="22"/>
          <w:szCs w:val="22"/>
        </w:rPr>
        <w:t>19</w:t>
      </w:r>
      <w:r w:rsidRPr="00A856EB">
        <w:rPr>
          <w:rFonts w:cs="Arial"/>
          <w:sz w:val="22"/>
          <w:szCs w:val="22"/>
        </w:rPr>
        <w:t>98;</w:t>
      </w:r>
    </w:p>
    <w:p w14:paraId="44C2F6E6" w14:textId="6EC91A66" w:rsidR="000F223B" w:rsidRPr="00A856EB" w:rsidRDefault="00D06A85">
      <w:pPr>
        <w:pStyle w:val="Level3"/>
        <w:numPr>
          <w:ilvl w:val="2"/>
          <w:numId w:val="59"/>
        </w:numPr>
        <w:spacing w:before="240" w:line="276" w:lineRule="auto"/>
        <w:rPr>
          <w:rFonts w:cs="Arial"/>
          <w:sz w:val="22"/>
          <w:szCs w:val="22"/>
        </w:rPr>
      </w:pPr>
      <w:r w:rsidRPr="00A856EB">
        <w:rPr>
          <w:rFonts w:cs="Arial"/>
          <w:sz w:val="22"/>
          <w:szCs w:val="22"/>
        </w:rPr>
        <w:t>Pessoa jurídica cujos dirigentes ou responsáveis técnicos sejam ou tenham sido ocupantes de cargo efetivo ou emprego na PPSA, na ANP ou no MME, ou ocupantes de cargo de direção, assessoramento superior ou assistência intermediária da União, nos últimos 180 (cento e oitenta) dias anteriores à data da publicação do Edital; e</w:t>
      </w:r>
    </w:p>
    <w:p w14:paraId="0686BFCF" w14:textId="77777777" w:rsidR="000F223B" w:rsidRPr="00A856EB" w:rsidRDefault="00D06A85">
      <w:pPr>
        <w:pStyle w:val="Level3"/>
        <w:numPr>
          <w:ilvl w:val="2"/>
          <w:numId w:val="59"/>
        </w:numPr>
        <w:spacing w:before="240" w:line="276" w:lineRule="auto"/>
        <w:rPr>
          <w:rFonts w:cs="Arial"/>
          <w:sz w:val="22"/>
          <w:szCs w:val="22"/>
        </w:rPr>
      </w:pPr>
      <w:r w:rsidRPr="00A856EB">
        <w:rPr>
          <w:rFonts w:cs="Arial"/>
          <w:sz w:val="22"/>
          <w:szCs w:val="22"/>
        </w:rPr>
        <w:t>Empr</w:t>
      </w:r>
      <w:r w:rsidRPr="001A65F8">
        <w:rPr>
          <w:rFonts w:cs="Arial"/>
          <w:sz w:val="22"/>
          <w:szCs w:val="22"/>
        </w:rPr>
        <w:t>esa</w:t>
      </w:r>
      <w:r w:rsidRPr="00A856EB">
        <w:rPr>
          <w:rFonts w:cs="Arial"/>
          <w:sz w:val="22"/>
          <w:szCs w:val="22"/>
        </w:rPr>
        <w:t xml:space="preserve"> que estiver em processo de falência ou sob concurso de credores.</w:t>
      </w:r>
    </w:p>
    <w:p w14:paraId="7A790B0A" w14:textId="77777777" w:rsidR="000F223B" w:rsidRPr="001A65F8" w:rsidRDefault="00D06A85">
      <w:pPr>
        <w:pStyle w:val="Level2"/>
        <w:numPr>
          <w:ilvl w:val="1"/>
          <w:numId w:val="53"/>
        </w:numPr>
        <w:tabs>
          <w:tab w:val="left" w:pos="1134"/>
          <w:tab w:val="left" w:pos="1247"/>
        </w:tabs>
        <w:spacing w:before="240" w:line="276" w:lineRule="auto"/>
        <w:ind w:left="1134"/>
        <w:rPr>
          <w:rFonts w:cs="Arial"/>
          <w:sz w:val="22"/>
          <w:szCs w:val="22"/>
        </w:rPr>
      </w:pPr>
      <w:r w:rsidRPr="001A65F8">
        <w:rPr>
          <w:rFonts w:cs="Arial"/>
          <w:sz w:val="22"/>
          <w:szCs w:val="22"/>
        </w:rPr>
        <w:t xml:space="preserve">Empresa cujo objeto social não seja pertinente e compatível com o objeto deste Leilão, não poderá participar isoladamente, somente em Consórcio. </w:t>
      </w:r>
    </w:p>
    <w:p w14:paraId="10A96A3C" w14:textId="3406AF58"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A participação no Leilão implica a integral e incondicional aceitação de todos os termos, disposições e condições do Edital e Anexos, das minutas dos Contratos, bem como das demais normas aplicáveis ao Leilão.</w:t>
      </w:r>
      <w:bookmarkStart w:id="31" w:name="_Toc132463765"/>
    </w:p>
    <w:p w14:paraId="4E5D2CFA" w14:textId="7F819935"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Havendo conflito, prevalecerão os termos do Edital sobre as disposições de seus Anexos.</w:t>
      </w:r>
    </w:p>
    <w:p w14:paraId="679360F6" w14:textId="01D4235D" w:rsidR="000F223B" w:rsidRPr="00D23BD0" w:rsidRDefault="00D06A85">
      <w:pPr>
        <w:pStyle w:val="Level2"/>
        <w:numPr>
          <w:ilvl w:val="1"/>
          <w:numId w:val="53"/>
        </w:numPr>
        <w:tabs>
          <w:tab w:val="left" w:pos="1134"/>
          <w:tab w:val="left" w:pos="1247"/>
        </w:tabs>
        <w:spacing w:before="240" w:line="276" w:lineRule="auto"/>
        <w:ind w:left="1134"/>
      </w:pPr>
      <w:r w:rsidRPr="00D23BD0">
        <w:rPr>
          <w:rFonts w:cs="Arial"/>
          <w:sz w:val="22"/>
          <w:szCs w:val="22"/>
        </w:rPr>
        <w:t>Caso a Proponente seja um</w:t>
      </w:r>
      <w:bookmarkEnd w:id="31"/>
      <w:r w:rsidRPr="00D23BD0">
        <w:rPr>
          <w:rFonts w:cs="Arial"/>
          <w:sz w:val="22"/>
          <w:szCs w:val="22"/>
        </w:rPr>
        <w:t xml:space="preserve"> Consórcio, as seguintes regras deverão ser observadas, sem prejuízo de outras existentes no restante do Edital:</w:t>
      </w:r>
    </w:p>
    <w:p w14:paraId="1BFBBE06" w14:textId="5037CA59" w:rsidR="000F223B" w:rsidRPr="00D23BD0" w:rsidRDefault="00D06A85">
      <w:pPr>
        <w:pStyle w:val="Level3"/>
        <w:numPr>
          <w:ilvl w:val="2"/>
          <w:numId w:val="53"/>
        </w:numPr>
        <w:tabs>
          <w:tab w:val="left" w:pos="2212"/>
        </w:tabs>
        <w:spacing w:before="240" w:line="276" w:lineRule="auto"/>
        <w:ind w:left="1701" w:hanging="567"/>
      </w:pPr>
      <w:r w:rsidRPr="00D23BD0">
        <w:rPr>
          <w:rFonts w:cs="Arial"/>
          <w:sz w:val="22"/>
          <w:szCs w:val="22"/>
        </w:rPr>
        <w:t xml:space="preserve">Na formação e organização dos </w:t>
      </w:r>
      <w:r w:rsidR="00FB1288">
        <w:rPr>
          <w:rFonts w:cs="Arial"/>
          <w:sz w:val="22"/>
          <w:szCs w:val="22"/>
        </w:rPr>
        <w:t>C</w:t>
      </w:r>
      <w:r w:rsidRPr="00D23BD0">
        <w:rPr>
          <w:rFonts w:cs="Arial"/>
          <w:sz w:val="22"/>
          <w:szCs w:val="22"/>
        </w:rPr>
        <w:t>onsórcios, as Proponentes deverão observar os itens 4.2 e 4.3;</w:t>
      </w:r>
    </w:p>
    <w:p w14:paraId="23B59AF0" w14:textId="425D5697" w:rsidR="000F223B" w:rsidRPr="00D23BD0" w:rsidRDefault="00D06A85">
      <w:pPr>
        <w:pStyle w:val="Level3"/>
        <w:numPr>
          <w:ilvl w:val="2"/>
          <w:numId w:val="53"/>
        </w:numPr>
        <w:tabs>
          <w:tab w:val="left" w:pos="2212"/>
        </w:tabs>
        <w:spacing w:before="240" w:line="276" w:lineRule="auto"/>
        <w:ind w:left="1701" w:hanging="567"/>
      </w:pPr>
      <w:r w:rsidRPr="00D23BD0">
        <w:rPr>
          <w:rFonts w:cs="Arial"/>
          <w:sz w:val="22"/>
          <w:szCs w:val="22"/>
        </w:rPr>
        <w:t>Deverá ser apresentado, no Volume 1, Compromisso de Constituição de Consórcio, por instrumento público ou particular, subscrito pelos representantes legais das empresas consorciadas e conforme o item 5.12;</w:t>
      </w:r>
    </w:p>
    <w:p w14:paraId="0905A9DB" w14:textId="77777777" w:rsidR="000F223B" w:rsidRPr="00D23BD0" w:rsidRDefault="00D06A85">
      <w:pPr>
        <w:pStyle w:val="Level3"/>
        <w:numPr>
          <w:ilvl w:val="2"/>
          <w:numId w:val="53"/>
        </w:numPr>
        <w:tabs>
          <w:tab w:val="left" w:pos="2212"/>
        </w:tabs>
        <w:spacing w:before="240" w:line="276" w:lineRule="auto"/>
        <w:ind w:left="1701" w:hanging="567"/>
      </w:pPr>
      <w:r w:rsidRPr="00D23BD0">
        <w:rPr>
          <w:rFonts w:cs="Arial"/>
          <w:sz w:val="22"/>
          <w:szCs w:val="22"/>
        </w:rPr>
        <w:t xml:space="preserve">Caso o Consórcio se sagre vencedor, deverá constituir e registrar o Consórcio nos termos do compromisso firmado conforme item 4.7.2, no prazo definido em conformidade com o item 12.4; </w:t>
      </w:r>
    </w:p>
    <w:p w14:paraId="3951E0AB" w14:textId="77777777" w:rsidR="000F223B" w:rsidRPr="00D23BD0" w:rsidRDefault="00D06A85">
      <w:pPr>
        <w:pStyle w:val="Level3"/>
        <w:numPr>
          <w:ilvl w:val="2"/>
          <w:numId w:val="53"/>
        </w:numPr>
        <w:tabs>
          <w:tab w:val="left" w:pos="2212"/>
        </w:tabs>
        <w:spacing w:before="240" w:line="276" w:lineRule="auto"/>
        <w:ind w:left="1701" w:hanging="567"/>
      </w:pPr>
      <w:r w:rsidRPr="00D23BD0">
        <w:rPr>
          <w:rFonts w:cs="Arial"/>
          <w:sz w:val="22"/>
          <w:szCs w:val="22"/>
        </w:rPr>
        <w:t>Nos Consórcios formados entre pessoas jurídicas de direito privado brasileiras e estrangeiras, a liderança do Consórcio caberá, sempre, à pessoa jurídica de direito privado brasileira;</w:t>
      </w:r>
    </w:p>
    <w:p w14:paraId="1524DD1C" w14:textId="77777777" w:rsidR="000F223B" w:rsidRPr="00D23BD0" w:rsidRDefault="00D06A85">
      <w:pPr>
        <w:pStyle w:val="Level3"/>
        <w:numPr>
          <w:ilvl w:val="2"/>
          <w:numId w:val="53"/>
        </w:numPr>
        <w:tabs>
          <w:tab w:val="left" w:pos="2212"/>
        </w:tabs>
        <w:spacing w:before="240" w:line="276" w:lineRule="auto"/>
        <w:ind w:left="1701" w:hanging="567"/>
      </w:pPr>
      <w:r w:rsidRPr="00D23BD0">
        <w:rPr>
          <w:rFonts w:cs="Arial"/>
          <w:sz w:val="22"/>
          <w:szCs w:val="22"/>
        </w:rPr>
        <w:t>Os Documentos de Habilitação deverão ser apresentados em relação a cada uma das consorciadas;</w:t>
      </w:r>
    </w:p>
    <w:p w14:paraId="42433E9C" w14:textId="220A7EEC" w:rsidR="000F223B" w:rsidRPr="000F6351" w:rsidRDefault="00D06A85">
      <w:pPr>
        <w:pStyle w:val="Level3"/>
        <w:numPr>
          <w:ilvl w:val="2"/>
          <w:numId w:val="53"/>
        </w:numPr>
        <w:tabs>
          <w:tab w:val="left" w:pos="2212"/>
        </w:tabs>
        <w:spacing w:before="240" w:line="276" w:lineRule="auto"/>
        <w:ind w:left="1701" w:hanging="567"/>
      </w:pPr>
      <w:r w:rsidRPr="00D23BD0">
        <w:rPr>
          <w:rFonts w:cs="Arial"/>
          <w:sz w:val="22"/>
          <w:szCs w:val="22"/>
        </w:rPr>
        <w:t xml:space="preserve">Cada consorciada deverá atender individualmente às exigências relativas à regularidade jurídica, fiscal e </w:t>
      </w:r>
      <w:r w:rsidRPr="000F6351">
        <w:rPr>
          <w:rFonts w:cs="Arial"/>
          <w:sz w:val="22"/>
          <w:szCs w:val="22"/>
        </w:rPr>
        <w:t>trabalhista e à qualificação econômico-financeira contidas no Anexo 3</w:t>
      </w:r>
      <w:r w:rsidR="00B84549" w:rsidRPr="000F6351">
        <w:rPr>
          <w:rFonts w:cs="Arial"/>
          <w:sz w:val="22"/>
          <w:szCs w:val="22"/>
        </w:rPr>
        <w:t>, observadas exceções expressamente previstas em Edital</w:t>
      </w:r>
      <w:r w:rsidRPr="000F6351">
        <w:rPr>
          <w:rFonts w:cs="Arial"/>
          <w:sz w:val="22"/>
          <w:szCs w:val="22"/>
        </w:rPr>
        <w:t>;</w:t>
      </w:r>
    </w:p>
    <w:p w14:paraId="28C5AC6F" w14:textId="11CFB45B"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As exigências de habilitação técnica deverão ser atendidas pelo Consórcio, por intermédio de qualquer das consorciadas isoladamente ou pela soma das técnicas apresentadas pel</w:t>
      </w:r>
      <w:r w:rsidR="00D27666" w:rsidRPr="000F6351">
        <w:rPr>
          <w:rFonts w:cs="Arial"/>
          <w:sz w:val="22"/>
          <w:szCs w:val="22"/>
        </w:rPr>
        <w:t>a</w:t>
      </w:r>
      <w:r w:rsidRPr="000F6351">
        <w:rPr>
          <w:rFonts w:cs="Arial"/>
          <w:sz w:val="22"/>
          <w:szCs w:val="22"/>
        </w:rPr>
        <w:t>s consorciadas;</w:t>
      </w:r>
    </w:p>
    <w:p w14:paraId="4274D5EC" w14:textId="77777777"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A desclassificação/inabilitação de uma consorciada acarretará sua automática exclusão do Consórcio, de forma que o Consórcio deverá atender as exigências de habilitação técnica sem participação da consorciada excluída, sob pena de desclassificação/inabilitação do Consórcio;</w:t>
      </w:r>
    </w:p>
    <w:p w14:paraId="7C855FD0" w14:textId="6B50D896"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Caso uma Proponente participe isoladamente ou em Consórcio em determinado Lote, ela somente poderá participar isoladamente ou em Consórcio em Lote diverso; e</w:t>
      </w:r>
    </w:p>
    <w:p w14:paraId="23B9B7C2" w14:textId="77777777"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 xml:space="preserve"> Não será admitida a inclusão, a substituição, a retirada ou a exclusão de consorciadas, tampouco a alteração na proporção de participação das consorciadas, nem mesmo após a assinatura dos Contratos.</w:t>
      </w:r>
    </w:p>
    <w:p w14:paraId="26CB576F" w14:textId="6846B4D6" w:rsidR="000F223B" w:rsidRPr="000F6351" w:rsidRDefault="00D06A85">
      <w:pPr>
        <w:pStyle w:val="Level2"/>
        <w:numPr>
          <w:ilvl w:val="1"/>
          <w:numId w:val="53"/>
        </w:numPr>
        <w:tabs>
          <w:tab w:val="left" w:pos="1134"/>
          <w:tab w:val="left" w:pos="1247"/>
        </w:tabs>
        <w:spacing w:before="240" w:line="276" w:lineRule="auto"/>
        <w:ind w:left="1134"/>
      </w:pPr>
      <w:r w:rsidRPr="000F6351">
        <w:rPr>
          <w:rFonts w:cs="Arial"/>
          <w:sz w:val="22"/>
          <w:szCs w:val="22"/>
        </w:rPr>
        <w:t>A prática de atos pelas Proponentes em cada etapa do Leilão está sujeita à preclusão, sendo vedado o exercício de faculdades referentes a etapas já consumadas do Leilão, salvo nas hipóteses admitidas no Edital.</w:t>
      </w:r>
    </w:p>
    <w:p w14:paraId="61E5FB83" w14:textId="77777777" w:rsidR="000F223B" w:rsidRPr="000F6351" w:rsidRDefault="000F223B">
      <w:pPr>
        <w:pStyle w:val="Level2"/>
        <w:tabs>
          <w:tab w:val="left" w:pos="1134"/>
          <w:tab w:val="left" w:pos="1247"/>
        </w:tabs>
        <w:spacing w:before="240" w:line="276" w:lineRule="auto"/>
        <w:ind w:left="1134"/>
      </w:pPr>
    </w:p>
    <w:p w14:paraId="4EEEC7A6" w14:textId="77777777" w:rsidR="000F223B" w:rsidRPr="000F6351" w:rsidRDefault="00D06A85">
      <w:pPr>
        <w:pStyle w:val="Level1"/>
        <w:numPr>
          <w:ilvl w:val="0"/>
          <w:numId w:val="53"/>
        </w:numPr>
        <w:tabs>
          <w:tab w:val="left" w:pos="-4509"/>
        </w:tabs>
        <w:spacing w:before="240" w:line="276" w:lineRule="auto"/>
      </w:pPr>
      <w:bookmarkStart w:id="32" w:name="_Toc140287113"/>
      <w:bookmarkStart w:id="33" w:name="_Toc140294233"/>
      <w:bookmarkStart w:id="34" w:name="_Toc140294614"/>
      <w:bookmarkStart w:id="35" w:name="_Toc140294730"/>
      <w:bookmarkStart w:id="36" w:name="_Toc140295481"/>
      <w:r w:rsidRPr="000F6351">
        <w:rPr>
          <w:rFonts w:cs="Arial"/>
          <w:sz w:val="22"/>
          <w:szCs w:val="22"/>
        </w:rPr>
        <w:tab/>
        <w:t>Forma de Apresentação da Documentação</w:t>
      </w:r>
      <w:bookmarkEnd w:id="32"/>
      <w:bookmarkEnd w:id="33"/>
      <w:bookmarkEnd w:id="34"/>
      <w:bookmarkEnd w:id="35"/>
      <w:bookmarkEnd w:id="36"/>
    </w:p>
    <w:p w14:paraId="396E1D32" w14:textId="248473C8" w:rsidR="000F223B" w:rsidRPr="000F6351" w:rsidRDefault="00D06A85">
      <w:pPr>
        <w:pStyle w:val="Level2"/>
        <w:numPr>
          <w:ilvl w:val="1"/>
          <w:numId w:val="53"/>
        </w:numPr>
        <w:tabs>
          <w:tab w:val="left" w:pos="1134"/>
          <w:tab w:val="left" w:pos="1247"/>
        </w:tabs>
        <w:spacing w:before="240" w:line="276" w:lineRule="auto"/>
        <w:ind w:left="1134"/>
      </w:pPr>
      <w:r w:rsidRPr="000F6351">
        <w:rPr>
          <w:rFonts w:cs="Arial"/>
          <w:sz w:val="22"/>
          <w:szCs w:val="22"/>
        </w:rPr>
        <w:t>Os documentos requeridos deverão ser entregues em dois Volumes,</w:t>
      </w:r>
      <w:r w:rsidR="00074062" w:rsidRPr="000F6351">
        <w:rPr>
          <w:rFonts w:cs="Arial"/>
          <w:sz w:val="22"/>
          <w:szCs w:val="22"/>
        </w:rPr>
        <w:t xml:space="preserve"> cada qual com duas vias,</w:t>
      </w:r>
      <w:r w:rsidRPr="000F6351">
        <w:rPr>
          <w:rFonts w:cs="Arial"/>
          <w:sz w:val="22"/>
          <w:szCs w:val="22"/>
        </w:rPr>
        <w:t xml:space="preserve"> </w:t>
      </w:r>
      <w:r w:rsidR="00291BDA">
        <w:rPr>
          <w:rFonts w:cs="Arial"/>
          <w:sz w:val="22"/>
          <w:szCs w:val="22"/>
        </w:rPr>
        <w:t xml:space="preserve">quando entregue fisicamente, </w:t>
      </w:r>
      <w:r w:rsidRPr="000F6351">
        <w:rPr>
          <w:rFonts w:cs="Arial"/>
          <w:sz w:val="22"/>
          <w:szCs w:val="22"/>
        </w:rPr>
        <w:t>conforme abaixo:</w:t>
      </w:r>
    </w:p>
    <w:p w14:paraId="5062E499" w14:textId="77777777"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Volumes 1:</w:t>
      </w:r>
    </w:p>
    <w:p w14:paraId="7CE8AED3" w14:textId="11140F98" w:rsidR="000F223B" w:rsidRPr="000F6351" w:rsidRDefault="00D06A85">
      <w:pPr>
        <w:pStyle w:val="Level4"/>
        <w:spacing w:before="240" w:line="276" w:lineRule="auto"/>
        <w:ind w:left="2041"/>
      </w:pPr>
      <w:r w:rsidRPr="000F6351">
        <w:rPr>
          <w:rFonts w:cs="Arial"/>
          <w:sz w:val="22"/>
          <w:szCs w:val="22"/>
        </w:rPr>
        <w:t>Deverá ser entregue 1 (um) único Volume 1 por Proponente,</w:t>
      </w:r>
      <w:r w:rsidR="00D33EDD" w:rsidRPr="000F6351">
        <w:rPr>
          <w:rFonts w:cs="Arial"/>
          <w:sz w:val="22"/>
          <w:szCs w:val="22"/>
        </w:rPr>
        <w:t xml:space="preserve"> </w:t>
      </w:r>
      <w:r w:rsidR="002012C1" w:rsidRPr="000F6351">
        <w:rPr>
          <w:rFonts w:cs="Arial"/>
          <w:sz w:val="22"/>
          <w:szCs w:val="22"/>
        </w:rPr>
        <w:t xml:space="preserve">em duas vias, </w:t>
      </w:r>
      <w:r w:rsidR="00B81060">
        <w:rPr>
          <w:rFonts w:cs="Arial"/>
          <w:sz w:val="22"/>
          <w:szCs w:val="22"/>
        </w:rPr>
        <w:t>quando ent</w:t>
      </w:r>
      <w:r w:rsidR="009E2F5E">
        <w:rPr>
          <w:rFonts w:cs="Arial"/>
          <w:sz w:val="22"/>
          <w:szCs w:val="22"/>
        </w:rPr>
        <w:t>regue fisicamente,</w:t>
      </w:r>
      <w:r w:rsidR="00074062" w:rsidRPr="000F6351">
        <w:rPr>
          <w:rFonts w:cs="Arial"/>
          <w:sz w:val="22"/>
          <w:szCs w:val="22"/>
        </w:rPr>
        <w:t xml:space="preserve"> ainda que participe de mais de um Lote,</w:t>
      </w:r>
      <w:r w:rsidRPr="000F6351">
        <w:rPr>
          <w:rFonts w:cs="Arial"/>
          <w:sz w:val="22"/>
          <w:szCs w:val="22"/>
        </w:rPr>
        <w:t xml:space="preserve"> e nele dever</w:t>
      </w:r>
      <w:r w:rsidR="0088740D" w:rsidRPr="000F6351">
        <w:rPr>
          <w:rFonts w:cs="Arial"/>
          <w:sz w:val="22"/>
          <w:szCs w:val="22"/>
        </w:rPr>
        <w:t>á</w:t>
      </w:r>
      <w:r w:rsidRPr="000F6351">
        <w:rPr>
          <w:rFonts w:cs="Arial"/>
          <w:sz w:val="22"/>
          <w:szCs w:val="22"/>
        </w:rPr>
        <w:t xml:space="preserve"> constar toda a Documentação Aplicável a Proponentes individuais e Consórcios, se for o caso; aproveitando-se a habilitação para todos os Lotes nos quais tenha interesse em participar.</w:t>
      </w:r>
    </w:p>
    <w:p w14:paraId="0587CE6A" w14:textId="7AAA6CE4" w:rsidR="000F223B" w:rsidRPr="000F6351" w:rsidRDefault="00D06A85">
      <w:pPr>
        <w:pStyle w:val="Level4"/>
        <w:spacing w:before="240" w:line="276" w:lineRule="auto"/>
        <w:ind w:left="2041"/>
      </w:pPr>
      <w:r w:rsidRPr="000F6351">
        <w:rPr>
          <w:rFonts w:cs="Arial"/>
          <w:sz w:val="22"/>
          <w:szCs w:val="22"/>
        </w:rPr>
        <w:t xml:space="preserve">Se Consórcio, também deverá constar neste </w:t>
      </w:r>
      <w:r w:rsidR="0088740D" w:rsidRPr="000F6351">
        <w:rPr>
          <w:rFonts w:cs="Arial"/>
          <w:sz w:val="22"/>
          <w:szCs w:val="22"/>
        </w:rPr>
        <w:t>V</w:t>
      </w:r>
      <w:r w:rsidRPr="000F6351">
        <w:rPr>
          <w:rFonts w:cs="Arial"/>
          <w:sz w:val="22"/>
          <w:szCs w:val="22"/>
        </w:rPr>
        <w:t>olume 1 (um) único Compromisso de Constituição de Consórcio, que contemple todos os Lotes de interesse da Proponente.</w:t>
      </w:r>
    </w:p>
    <w:p w14:paraId="4606726D" w14:textId="77777777"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Volumes 2:</w:t>
      </w:r>
    </w:p>
    <w:p w14:paraId="0060A91A" w14:textId="76153CE4" w:rsidR="000F223B" w:rsidRPr="000F6351" w:rsidRDefault="00D06A85">
      <w:pPr>
        <w:pStyle w:val="Level1"/>
        <w:spacing w:before="240" w:line="276" w:lineRule="auto"/>
        <w:ind w:left="2127"/>
      </w:pPr>
      <w:r w:rsidRPr="000F6351">
        <w:rPr>
          <w:rFonts w:cs="Arial"/>
          <w:sz w:val="22"/>
          <w:szCs w:val="22"/>
        </w:rPr>
        <w:t xml:space="preserve">Deverão ser </w:t>
      </w:r>
      <w:r w:rsidR="0088740D" w:rsidRPr="000F6351">
        <w:rPr>
          <w:rFonts w:cs="Arial"/>
          <w:sz w:val="22"/>
          <w:szCs w:val="22"/>
        </w:rPr>
        <w:t xml:space="preserve">entregues, na Sessão Pública do Leilão, </w:t>
      </w:r>
      <w:r w:rsidRPr="000F6351">
        <w:rPr>
          <w:rFonts w:cs="Arial"/>
          <w:sz w:val="22"/>
          <w:szCs w:val="22"/>
        </w:rPr>
        <w:t xml:space="preserve">Volumes 2 separados para cada Lote do Leilão. Em tais Volumes deverão constar Propostas Escritas da Proponente manifestando Ágio maior ou igual a </w:t>
      </w:r>
      <w:r w:rsidR="003E4F08" w:rsidRPr="000F6351">
        <w:rPr>
          <w:rFonts w:cs="Arial"/>
          <w:sz w:val="22"/>
          <w:szCs w:val="22"/>
        </w:rPr>
        <w:t>R$ 0,0</w:t>
      </w:r>
      <w:r w:rsidRPr="000F6351">
        <w:rPr>
          <w:rFonts w:cs="Arial"/>
          <w:sz w:val="22"/>
          <w:szCs w:val="22"/>
        </w:rPr>
        <w:t xml:space="preserve">0 (zero) ou ausência de interesse, para a 1ª Etapa – Maior Oferta de Ágio para o contrato de prazo mais longo, conforme tabela do </w:t>
      </w:r>
      <w:r w:rsidR="00015D90" w:rsidRPr="000F6351">
        <w:rPr>
          <w:rFonts w:cs="Arial"/>
          <w:sz w:val="22"/>
          <w:szCs w:val="22"/>
        </w:rPr>
        <w:t xml:space="preserve">Anexo </w:t>
      </w:r>
      <w:r w:rsidR="00863769">
        <w:rPr>
          <w:rFonts w:cs="Arial"/>
          <w:sz w:val="22"/>
          <w:szCs w:val="22"/>
        </w:rPr>
        <w:t xml:space="preserve">7 </w:t>
      </w:r>
      <w:r w:rsidR="003F1558" w:rsidRPr="000F6351">
        <w:rPr>
          <w:rFonts w:cs="Arial"/>
          <w:sz w:val="22"/>
          <w:szCs w:val="22"/>
        </w:rPr>
        <w:t xml:space="preserve">a </w:t>
      </w:r>
      <w:r w:rsidRPr="000F6351">
        <w:rPr>
          <w:rFonts w:cs="Arial"/>
          <w:sz w:val="22"/>
          <w:szCs w:val="22"/>
        </w:rPr>
        <w:t xml:space="preserve">este Edital. Ou seja, a Proponente deverá formular Propostas Escritas para cada Lote. </w:t>
      </w:r>
    </w:p>
    <w:p w14:paraId="1743F455" w14:textId="2FA21EEC" w:rsidR="000F223B" w:rsidRPr="000F6351" w:rsidRDefault="00D06A85">
      <w:pPr>
        <w:pStyle w:val="Level1"/>
        <w:spacing w:before="240" w:line="276" w:lineRule="auto"/>
        <w:ind w:left="2127"/>
      </w:pPr>
      <w:r w:rsidRPr="000F6351">
        <w:rPr>
          <w:rFonts w:cs="Arial"/>
          <w:sz w:val="22"/>
          <w:szCs w:val="22"/>
        </w:rPr>
        <w:t>Caso ocorra a 2ª Etapa – Maior Oferta de Ágio para o prazo mais curto de contrato,</w:t>
      </w:r>
      <w:r w:rsidR="0088740D" w:rsidRPr="000F6351">
        <w:rPr>
          <w:rFonts w:cs="Arial"/>
          <w:sz w:val="22"/>
          <w:szCs w:val="22"/>
        </w:rPr>
        <w:t xml:space="preserve"> </w:t>
      </w:r>
      <w:r w:rsidRPr="000F6351">
        <w:rPr>
          <w:rFonts w:cs="Arial"/>
          <w:sz w:val="22"/>
          <w:szCs w:val="22"/>
        </w:rPr>
        <w:t>Propostas Escritas deverão ser formuladas</w:t>
      </w:r>
      <w:r w:rsidR="0088740D" w:rsidRPr="000F6351">
        <w:rPr>
          <w:rFonts w:cs="Arial"/>
          <w:sz w:val="22"/>
          <w:szCs w:val="22"/>
        </w:rPr>
        <w:t xml:space="preserve"> </w:t>
      </w:r>
      <w:r w:rsidRPr="000F6351">
        <w:rPr>
          <w:rFonts w:cs="Arial"/>
          <w:sz w:val="22"/>
          <w:szCs w:val="22"/>
        </w:rPr>
        <w:t>para cada Lote</w:t>
      </w:r>
      <w:r w:rsidR="0088740D" w:rsidRPr="000F6351">
        <w:rPr>
          <w:rFonts w:cs="Arial"/>
          <w:sz w:val="22"/>
          <w:szCs w:val="22"/>
        </w:rPr>
        <w:t>, de acordo com o modelo previsto em Edital</w:t>
      </w:r>
      <w:r w:rsidRPr="000F6351">
        <w:rPr>
          <w:rFonts w:cs="Arial"/>
          <w:sz w:val="22"/>
          <w:szCs w:val="22"/>
        </w:rPr>
        <w:t>.</w:t>
      </w:r>
    </w:p>
    <w:p w14:paraId="388D4389" w14:textId="49A6F064" w:rsidR="000F223B" w:rsidRPr="00D71BB5" w:rsidRDefault="00D06A85">
      <w:pPr>
        <w:pStyle w:val="Level2"/>
        <w:numPr>
          <w:ilvl w:val="1"/>
          <w:numId w:val="53"/>
        </w:numPr>
        <w:tabs>
          <w:tab w:val="left" w:pos="1134"/>
          <w:tab w:val="left" w:pos="1247"/>
        </w:tabs>
        <w:spacing w:before="240" w:line="276" w:lineRule="auto"/>
        <w:ind w:left="1134"/>
        <w:rPr>
          <w:rFonts w:cs="Arial"/>
          <w:sz w:val="22"/>
          <w:szCs w:val="22"/>
        </w:rPr>
      </w:pPr>
      <w:r w:rsidRPr="000F6351">
        <w:rPr>
          <w:rFonts w:cs="Arial"/>
          <w:sz w:val="22"/>
          <w:szCs w:val="22"/>
        </w:rPr>
        <w:t>Os Volumes 1 poderão ser entregues física ou eletronicamente</w:t>
      </w:r>
      <w:r w:rsidR="0088740D" w:rsidRPr="000F6351">
        <w:rPr>
          <w:rFonts w:cs="Arial"/>
          <w:sz w:val="22"/>
          <w:szCs w:val="22"/>
        </w:rPr>
        <w:t xml:space="preserve">, observado o regramento do Anexo </w:t>
      </w:r>
      <w:r w:rsidR="00B413A4">
        <w:rPr>
          <w:rFonts w:cs="Arial"/>
          <w:sz w:val="22"/>
          <w:szCs w:val="22"/>
        </w:rPr>
        <w:t>8</w:t>
      </w:r>
      <w:r w:rsidR="0088740D" w:rsidRPr="000F6351">
        <w:rPr>
          <w:rFonts w:cs="Arial"/>
          <w:sz w:val="22"/>
          <w:szCs w:val="22"/>
        </w:rPr>
        <w:t xml:space="preserve"> – Orientações para Aporte Eletrônico</w:t>
      </w:r>
      <w:r w:rsidRPr="000F6351">
        <w:rPr>
          <w:rFonts w:cs="Arial"/>
          <w:sz w:val="22"/>
          <w:szCs w:val="22"/>
        </w:rPr>
        <w:t xml:space="preserve">. O Volume 2 deverá ser obrigatoriamente entregue de </w:t>
      </w:r>
      <w:r w:rsidRPr="00D71BB5">
        <w:rPr>
          <w:rFonts w:cs="Arial"/>
          <w:sz w:val="22"/>
          <w:szCs w:val="22"/>
        </w:rPr>
        <w:t>forma física</w:t>
      </w:r>
      <w:r w:rsidR="00F74529" w:rsidRPr="00D71BB5">
        <w:rPr>
          <w:rFonts w:cs="Arial"/>
          <w:sz w:val="22"/>
          <w:szCs w:val="22"/>
        </w:rPr>
        <w:t>, na Data da Sessão Pública do Leilão</w:t>
      </w:r>
      <w:r w:rsidRPr="000F6351">
        <w:rPr>
          <w:rFonts w:cs="Arial"/>
          <w:sz w:val="22"/>
          <w:szCs w:val="22"/>
        </w:rPr>
        <w:t xml:space="preserve">. </w:t>
      </w:r>
      <w:r w:rsidR="0088740D" w:rsidRPr="000F6351">
        <w:rPr>
          <w:rFonts w:cs="Arial"/>
          <w:sz w:val="22"/>
          <w:szCs w:val="22"/>
        </w:rPr>
        <w:t>Cada volume</w:t>
      </w:r>
      <w:r w:rsidRPr="000F6351">
        <w:rPr>
          <w:rFonts w:cs="Arial"/>
          <w:sz w:val="22"/>
          <w:szCs w:val="22"/>
        </w:rPr>
        <w:t xml:space="preserve"> deve ser entregue, impreterivelmente, nas datas </w:t>
      </w:r>
      <w:r w:rsidR="0088740D" w:rsidRPr="000F6351">
        <w:rPr>
          <w:rFonts w:cs="Arial"/>
          <w:sz w:val="22"/>
          <w:szCs w:val="22"/>
        </w:rPr>
        <w:t xml:space="preserve">designadas </w:t>
      </w:r>
      <w:r w:rsidRPr="000F6351">
        <w:rPr>
          <w:rFonts w:cs="Arial"/>
          <w:sz w:val="22"/>
          <w:szCs w:val="22"/>
        </w:rPr>
        <w:t>no Cronograma</w:t>
      </w:r>
      <w:r w:rsidR="0088740D" w:rsidRPr="000F6351">
        <w:rPr>
          <w:rFonts w:cs="Arial"/>
          <w:sz w:val="22"/>
          <w:szCs w:val="22"/>
        </w:rPr>
        <w:t xml:space="preserve"> para tanto</w:t>
      </w:r>
      <w:r w:rsidRPr="000F6351">
        <w:rPr>
          <w:rFonts w:cs="Arial"/>
          <w:sz w:val="22"/>
          <w:szCs w:val="22"/>
        </w:rPr>
        <w:t>.</w:t>
      </w:r>
    </w:p>
    <w:p w14:paraId="1E64A67A" w14:textId="52940F77"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A Proponente deverá verificar se os documentos que compõem seu Volume 1 possuem certificação digital e/ou assinatura eletrônica, conforme o caso, para avaliação e escolha da forma de entrega.</w:t>
      </w:r>
    </w:p>
    <w:p w14:paraId="15223CF9" w14:textId="4F737BA2" w:rsidR="0088740D" w:rsidRPr="000F6351" w:rsidRDefault="0088740D">
      <w:pPr>
        <w:pStyle w:val="Level3"/>
        <w:numPr>
          <w:ilvl w:val="2"/>
          <w:numId w:val="53"/>
        </w:numPr>
        <w:tabs>
          <w:tab w:val="left" w:pos="2212"/>
        </w:tabs>
        <w:spacing w:before="240" w:line="276" w:lineRule="auto"/>
        <w:ind w:left="1701" w:hanging="567"/>
        <w:rPr>
          <w:rFonts w:cs="Arial"/>
          <w:sz w:val="22"/>
          <w:szCs w:val="22"/>
        </w:rPr>
      </w:pPr>
      <w:r w:rsidRPr="000F6351">
        <w:rPr>
          <w:rFonts w:cs="Arial"/>
          <w:sz w:val="22"/>
          <w:szCs w:val="22"/>
        </w:rPr>
        <w:t>Somente poderão ser entregues pela via eletrônica os documentos que apresentarem certificação digital e sejam passíveis de verificação da sua autenticidade.</w:t>
      </w:r>
    </w:p>
    <w:p w14:paraId="190891D2" w14:textId="2A2EA3E1" w:rsidR="000F223B" w:rsidRPr="000F6351" w:rsidRDefault="00330BCA">
      <w:pPr>
        <w:pStyle w:val="Level2"/>
        <w:numPr>
          <w:ilvl w:val="1"/>
          <w:numId w:val="53"/>
        </w:numPr>
        <w:tabs>
          <w:tab w:val="left" w:pos="1134"/>
          <w:tab w:val="left" w:pos="1247"/>
        </w:tabs>
        <w:spacing w:before="240" w:line="276" w:lineRule="auto"/>
        <w:ind w:left="1134"/>
      </w:pPr>
      <w:r w:rsidRPr="000F6351">
        <w:rPr>
          <w:rFonts w:cs="Arial"/>
          <w:sz w:val="22"/>
          <w:szCs w:val="22"/>
        </w:rPr>
        <w:t>Quando entregues fisicamente, o</w:t>
      </w:r>
      <w:r w:rsidR="00D06A85" w:rsidRPr="000F6351">
        <w:rPr>
          <w:rFonts w:cs="Arial"/>
          <w:sz w:val="22"/>
          <w:szCs w:val="22"/>
        </w:rPr>
        <w:t>s Volumes deverão ser entregues em 2 (duas) vias, sendo cada via um caderno diferente que compõe um mesmo Volume, devendo estar devidamente lacrados e identificados em sua capa, da seguinte forma:</w:t>
      </w:r>
    </w:p>
    <w:p w14:paraId="78CEE593" w14:textId="70C86E7F" w:rsidR="000F223B" w:rsidRPr="000F6351" w:rsidRDefault="00D06A85">
      <w:pPr>
        <w:pStyle w:val="Level3"/>
        <w:numPr>
          <w:ilvl w:val="2"/>
          <w:numId w:val="60"/>
        </w:numPr>
        <w:spacing w:before="240" w:line="276" w:lineRule="auto"/>
      </w:pPr>
      <w:r w:rsidRPr="000F6351">
        <w:rPr>
          <w:rFonts w:cs="Arial"/>
          <w:sz w:val="22"/>
          <w:szCs w:val="22"/>
        </w:rPr>
        <w:t>VOLUME [</w:t>
      </w:r>
      <w:r w:rsidR="00EA4D7B" w:rsidRPr="000F6351">
        <w:rPr>
          <w:rFonts w:cs="Arial"/>
          <w:sz w:val="22"/>
          <w:szCs w:val="22"/>
        </w:rPr>
        <w:t>1</w:t>
      </w:r>
      <w:r w:rsidRPr="000F6351">
        <w:rPr>
          <w:rFonts w:cs="Arial"/>
          <w:sz w:val="22"/>
          <w:szCs w:val="22"/>
        </w:rPr>
        <w:t>] – [DOCUMENTOS DE HABILITAÇÃO]</w:t>
      </w:r>
    </w:p>
    <w:p w14:paraId="344A32C3" w14:textId="4376D47F" w:rsidR="000F223B" w:rsidRPr="005541AA" w:rsidRDefault="00D06A85">
      <w:pPr>
        <w:pStyle w:val="Body3"/>
        <w:spacing w:before="240" w:line="276" w:lineRule="auto"/>
        <w:rPr>
          <w:rFonts w:cs="Arial"/>
          <w:sz w:val="22"/>
          <w:szCs w:val="22"/>
        </w:rPr>
      </w:pPr>
      <w:r w:rsidRPr="000F6351">
        <w:rPr>
          <w:rFonts w:cs="Arial"/>
          <w:sz w:val="22"/>
          <w:szCs w:val="22"/>
        </w:rPr>
        <w:t xml:space="preserve">EDITAL </w:t>
      </w:r>
      <w:r w:rsidR="005541AA">
        <w:rPr>
          <w:rFonts w:cs="Arial"/>
          <w:sz w:val="22"/>
          <w:szCs w:val="22"/>
        </w:rPr>
        <w:t>LEILÃO LE.</w:t>
      </w:r>
      <w:r w:rsidRPr="005541AA">
        <w:rPr>
          <w:rFonts w:cs="Arial"/>
          <w:sz w:val="22"/>
          <w:szCs w:val="22"/>
        </w:rPr>
        <w:t>PPSA</w:t>
      </w:r>
      <w:r w:rsidR="005541AA">
        <w:rPr>
          <w:rFonts w:cs="Arial"/>
          <w:sz w:val="22"/>
          <w:szCs w:val="22"/>
        </w:rPr>
        <w:t>.</w:t>
      </w:r>
      <w:r w:rsidRPr="005541AA">
        <w:rPr>
          <w:rFonts w:cs="Arial"/>
          <w:sz w:val="22"/>
          <w:szCs w:val="22"/>
        </w:rPr>
        <w:t>001/2021</w:t>
      </w:r>
    </w:p>
    <w:p w14:paraId="1D8A2E25" w14:textId="77777777" w:rsidR="000F223B" w:rsidRPr="000F6351" w:rsidRDefault="00D06A85">
      <w:pPr>
        <w:pStyle w:val="Body3"/>
        <w:spacing w:before="240" w:line="276" w:lineRule="auto"/>
      </w:pPr>
      <w:r w:rsidRPr="000F6351">
        <w:rPr>
          <w:rFonts w:cs="Arial"/>
          <w:sz w:val="22"/>
          <w:szCs w:val="22"/>
        </w:rPr>
        <w:t>[</w:t>
      </w:r>
      <w:r w:rsidRPr="005541AA">
        <w:rPr>
          <w:rFonts w:cs="Arial"/>
          <w:sz w:val="22"/>
          <w:szCs w:val="22"/>
        </w:rPr>
        <w:t>DENOMINAÇÃO SOCIAL</w:t>
      </w:r>
      <w:r w:rsidRPr="000F6351">
        <w:rPr>
          <w:rFonts w:cs="Arial"/>
          <w:i/>
          <w:sz w:val="22"/>
          <w:szCs w:val="22"/>
        </w:rPr>
        <w:t xml:space="preserve"> DA PROPONENTE OU DO CONSÓRCIO, INDICANDO SEUS INTEGRANTES E SUA LÍDER</w:t>
      </w:r>
      <w:r w:rsidRPr="000F6351">
        <w:rPr>
          <w:rFonts w:cs="Arial"/>
          <w:sz w:val="22"/>
          <w:szCs w:val="22"/>
        </w:rPr>
        <w:t>]</w:t>
      </w:r>
    </w:p>
    <w:p w14:paraId="591909F9" w14:textId="0A218286" w:rsidR="000F223B" w:rsidRPr="000F6351" w:rsidRDefault="00D06A85">
      <w:pPr>
        <w:pStyle w:val="Body3"/>
        <w:spacing w:before="240" w:line="276" w:lineRule="auto"/>
      </w:pPr>
      <w:r w:rsidRPr="000F6351">
        <w:rPr>
          <w:rFonts w:cs="Arial"/>
          <w:sz w:val="22"/>
          <w:szCs w:val="22"/>
        </w:rPr>
        <w:t>[</w:t>
      </w:r>
      <w:r w:rsidRPr="000F6351">
        <w:rPr>
          <w:rFonts w:cs="Arial"/>
          <w:i/>
          <w:sz w:val="22"/>
          <w:szCs w:val="22"/>
        </w:rPr>
        <w:t>NOME, TELEFONE E E</w:t>
      </w:r>
      <w:r w:rsidR="007424B3">
        <w:rPr>
          <w:rFonts w:cs="Arial"/>
          <w:i/>
          <w:sz w:val="22"/>
          <w:szCs w:val="22"/>
        </w:rPr>
        <w:t>-</w:t>
      </w:r>
      <w:r w:rsidRPr="000F6351">
        <w:rPr>
          <w:rFonts w:cs="Arial"/>
          <w:i/>
          <w:sz w:val="22"/>
          <w:szCs w:val="22"/>
        </w:rPr>
        <w:t xml:space="preserve">MAIL DE 2 (DOIS) RESPONSÁVEIS] </w:t>
      </w:r>
    </w:p>
    <w:p w14:paraId="14DD93AA" w14:textId="7541D12D" w:rsidR="000F223B" w:rsidRPr="000F6351" w:rsidRDefault="000F223B" w:rsidP="00262186">
      <w:pPr>
        <w:pStyle w:val="Body3"/>
        <w:spacing w:before="240" w:line="276" w:lineRule="auto"/>
        <w:rPr>
          <w:rFonts w:cs="Arial"/>
          <w:sz w:val="22"/>
          <w:szCs w:val="22"/>
        </w:rPr>
      </w:pPr>
    </w:p>
    <w:p w14:paraId="03F9727E" w14:textId="2DAA684D" w:rsidR="002D0CFD" w:rsidRPr="000F6351" w:rsidRDefault="002D0CFD" w:rsidP="00262186">
      <w:pPr>
        <w:pStyle w:val="Level2"/>
        <w:numPr>
          <w:ilvl w:val="2"/>
          <w:numId w:val="60"/>
        </w:numPr>
        <w:tabs>
          <w:tab w:val="left" w:pos="1134"/>
          <w:tab w:val="left" w:pos="1247"/>
        </w:tabs>
        <w:spacing w:before="240" w:line="276" w:lineRule="auto"/>
      </w:pPr>
      <w:r w:rsidRPr="000F6351">
        <w:rPr>
          <w:rFonts w:cs="Arial"/>
          <w:sz w:val="22"/>
          <w:szCs w:val="22"/>
        </w:rPr>
        <w:t>VOLUME [</w:t>
      </w:r>
      <w:r w:rsidR="00262186" w:rsidRPr="000F6351">
        <w:rPr>
          <w:rFonts w:cs="Arial"/>
          <w:sz w:val="22"/>
          <w:szCs w:val="22"/>
        </w:rPr>
        <w:t>2</w:t>
      </w:r>
      <w:r w:rsidRPr="000F6351">
        <w:rPr>
          <w:rFonts w:cs="Arial"/>
          <w:sz w:val="22"/>
          <w:szCs w:val="22"/>
        </w:rPr>
        <w:t>] – [PROPOSTA ESCRITA]</w:t>
      </w:r>
    </w:p>
    <w:p w14:paraId="11F5A8CE" w14:textId="0A3B1371" w:rsidR="005541AA" w:rsidRPr="005541AA" w:rsidRDefault="002D0CFD" w:rsidP="005541AA">
      <w:pPr>
        <w:pStyle w:val="Body3"/>
        <w:spacing w:before="240" w:line="276" w:lineRule="auto"/>
        <w:rPr>
          <w:rFonts w:cs="Arial"/>
          <w:sz w:val="22"/>
          <w:szCs w:val="22"/>
        </w:rPr>
      </w:pPr>
      <w:r w:rsidRPr="000F6351">
        <w:rPr>
          <w:rFonts w:cs="Arial"/>
          <w:sz w:val="22"/>
          <w:szCs w:val="22"/>
        </w:rPr>
        <w:t>EDITAL</w:t>
      </w:r>
      <w:r w:rsidR="005541AA">
        <w:rPr>
          <w:rFonts w:cs="Arial"/>
          <w:caps/>
          <w:sz w:val="22"/>
          <w:szCs w:val="22"/>
        </w:rPr>
        <w:t xml:space="preserve"> </w:t>
      </w:r>
      <w:r w:rsidR="005541AA">
        <w:rPr>
          <w:rFonts w:cs="Arial"/>
          <w:sz w:val="22"/>
          <w:szCs w:val="22"/>
        </w:rPr>
        <w:t>LEILÃO LE.</w:t>
      </w:r>
      <w:r w:rsidR="005541AA" w:rsidRPr="005541AA">
        <w:rPr>
          <w:rFonts w:cs="Arial"/>
          <w:sz w:val="22"/>
          <w:szCs w:val="22"/>
        </w:rPr>
        <w:t>PPSA</w:t>
      </w:r>
      <w:r w:rsidR="005541AA">
        <w:rPr>
          <w:rFonts w:cs="Arial"/>
          <w:sz w:val="22"/>
          <w:szCs w:val="22"/>
        </w:rPr>
        <w:t>.</w:t>
      </w:r>
      <w:r w:rsidR="005541AA" w:rsidRPr="005541AA">
        <w:rPr>
          <w:rFonts w:cs="Arial"/>
          <w:sz w:val="22"/>
          <w:szCs w:val="22"/>
        </w:rPr>
        <w:t>001/2021</w:t>
      </w:r>
    </w:p>
    <w:p w14:paraId="7CCBBF3F" w14:textId="77777777" w:rsidR="002D0CFD" w:rsidRPr="000F6351" w:rsidRDefault="002D0CFD" w:rsidP="002D0CFD">
      <w:pPr>
        <w:pStyle w:val="Body3"/>
        <w:spacing w:before="240" w:line="276" w:lineRule="auto"/>
      </w:pPr>
      <w:r w:rsidRPr="000F6351">
        <w:rPr>
          <w:rFonts w:cs="Arial"/>
          <w:sz w:val="22"/>
          <w:szCs w:val="22"/>
        </w:rPr>
        <w:t>[</w:t>
      </w:r>
      <w:r w:rsidRPr="000F6351">
        <w:rPr>
          <w:rFonts w:cs="Arial"/>
          <w:i/>
          <w:sz w:val="22"/>
          <w:szCs w:val="22"/>
        </w:rPr>
        <w:t>DENOMINAÇÃO SOCIAL DA PROPONENTE OU DO CONSÓRCIO, INDICANDO SEUS INTEGRANTES E SUA LÍDER</w:t>
      </w:r>
      <w:r w:rsidRPr="000F6351">
        <w:rPr>
          <w:rFonts w:cs="Arial"/>
          <w:sz w:val="22"/>
          <w:szCs w:val="22"/>
        </w:rPr>
        <w:t>]</w:t>
      </w:r>
    </w:p>
    <w:p w14:paraId="2F74BF69" w14:textId="77777777" w:rsidR="002D0CFD" w:rsidRPr="00D71BB5" w:rsidRDefault="002D0CFD" w:rsidP="002D0CFD">
      <w:pPr>
        <w:pStyle w:val="Body3"/>
        <w:spacing w:before="240" w:line="276" w:lineRule="auto"/>
        <w:rPr>
          <w:rFonts w:cs="Arial"/>
          <w:sz w:val="22"/>
          <w:szCs w:val="22"/>
        </w:rPr>
      </w:pPr>
      <w:r w:rsidRPr="000F6351">
        <w:rPr>
          <w:rFonts w:cs="Arial"/>
          <w:sz w:val="22"/>
          <w:szCs w:val="22"/>
        </w:rPr>
        <w:t>[</w:t>
      </w:r>
      <w:r w:rsidRPr="000F6351">
        <w:rPr>
          <w:rFonts w:cs="Arial"/>
          <w:i/>
          <w:sz w:val="22"/>
          <w:szCs w:val="22"/>
        </w:rPr>
        <w:t xml:space="preserve">NOME, TELEFONE E EMAIL DE 2 (DOIS) </w:t>
      </w:r>
      <w:r w:rsidRPr="00D71BB5">
        <w:rPr>
          <w:rFonts w:cs="Arial"/>
          <w:sz w:val="22"/>
          <w:szCs w:val="22"/>
        </w:rPr>
        <w:t xml:space="preserve">RESPONSÁVEIS] </w:t>
      </w:r>
    </w:p>
    <w:p w14:paraId="2CDFEBCC" w14:textId="6FEAE4CF" w:rsidR="002D0CFD" w:rsidRPr="000F6351" w:rsidRDefault="002D0CFD" w:rsidP="002D0CFD">
      <w:pPr>
        <w:pStyle w:val="Body3"/>
        <w:spacing w:before="240" w:line="276" w:lineRule="auto"/>
      </w:pPr>
      <w:r w:rsidRPr="000F6351">
        <w:rPr>
          <w:rFonts w:cs="Arial"/>
          <w:sz w:val="22"/>
          <w:szCs w:val="22"/>
        </w:rPr>
        <w:t xml:space="preserve">LOTE Búzios [     ] LOTE </w:t>
      </w:r>
      <w:proofErr w:type="spellStart"/>
      <w:r w:rsidRPr="000F6351">
        <w:rPr>
          <w:rFonts w:cs="Arial"/>
          <w:sz w:val="22"/>
          <w:szCs w:val="22"/>
        </w:rPr>
        <w:t>Sapinhoá</w:t>
      </w:r>
      <w:proofErr w:type="spellEnd"/>
      <w:r w:rsidRPr="000F6351">
        <w:rPr>
          <w:rFonts w:cs="Arial"/>
          <w:sz w:val="22"/>
          <w:szCs w:val="22"/>
        </w:rPr>
        <w:t xml:space="preserve"> [     ] LOTE </w:t>
      </w:r>
      <w:r w:rsidRPr="00D71BB5">
        <w:rPr>
          <w:rFonts w:cs="Arial"/>
          <w:sz w:val="22"/>
          <w:szCs w:val="22"/>
        </w:rPr>
        <w:t>Tupi</w:t>
      </w:r>
      <w:r w:rsidRPr="000F6351">
        <w:rPr>
          <w:rFonts w:cs="Arial"/>
          <w:sz w:val="22"/>
          <w:szCs w:val="22"/>
        </w:rPr>
        <w:t xml:space="preserve"> [     ]</w:t>
      </w:r>
    </w:p>
    <w:p w14:paraId="2565C3FB" w14:textId="77777777" w:rsidR="002D0CFD" w:rsidRPr="000F6351" w:rsidRDefault="002D0CFD" w:rsidP="002D0CFD">
      <w:pPr>
        <w:pStyle w:val="Body3"/>
        <w:spacing w:before="240" w:line="276" w:lineRule="auto"/>
      </w:pPr>
      <w:r w:rsidRPr="000F6351">
        <w:rPr>
          <w:rFonts w:cs="Arial"/>
          <w:sz w:val="22"/>
          <w:szCs w:val="22"/>
        </w:rPr>
        <w:t>Lote Mero [     ]</w:t>
      </w:r>
    </w:p>
    <w:p w14:paraId="1376A52C" w14:textId="77777777" w:rsidR="000F223B" w:rsidRPr="000F6351" w:rsidRDefault="000F223B">
      <w:pPr>
        <w:pStyle w:val="Body3"/>
        <w:spacing w:before="240" w:line="276" w:lineRule="auto"/>
        <w:rPr>
          <w:rFonts w:cs="Arial"/>
          <w:sz w:val="22"/>
          <w:szCs w:val="22"/>
        </w:rPr>
      </w:pPr>
    </w:p>
    <w:p w14:paraId="57124482" w14:textId="246112AF" w:rsidR="00F74529" w:rsidRPr="000F6351" w:rsidRDefault="00F74529">
      <w:pPr>
        <w:pStyle w:val="Level2"/>
        <w:numPr>
          <w:ilvl w:val="1"/>
          <w:numId w:val="53"/>
        </w:numPr>
        <w:tabs>
          <w:tab w:val="left" w:pos="1134"/>
          <w:tab w:val="left" w:pos="1247"/>
        </w:tabs>
        <w:spacing w:before="240" w:line="276" w:lineRule="auto"/>
        <w:ind w:left="1134"/>
        <w:rPr>
          <w:rFonts w:cs="Arial"/>
          <w:sz w:val="22"/>
          <w:szCs w:val="22"/>
        </w:rPr>
      </w:pPr>
      <w:r w:rsidRPr="000F6351">
        <w:rPr>
          <w:rFonts w:cs="Arial"/>
          <w:sz w:val="22"/>
          <w:szCs w:val="22"/>
        </w:rPr>
        <w:t xml:space="preserve">A entrega dos Volumes 1 – Documentos de Habilitação deverá observar o regramento constante do Anexo </w:t>
      </w:r>
      <w:r w:rsidR="00B413A4">
        <w:rPr>
          <w:rFonts w:cs="Arial"/>
          <w:sz w:val="22"/>
          <w:szCs w:val="22"/>
        </w:rPr>
        <w:t>8</w:t>
      </w:r>
      <w:r w:rsidRPr="000F6351">
        <w:rPr>
          <w:rFonts w:cs="Arial"/>
          <w:sz w:val="22"/>
          <w:szCs w:val="22"/>
        </w:rPr>
        <w:t xml:space="preserve"> – Orientações para Aporte Eletrônico</w:t>
      </w:r>
      <w:r w:rsidR="0017678B">
        <w:rPr>
          <w:rFonts w:cs="Arial"/>
          <w:sz w:val="22"/>
          <w:szCs w:val="22"/>
        </w:rPr>
        <w:t>, quando entregue de forma eletrônica, conforme consta no item 5.1</w:t>
      </w:r>
      <w:r w:rsidRPr="000F6351">
        <w:rPr>
          <w:rFonts w:cs="Arial"/>
          <w:sz w:val="22"/>
          <w:szCs w:val="22"/>
        </w:rPr>
        <w:t>.</w:t>
      </w:r>
    </w:p>
    <w:p w14:paraId="1FD9C585" w14:textId="0BC55E86" w:rsidR="00F94AE3" w:rsidRPr="000F6351" w:rsidRDefault="00330BCA">
      <w:pPr>
        <w:pStyle w:val="Level2"/>
        <w:numPr>
          <w:ilvl w:val="1"/>
          <w:numId w:val="53"/>
        </w:numPr>
        <w:tabs>
          <w:tab w:val="left" w:pos="1134"/>
          <w:tab w:val="left" w:pos="1247"/>
        </w:tabs>
        <w:spacing w:before="240" w:line="276" w:lineRule="auto"/>
        <w:ind w:left="1134"/>
      </w:pPr>
      <w:r w:rsidRPr="000F6351">
        <w:rPr>
          <w:rFonts w:cs="Arial"/>
          <w:sz w:val="22"/>
          <w:szCs w:val="22"/>
        </w:rPr>
        <w:t xml:space="preserve">Na hipótese </w:t>
      </w:r>
      <w:r w:rsidR="002C6486" w:rsidRPr="000F6351">
        <w:rPr>
          <w:rFonts w:cs="Arial"/>
          <w:sz w:val="22"/>
          <w:szCs w:val="22"/>
        </w:rPr>
        <w:t xml:space="preserve">de entrega </w:t>
      </w:r>
      <w:r w:rsidR="00A70955" w:rsidRPr="000F6351">
        <w:rPr>
          <w:rFonts w:cs="Arial"/>
          <w:sz w:val="22"/>
          <w:szCs w:val="22"/>
        </w:rPr>
        <w:t xml:space="preserve">física </w:t>
      </w:r>
      <w:r w:rsidR="00A23CCD" w:rsidRPr="000F6351">
        <w:rPr>
          <w:rFonts w:cs="Arial"/>
          <w:sz w:val="22"/>
          <w:szCs w:val="22"/>
        </w:rPr>
        <w:t>do Volume 1</w:t>
      </w:r>
      <w:r w:rsidR="004C0A70" w:rsidRPr="000F6351">
        <w:rPr>
          <w:rFonts w:cs="Arial"/>
          <w:sz w:val="22"/>
          <w:szCs w:val="22"/>
        </w:rPr>
        <w:t xml:space="preserve">, </w:t>
      </w:r>
      <w:r w:rsidRPr="000F6351">
        <w:rPr>
          <w:rFonts w:cs="Arial"/>
          <w:sz w:val="22"/>
          <w:szCs w:val="22"/>
        </w:rPr>
        <w:t>as</w:t>
      </w:r>
      <w:r w:rsidR="00D06A85" w:rsidRPr="000F6351">
        <w:rPr>
          <w:rFonts w:cs="Arial"/>
          <w:sz w:val="22"/>
          <w:szCs w:val="22"/>
        </w:rPr>
        <w:t xml:space="preserve"> 2 (duas) vias </w:t>
      </w:r>
      <w:r w:rsidRPr="000F6351">
        <w:rPr>
          <w:rFonts w:cs="Arial"/>
          <w:sz w:val="22"/>
          <w:szCs w:val="22"/>
        </w:rPr>
        <w:t xml:space="preserve">deverão ser </w:t>
      </w:r>
      <w:r w:rsidR="00D06A85" w:rsidRPr="000F6351">
        <w:rPr>
          <w:rFonts w:cs="Arial"/>
          <w:sz w:val="22"/>
          <w:szCs w:val="22"/>
        </w:rPr>
        <w:t>idênticas, encadernadas separadamente, com todas as folhas numeradas sequencialmente, as folhas de separação, catálogos, desenhos ou similares, se houver, independentemente de serem entregues mais de um caderno, da primeira à última folha, de forma que a numeração da última folha do último caderno reflita a quantidade total de folhas de cada volume, não sendo permitidas emendas, rasuras, entrelinhas ou ressalvas</w:t>
      </w:r>
      <w:r w:rsidR="00877445" w:rsidRPr="000F6351">
        <w:rPr>
          <w:rFonts w:cs="Arial"/>
          <w:sz w:val="22"/>
          <w:szCs w:val="22"/>
        </w:rPr>
        <w:t xml:space="preserve">. </w:t>
      </w:r>
    </w:p>
    <w:p w14:paraId="26A6D96B" w14:textId="2DC7EE02" w:rsidR="000F223B" w:rsidRPr="000F6351" w:rsidRDefault="00F614FC">
      <w:pPr>
        <w:pStyle w:val="Level2"/>
        <w:numPr>
          <w:ilvl w:val="1"/>
          <w:numId w:val="53"/>
        </w:numPr>
        <w:tabs>
          <w:tab w:val="left" w:pos="1134"/>
          <w:tab w:val="left" w:pos="1247"/>
        </w:tabs>
        <w:spacing w:before="240" w:line="276" w:lineRule="auto"/>
        <w:ind w:left="1134"/>
      </w:pPr>
      <w:r w:rsidRPr="000F6351">
        <w:rPr>
          <w:rFonts w:cs="Arial"/>
          <w:sz w:val="22"/>
          <w:szCs w:val="22"/>
        </w:rPr>
        <w:t xml:space="preserve">O </w:t>
      </w:r>
      <w:r w:rsidR="00D06A85" w:rsidRPr="000F6351">
        <w:rPr>
          <w:rFonts w:cs="Arial"/>
          <w:sz w:val="22"/>
          <w:szCs w:val="22"/>
        </w:rPr>
        <w:t>Volume 2 somente poderá ser entregue fisicamente conforme determina o item 5.1</w:t>
      </w:r>
      <w:r w:rsidR="00C5212A" w:rsidRPr="000F6351">
        <w:rPr>
          <w:rFonts w:cs="Arial"/>
          <w:sz w:val="22"/>
          <w:szCs w:val="22"/>
        </w:rPr>
        <w:t xml:space="preserve">, devendo ser acompanhado de </w:t>
      </w:r>
      <w:r w:rsidR="00C5212A" w:rsidRPr="003F3988">
        <w:rPr>
          <w:rFonts w:cs="Arial"/>
          <w:i/>
          <w:iCs/>
          <w:sz w:val="22"/>
          <w:szCs w:val="22"/>
        </w:rPr>
        <w:t>pen drive</w:t>
      </w:r>
      <w:r w:rsidR="00C5212A" w:rsidRPr="000F6351">
        <w:rPr>
          <w:rFonts w:cs="Arial"/>
          <w:sz w:val="22"/>
          <w:szCs w:val="22"/>
        </w:rPr>
        <w:t xml:space="preserve"> contendo os documentos apresentados, em formato PDF</w:t>
      </w:r>
      <w:r w:rsidR="0017678B">
        <w:rPr>
          <w:rFonts w:cs="Arial"/>
          <w:sz w:val="22"/>
          <w:szCs w:val="22"/>
        </w:rPr>
        <w:t>, com conteúdo idêntico ao apresentado em meio físico</w:t>
      </w:r>
      <w:r w:rsidR="00D06A85" w:rsidRPr="000F6351">
        <w:rPr>
          <w:rFonts w:cs="Arial"/>
          <w:sz w:val="22"/>
          <w:szCs w:val="22"/>
        </w:rPr>
        <w:t>.</w:t>
      </w:r>
    </w:p>
    <w:p w14:paraId="1925D513" w14:textId="2E0BFA63" w:rsidR="000F223B" w:rsidRPr="000F6351" w:rsidRDefault="00502ACF" w:rsidP="000F6351">
      <w:pPr>
        <w:pStyle w:val="Level6"/>
        <w:numPr>
          <w:ilvl w:val="1"/>
          <w:numId w:val="53"/>
        </w:numPr>
        <w:rPr>
          <w:rFonts w:cs="Arial"/>
          <w:sz w:val="22"/>
          <w:szCs w:val="22"/>
        </w:rPr>
      </w:pPr>
      <w:r w:rsidRPr="000F6351">
        <w:rPr>
          <w:rFonts w:cs="Arial"/>
          <w:sz w:val="22"/>
          <w:szCs w:val="22"/>
        </w:rPr>
        <w:t>C</w:t>
      </w:r>
      <w:r w:rsidR="00D06A85" w:rsidRPr="000F6351">
        <w:rPr>
          <w:rFonts w:cs="Arial"/>
          <w:sz w:val="22"/>
          <w:szCs w:val="22"/>
        </w:rPr>
        <w:t>aso exista divergência entre as informações apresentados em meio físico e eletrônico, prevalecerão as informações prestadas em meio físico.</w:t>
      </w:r>
    </w:p>
    <w:p w14:paraId="5B6BFED6" w14:textId="77777777" w:rsidR="000F223B" w:rsidRPr="000F6351" w:rsidRDefault="00D06A85" w:rsidP="000F6351">
      <w:pPr>
        <w:pStyle w:val="Level3"/>
        <w:numPr>
          <w:ilvl w:val="1"/>
          <w:numId w:val="53"/>
        </w:numPr>
        <w:tabs>
          <w:tab w:val="left" w:pos="2212"/>
        </w:tabs>
        <w:spacing w:before="240" w:line="276" w:lineRule="auto"/>
        <w:rPr>
          <w:rFonts w:cs="Arial"/>
          <w:sz w:val="22"/>
          <w:szCs w:val="22"/>
        </w:rPr>
      </w:pPr>
      <w:r w:rsidRPr="000F6351">
        <w:rPr>
          <w:rFonts w:cs="Arial"/>
          <w:sz w:val="22"/>
          <w:szCs w:val="22"/>
        </w:rPr>
        <w:t>Na hipótese de divergência entre números e sua expressão por extenso, prevalecerá a forma por extenso.</w:t>
      </w:r>
    </w:p>
    <w:p w14:paraId="591C35C7" w14:textId="40AB7769" w:rsidR="000F223B" w:rsidRPr="000F6351" w:rsidRDefault="00D06A85">
      <w:pPr>
        <w:pStyle w:val="Level2"/>
        <w:numPr>
          <w:ilvl w:val="1"/>
          <w:numId w:val="53"/>
        </w:numPr>
        <w:tabs>
          <w:tab w:val="left" w:pos="1134"/>
          <w:tab w:val="left" w:pos="1247"/>
        </w:tabs>
        <w:spacing w:before="240" w:line="276" w:lineRule="auto"/>
        <w:ind w:left="1134"/>
      </w:pPr>
      <w:r w:rsidRPr="000F6351">
        <w:rPr>
          <w:rFonts w:cs="Arial"/>
          <w:sz w:val="22"/>
          <w:szCs w:val="22"/>
        </w:rPr>
        <w:t>Todos os documentos, sempre que aplicável, deverão conter firmas reconhecidas, salvo a Proposta Escrita</w:t>
      </w:r>
      <w:r w:rsidR="00C5212A" w:rsidRPr="000F6351">
        <w:rPr>
          <w:rFonts w:cs="Arial"/>
          <w:sz w:val="22"/>
          <w:szCs w:val="22"/>
        </w:rPr>
        <w:t>, admitida a utilização de assinatura eletrônica que atenda à Infraestrutura de Chaves Públicas Brasileira – ICP-Brasil e contenha meios de verificação de sua autenticidade</w:t>
      </w:r>
      <w:r w:rsidR="00C56C63" w:rsidRPr="000F6351">
        <w:rPr>
          <w:rFonts w:cs="Arial"/>
          <w:sz w:val="22"/>
          <w:szCs w:val="22"/>
        </w:rPr>
        <w:t xml:space="preserve">, como </w:t>
      </w:r>
      <w:r w:rsidR="00C56C63" w:rsidRPr="003F3988">
        <w:rPr>
          <w:rFonts w:cs="Arial"/>
          <w:i/>
          <w:iCs/>
          <w:sz w:val="22"/>
          <w:szCs w:val="22"/>
        </w:rPr>
        <w:t>links</w:t>
      </w:r>
      <w:r w:rsidR="00C56C63" w:rsidRPr="000F6351">
        <w:rPr>
          <w:rFonts w:cs="Arial"/>
          <w:sz w:val="22"/>
          <w:szCs w:val="22"/>
        </w:rPr>
        <w:t xml:space="preserve"> e QR Codes e/ou disponibilização do PDF original devidamente assinado</w:t>
      </w:r>
      <w:r w:rsidRPr="000F6351">
        <w:rPr>
          <w:rFonts w:cs="Arial"/>
          <w:sz w:val="22"/>
          <w:szCs w:val="22"/>
        </w:rPr>
        <w:t xml:space="preserve">. </w:t>
      </w:r>
    </w:p>
    <w:p w14:paraId="2A47EB8F" w14:textId="4B26F8CD" w:rsidR="000F223B" w:rsidRPr="000F6351" w:rsidRDefault="00D06A85">
      <w:pPr>
        <w:pStyle w:val="Level2"/>
        <w:numPr>
          <w:ilvl w:val="1"/>
          <w:numId w:val="53"/>
        </w:numPr>
        <w:tabs>
          <w:tab w:val="left" w:pos="1134"/>
          <w:tab w:val="left" w:pos="1247"/>
        </w:tabs>
        <w:spacing w:before="240" w:line="276" w:lineRule="auto"/>
        <w:ind w:left="1134"/>
      </w:pPr>
      <w:r w:rsidRPr="000F6351">
        <w:rPr>
          <w:rFonts w:cs="Arial"/>
          <w:sz w:val="22"/>
          <w:szCs w:val="22"/>
        </w:rPr>
        <w:t xml:space="preserve">Todas as folhas de cada uma das vias da Proposta Escrita deverão ser rubricadas por representante legal da Proponente. </w:t>
      </w:r>
    </w:p>
    <w:p w14:paraId="2424A5BE" w14:textId="3123B182" w:rsidR="000F223B" w:rsidRPr="000F6351" w:rsidRDefault="00D06A85">
      <w:pPr>
        <w:pStyle w:val="Level2"/>
        <w:numPr>
          <w:ilvl w:val="1"/>
          <w:numId w:val="53"/>
        </w:numPr>
        <w:tabs>
          <w:tab w:val="left" w:pos="1134"/>
          <w:tab w:val="left" w:pos="1247"/>
        </w:tabs>
        <w:spacing w:before="240" w:line="276" w:lineRule="auto"/>
        <w:ind w:left="1134"/>
      </w:pPr>
      <w:r w:rsidRPr="000F6351">
        <w:rPr>
          <w:rFonts w:cs="Arial"/>
          <w:sz w:val="22"/>
          <w:szCs w:val="22"/>
        </w:rPr>
        <w:t>Os documentos deverão ser apresentados conforme os modelos constantes do Edital, quando houver.</w:t>
      </w:r>
    </w:p>
    <w:p w14:paraId="2CF726DE" w14:textId="77777777" w:rsidR="000F223B" w:rsidRPr="000F6351" w:rsidRDefault="00D06A85">
      <w:pPr>
        <w:pStyle w:val="Level2"/>
        <w:numPr>
          <w:ilvl w:val="1"/>
          <w:numId w:val="53"/>
        </w:numPr>
        <w:tabs>
          <w:tab w:val="left" w:pos="1134"/>
          <w:tab w:val="left" w:pos="1247"/>
        </w:tabs>
        <w:spacing w:before="240" w:line="276" w:lineRule="auto"/>
        <w:ind w:left="1134"/>
        <w:rPr>
          <w:rFonts w:cs="Arial"/>
          <w:sz w:val="22"/>
          <w:szCs w:val="22"/>
        </w:rPr>
      </w:pPr>
      <w:r w:rsidRPr="000F6351">
        <w:rPr>
          <w:rFonts w:cs="Arial"/>
          <w:sz w:val="22"/>
          <w:szCs w:val="22"/>
        </w:rPr>
        <w:t>Os documentos deverão ser apresentados em linguagem clara, sem emendas, rasuras, entrelinhas ou ressalvas; e deverão observar as regras abaixo com relação ao idioma.</w:t>
      </w:r>
    </w:p>
    <w:p w14:paraId="209AD902" w14:textId="77777777"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 xml:space="preserve"> Todos os documentos que se relacionam ao Leilão deverão ser apresentados em língua portuguesa e toda a documentação será compreendida e interpretada de acordo com o referido idioma.</w:t>
      </w:r>
    </w:p>
    <w:p w14:paraId="6F7B0D65" w14:textId="77777777" w:rsidR="000F223B" w:rsidRPr="000F6351" w:rsidRDefault="00D06A85">
      <w:pPr>
        <w:pStyle w:val="Level2"/>
        <w:numPr>
          <w:ilvl w:val="1"/>
          <w:numId w:val="53"/>
        </w:numPr>
        <w:tabs>
          <w:tab w:val="left" w:pos="1134"/>
          <w:tab w:val="left" w:pos="1247"/>
        </w:tabs>
        <w:spacing w:before="240" w:line="276" w:lineRule="auto"/>
        <w:ind w:left="1134"/>
      </w:pPr>
      <w:r w:rsidRPr="000F6351">
        <w:rPr>
          <w:rFonts w:cs="Arial"/>
          <w:sz w:val="22"/>
          <w:szCs w:val="22"/>
        </w:rPr>
        <w:t>As Proponentes arcarão com todos os custos relacionados à preparação e à apresentação dos Volumes, não sendo a PPSA responsável, em qualquer hipótese, por tais custos, quaisquer que sejam os procedimentos seguidos no Leilão ou seus resultados.</w:t>
      </w:r>
    </w:p>
    <w:p w14:paraId="5EBDCFAE" w14:textId="60958360" w:rsidR="000F223B" w:rsidRPr="000F6351" w:rsidRDefault="00D06A85">
      <w:pPr>
        <w:pStyle w:val="Level2"/>
        <w:numPr>
          <w:ilvl w:val="1"/>
          <w:numId w:val="53"/>
        </w:numPr>
        <w:tabs>
          <w:tab w:val="left" w:pos="1134"/>
          <w:tab w:val="left" w:pos="1247"/>
        </w:tabs>
        <w:spacing w:before="240" w:line="276" w:lineRule="auto"/>
        <w:ind w:left="1134"/>
        <w:rPr>
          <w:rFonts w:cs="Arial"/>
          <w:sz w:val="22"/>
          <w:szCs w:val="22"/>
        </w:rPr>
      </w:pPr>
      <w:r w:rsidRPr="000F6351">
        <w:rPr>
          <w:rFonts w:cs="Arial"/>
          <w:sz w:val="22"/>
          <w:szCs w:val="22"/>
        </w:rPr>
        <w:t>Toda e qualquer análise de documentos será realizada em ambiente privado.</w:t>
      </w:r>
    </w:p>
    <w:p w14:paraId="76CF0E4A" w14:textId="2493CA7F" w:rsidR="00330BCA" w:rsidRPr="000F6351" w:rsidRDefault="00330BCA">
      <w:pPr>
        <w:pStyle w:val="Level2"/>
        <w:numPr>
          <w:ilvl w:val="1"/>
          <w:numId w:val="53"/>
        </w:numPr>
        <w:tabs>
          <w:tab w:val="left" w:pos="1134"/>
          <w:tab w:val="left" w:pos="1247"/>
        </w:tabs>
        <w:spacing w:before="240" w:line="276" w:lineRule="auto"/>
        <w:ind w:left="1134"/>
        <w:rPr>
          <w:rFonts w:cs="Arial"/>
          <w:sz w:val="22"/>
          <w:szCs w:val="22"/>
        </w:rPr>
      </w:pPr>
      <w:r w:rsidRPr="000F6351">
        <w:rPr>
          <w:rFonts w:cs="Arial"/>
          <w:sz w:val="22"/>
          <w:szCs w:val="22"/>
        </w:rPr>
        <w:t xml:space="preserve">Serão franqueadas vistas aos documentos abertos mediante publicação no </w:t>
      </w:r>
      <w:r w:rsidR="005D3E94" w:rsidRPr="005D3E94">
        <w:rPr>
          <w:rFonts w:cs="Arial"/>
          <w:sz w:val="22"/>
          <w:szCs w:val="22"/>
        </w:rPr>
        <w:t>Site</w:t>
      </w:r>
      <w:r w:rsidRPr="000F6351">
        <w:rPr>
          <w:rFonts w:cs="Arial"/>
          <w:sz w:val="22"/>
          <w:szCs w:val="22"/>
        </w:rPr>
        <w:t xml:space="preserve">, ato contínuo à abertura do respectivo volume nos termos do Cronograma. </w:t>
      </w:r>
    </w:p>
    <w:p w14:paraId="32D526F2" w14:textId="77206ED2" w:rsidR="000F223B" w:rsidRPr="000F6351" w:rsidRDefault="00D06A85">
      <w:pPr>
        <w:pStyle w:val="Level1"/>
        <w:keepNext/>
        <w:spacing w:before="240" w:line="276" w:lineRule="auto"/>
        <w:ind w:left="567"/>
        <w:rPr>
          <w:rFonts w:cs="Arial"/>
          <w:sz w:val="22"/>
          <w:szCs w:val="22"/>
        </w:rPr>
      </w:pPr>
      <w:r w:rsidRPr="000F6351">
        <w:rPr>
          <w:rFonts w:cs="Arial"/>
          <w:sz w:val="22"/>
          <w:szCs w:val="22"/>
        </w:rPr>
        <w:t>Documentação Aplicável a</w:t>
      </w:r>
      <w:r w:rsidR="0017678B">
        <w:rPr>
          <w:rFonts w:cs="Arial"/>
          <w:sz w:val="22"/>
          <w:szCs w:val="22"/>
        </w:rPr>
        <w:t>os</w:t>
      </w:r>
      <w:r w:rsidRPr="000F6351">
        <w:rPr>
          <w:rFonts w:cs="Arial"/>
          <w:sz w:val="22"/>
          <w:szCs w:val="22"/>
        </w:rPr>
        <w:t xml:space="preserve"> Consórcios</w:t>
      </w:r>
    </w:p>
    <w:p w14:paraId="3643D87F" w14:textId="303E4168" w:rsidR="000F223B" w:rsidRPr="008E5BA3" w:rsidRDefault="00D06A85">
      <w:pPr>
        <w:pStyle w:val="Level2"/>
        <w:numPr>
          <w:ilvl w:val="1"/>
          <w:numId w:val="53"/>
        </w:numPr>
        <w:tabs>
          <w:tab w:val="left" w:pos="1134"/>
          <w:tab w:val="left" w:pos="1247"/>
          <w:tab w:val="left" w:pos="1418"/>
        </w:tabs>
        <w:spacing w:before="240" w:line="276" w:lineRule="auto"/>
        <w:ind w:left="1134"/>
        <w:rPr>
          <w:rFonts w:cs="Arial"/>
          <w:sz w:val="22"/>
          <w:szCs w:val="22"/>
        </w:rPr>
      </w:pPr>
      <w:bookmarkStart w:id="37" w:name="_Toc140287115"/>
      <w:bookmarkStart w:id="38" w:name="_Toc140294235"/>
      <w:bookmarkStart w:id="39" w:name="_Toc140294616"/>
      <w:bookmarkStart w:id="40" w:name="_Toc140294732"/>
      <w:bookmarkStart w:id="41" w:name="_Toc140295483"/>
      <w:r w:rsidRPr="000F6351">
        <w:rPr>
          <w:rFonts w:cs="Arial"/>
          <w:sz w:val="22"/>
          <w:szCs w:val="22"/>
        </w:rPr>
        <w:t xml:space="preserve">Consórcios deverão, em linha com os itens </w:t>
      </w:r>
      <w:r w:rsidRPr="008E5BA3">
        <w:rPr>
          <w:rFonts w:cs="Arial"/>
          <w:sz w:val="22"/>
          <w:szCs w:val="22"/>
        </w:rPr>
        <w:t>4.7.2 e 5.1.1</w:t>
      </w:r>
      <w:r w:rsidRPr="000F6351">
        <w:rPr>
          <w:rFonts w:cs="Arial"/>
          <w:sz w:val="22"/>
          <w:szCs w:val="22"/>
        </w:rPr>
        <w:t xml:space="preserve"> apresentar</w:t>
      </w:r>
      <w:r w:rsidR="00883908" w:rsidRPr="000F6351">
        <w:rPr>
          <w:rFonts w:cs="Arial"/>
          <w:sz w:val="22"/>
          <w:szCs w:val="22"/>
        </w:rPr>
        <w:t>,</w:t>
      </w:r>
      <w:r w:rsidRPr="000F6351">
        <w:rPr>
          <w:rFonts w:cs="Arial"/>
          <w:sz w:val="22"/>
          <w:szCs w:val="22"/>
        </w:rPr>
        <w:t xml:space="preserve"> no Volume 1, Compromisso de Constituição de Consórcio.</w:t>
      </w:r>
    </w:p>
    <w:p w14:paraId="63D55E05" w14:textId="3BAA0B31"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Deverão ser aportados no Volume 1, juntamente ao Compromisso de Constituição de Consórcio, documentos suficientes para verificação dos poderes dos signatários, tais como Estatuto/Contrato Social, Atas de Eleição e Procurações, admitidas Certidões Simplificadas das consorciadas.</w:t>
      </w:r>
    </w:p>
    <w:p w14:paraId="0B84D683" w14:textId="057C22A2"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O Compromisso de Constituição de Consórcio deverá conter os seguintes requisitos mínimos:</w:t>
      </w:r>
    </w:p>
    <w:p w14:paraId="02261A43" w14:textId="77777777" w:rsidR="000F223B" w:rsidRPr="000F6351" w:rsidRDefault="00D06A85">
      <w:pPr>
        <w:pStyle w:val="Level3"/>
        <w:numPr>
          <w:ilvl w:val="2"/>
          <w:numId w:val="61"/>
        </w:numPr>
        <w:spacing w:before="240" w:line="276" w:lineRule="auto"/>
        <w:ind w:hanging="56"/>
        <w:rPr>
          <w:rFonts w:cs="Arial"/>
          <w:sz w:val="22"/>
          <w:szCs w:val="22"/>
        </w:rPr>
      </w:pPr>
      <w:r w:rsidRPr="000F6351">
        <w:rPr>
          <w:rFonts w:cs="Arial"/>
          <w:sz w:val="22"/>
          <w:szCs w:val="22"/>
        </w:rPr>
        <w:t>Nomeação de consorciada líder;</w:t>
      </w:r>
    </w:p>
    <w:p w14:paraId="0ACA3870" w14:textId="77777777" w:rsidR="000F223B" w:rsidRPr="000F6351" w:rsidRDefault="00D06A85">
      <w:pPr>
        <w:pStyle w:val="Level3"/>
        <w:numPr>
          <w:ilvl w:val="2"/>
          <w:numId w:val="61"/>
        </w:numPr>
        <w:spacing w:before="240" w:line="276" w:lineRule="auto"/>
        <w:ind w:hanging="56"/>
      </w:pPr>
      <w:r w:rsidRPr="000F6351">
        <w:rPr>
          <w:rFonts w:cs="Arial"/>
          <w:sz w:val="22"/>
          <w:szCs w:val="22"/>
        </w:rPr>
        <w:t>Outorga, à consorciada líder, de poderes suficientes para firmar os Contratos referentes aos Lotes adjudicados à Proponente, caso venha a sagrar-se vencedora; e</w:t>
      </w:r>
    </w:p>
    <w:p w14:paraId="0AE3C7BB" w14:textId="77777777" w:rsidR="000F223B" w:rsidRPr="000F6351" w:rsidRDefault="00D06A85">
      <w:pPr>
        <w:pStyle w:val="Level3"/>
        <w:numPr>
          <w:ilvl w:val="2"/>
          <w:numId w:val="61"/>
        </w:numPr>
        <w:spacing w:before="240" w:line="276" w:lineRule="auto"/>
        <w:ind w:hanging="56"/>
      </w:pPr>
      <w:r w:rsidRPr="000F6351">
        <w:rPr>
          <w:rFonts w:cs="Arial"/>
          <w:sz w:val="22"/>
          <w:szCs w:val="22"/>
        </w:rPr>
        <w:t>Solidariedade entre as consorciadas sobre as obrigações assumidas em razão da sua participação no Leilão.</w:t>
      </w:r>
    </w:p>
    <w:p w14:paraId="5F720D64" w14:textId="77777777" w:rsidR="000F223B" w:rsidRPr="000F6351" w:rsidRDefault="00D06A85">
      <w:pPr>
        <w:pStyle w:val="Level3"/>
        <w:numPr>
          <w:ilvl w:val="2"/>
          <w:numId w:val="53"/>
        </w:numPr>
        <w:tabs>
          <w:tab w:val="left" w:pos="2212"/>
        </w:tabs>
        <w:spacing w:before="240" w:line="276" w:lineRule="auto"/>
        <w:ind w:left="1701" w:hanging="567"/>
        <w:rPr>
          <w:rFonts w:cs="Arial"/>
          <w:sz w:val="22"/>
          <w:szCs w:val="22"/>
        </w:rPr>
      </w:pPr>
      <w:r w:rsidRPr="000F6351">
        <w:rPr>
          <w:rFonts w:cs="Arial"/>
          <w:sz w:val="22"/>
          <w:szCs w:val="22"/>
        </w:rPr>
        <w:t xml:space="preserve">Será nula de pleno direito qualquer cláusula, documento e/ou previsão de qualquer natureza que altere, reduza, limite, condicione ou prejudique a eficácia das cláusulas que prevejam o disposto nos incisos i e </w:t>
      </w:r>
      <w:proofErr w:type="spellStart"/>
      <w:r w:rsidRPr="000F6351">
        <w:rPr>
          <w:rFonts w:cs="Arial"/>
          <w:sz w:val="22"/>
          <w:szCs w:val="22"/>
        </w:rPr>
        <w:t>ii</w:t>
      </w:r>
      <w:proofErr w:type="spellEnd"/>
      <w:r w:rsidRPr="000F6351">
        <w:rPr>
          <w:rFonts w:cs="Arial"/>
          <w:sz w:val="22"/>
          <w:szCs w:val="22"/>
        </w:rPr>
        <w:t xml:space="preserve"> do subitem 5.12.2.</w:t>
      </w:r>
    </w:p>
    <w:p w14:paraId="34D42485" w14:textId="77777777" w:rsidR="000F223B" w:rsidRPr="000F6351" w:rsidRDefault="000F223B">
      <w:pPr>
        <w:pStyle w:val="Level3"/>
        <w:spacing w:before="240" w:line="276" w:lineRule="auto"/>
        <w:ind w:left="1701"/>
        <w:rPr>
          <w:rFonts w:cs="Arial"/>
          <w:sz w:val="22"/>
          <w:szCs w:val="22"/>
        </w:rPr>
      </w:pPr>
    </w:p>
    <w:p w14:paraId="4989C5D4" w14:textId="77777777" w:rsidR="000F223B" w:rsidRPr="000F6351" w:rsidRDefault="00D06A85">
      <w:pPr>
        <w:pStyle w:val="Level1"/>
        <w:numPr>
          <w:ilvl w:val="0"/>
          <w:numId w:val="53"/>
        </w:numPr>
        <w:tabs>
          <w:tab w:val="left" w:pos="-4509"/>
        </w:tabs>
        <w:spacing w:before="240" w:line="276" w:lineRule="auto"/>
      </w:pPr>
      <w:bookmarkStart w:id="42" w:name="_Toc140287116"/>
      <w:bookmarkStart w:id="43" w:name="_Toc140294236"/>
      <w:bookmarkStart w:id="44" w:name="_Toc140294617"/>
      <w:bookmarkStart w:id="45" w:name="_Toc140294733"/>
      <w:bookmarkStart w:id="46" w:name="_Toc140295484"/>
      <w:r w:rsidRPr="000F6351">
        <w:rPr>
          <w:rFonts w:cs="Arial"/>
          <w:sz w:val="22"/>
          <w:szCs w:val="22"/>
        </w:rPr>
        <w:t xml:space="preserve">Volume 1 – Documentos de </w:t>
      </w:r>
      <w:bookmarkEnd w:id="42"/>
      <w:bookmarkEnd w:id="43"/>
      <w:bookmarkEnd w:id="44"/>
      <w:bookmarkEnd w:id="45"/>
      <w:bookmarkEnd w:id="46"/>
      <w:r w:rsidRPr="000F6351">
        <w:rPr>
          <w:rFonts w:cs="Arial"/>
          <w:sz w:val="22"/>
          <w:szCs w:val="22"/>
        </w:rPr>
        <w:t>Habilitação</w:t>
      </w:r>
    </w:p>
    <w:p w14:paraId="457722BE" w14:textId="77777777" w:rsidR="000F223B" w:rsidRPr="000F6351" w:rsidRDefault="00D06A85">
      <w:pPr>
        <w:pStyle w:val="Level2"/>
        <w:numPr>
          <w:ilvl w:val="1"/>
          <w:numId w:val="53"/>
        </w:numPr>
        <w:tabs>
          <w:tab w:val="left" w:pos="1134"/>
          <w:tab w:val="left" w:pos="1247"/>
          <w:tab w:val="left" w:pos="1418"/>
        </w:tabs>
        <w:spacing w:before="240" w:line="276" w:lineRule="auto"/>
        <w:ind w:left="1134"/>
      </w:pPr>
      <w:r w:rsidRPr="000F6351">
        <w:rPr>
          <w:rFonts w:cs="Arial"/>
          <w:sz w:val="22"/>
          <w:szCs w:val="22"/>
        </w:rPr>
        <w:t>O volume dos Documentos de Habilitação deverá conter os documentos indicados no Anexo 3 e deverá ser entregue conforme previsão do item 5.2.</w:t>
      </w:r>
    </w:p>
    <w:p w14:paraId="067CACDE" w14:textId="77777777" w:rsidR="000F223B" w:rsidRPr="000F6351" w:rsidRDefault="00D06A85">
      <w:pPr>
        <w:pStyle w:val="Level1"/>
        <w:numPr>
          <w:ilvl w:val="0"/>
          <w:numId w:val="53"/>
        </w:numPr>
        <w:tabs>
          <w:tab w:val="left" w:pos="-4509"/>
        </w:tabs>
        <w:spacing w:before="240" w:line="276" w:lineRule="auto"/>
        <w:rPr>
          <w:rFonts w:cs="Arial"/>
          <w:sz w:val="22"/>
          <w:szCs w:val="22"/>
        </w:rPr>
      </w:pPr>
      <w:r w:rsidRPr="000F6351">
        <w:rPr>
          <w:rFonts w:cs="Arial"/>
          <w:sz w:val="22"/>
          <w:szCs w:val="22"/>
        </w:rPr>
        <w:t xml:space="preserve">Volume 2 - Propostas Escritas </w:t>
      </w:r>
      <w:bookmarkEnd w:id="37"/>
      <w:bookmarkEnd w:id="38"/>
      <w:bookmarkEnd w:id="39"/>
      <w:bookmarkEnd w:id="40"/>
      <w:bookmarkEnd w:id="41"/>
    </w:p>
    <w:p w14:paraId="78006BF4" w14:textId="6D0A5D18" w:rsidR="000F223B" w:rsidRPr="000F6351" w:rsidRDefault="00051526">
      <w:pPr>
        <w:pStyle w:val="Level2"/>
        <w:numPr>
          <w:ilvl w:val="1"/>
          <w:numId w:val="53"/>
        </w:numPr>
        <w:tabs>
          <w:tab w:val="left" w:pos="1134"/>
          <w:tab w:val="left" w:pos="1247"/>
          <w:tab w:val="left" w:pos="1418"/>
        </w:tabs>
        <w:spacing w:before="240" w:line="276" w:lineRule="auto"/>
        <w:ind w:left="1134"/>
      </w:pPr>
      <w:r w:rsidRPr="000F6351">
        <w:rPr>
          <w:rFonts w:cs="Arial"/>
          <w:sz w:val="22"/>
          <w:szCs w:val="22"/>
        </w:rPr>
        <w:t xml:space="preserve">Na Sessão Pública do Leilão, as Proponentes aptas deverão </w:t>
      </w:r>
      <w:r w:rsidR="00D06A85" w:rsidRPr="000F6351">
        <w:rPr>
          <w:rFonts w:cs="Arial"/>
          <w:sz w:val="22"/>
          <w:szCs w:val="22"/>
        </w:rPr>
        <w:t>apresenta</w:t>
      </w:r>
      <w:r w:rsidRPr="000F6351">
        <w:rPr>
          <w:rFonts w:cs="Arial"/>
          <w:sz w:val="22"/>
          <w:szCs w:val="22"/>
        </w:rPr>
        <w:t>r</w:t>
      </w:r>
      <w:r w:rsidR="00D06A85" w:rsidRPr="000F6351">
        <w:rPr>
          <w:rFonts w:cs="Arial"/>
          <w:sz w:val="22"/>
          <w:szCs w:val="22"/>
        </w:rPr>
        <w:t xml:space="preserve"> </w:t>
      </w:r>
      <w:r w:rsidRPr="000F6351">
        <w:rPr>
          <w:rFonts w:cs="Arial"/>
          <w:sz w:val="22"/>
          <w:szCs w:val="22"/>
        </w:rPr>
        <w:t xml:space="preserve">os </w:t>
      </w:r>
      <w:r w:rsidR="00D06A85" w:rsidRPr="000F6351">
        <w:rPr>
          <w:rFonts w:cs="Arial"/>
          <w:sz w:val="22"/>
          <w:szCs w:val="22"/>
        </w:rPr>
        <w:t>Volumes 2, contendo Proposta Escrita ou manifestação de ausência de interesse</w:t>
      </w:r>
      <w:r w:rsidR="00AF0F69" w:rsidRPr="000F6351">
        <w:rPr>
          <w:rFonts w:cs="Arial"/>
          <w:sz w:val="22"/>
          <w:szCs w:val="22"/>
        </w:rPr>
        <w:t>,</w:t>
      </w:r>
      <w:r w:rsidR="00D06A85" w:rsidRPr="000F6351">
        <w:rPr>
          <w:rFonts w:cs="Arial"/>
          <w:sz w:val="22"/>
          <w:szCs w:val="22"/>
        </w:rPr>
        <w:t xml:space="preserve"> para </w:t>
      </w:r>
      <w:r w:rsidR="00CA2F0A" w:rsidRPr="000F6351">
        <w:rPr>
          <w:rFonts w:cs="Arial"/>
          <w:sz w:val="22"/>
          <w:szCs w:val="22"/>
        </w:rPr>
        <w:t>cada</w:t>
      </w:r>
      <w:r w:rsidR="00D06A85" w:rsidRPr="000F6351">
        <w:rPr>
          <w:rFonts w:cs="Arial"/>
          <w:sz w:val="22"/>
          <w:szCs w:val="22"/>
        </w:rPr>
        <w:t xml:space="preserve"> Lote, para a 1ª Etapa – Maior Oferta de Ágio</w:t>
      </w:r>
      <w:r w:rsidR="00384661" w:rsidRPr="000F6351">
        <w:rPr>
          <w:rFonts w:cs="Arial"/>
          <w:sz w:val="22"/>
          <w:szCs w:val="22"/>
        </w:rPr>
        <w:t xml:space="preserve"> para o contrato de prazo mais longo</w:t>
      </w:r>
      <w:r w:rsidR="00D06A85" w:rsidRPr="000F6351">
        <w:rPr>
          <w:rFonts w:cs="Arial"/>
          <w:sz w:val="22"/>
          <w:szCs w:val="22"/>
        </w:rPr>
        <w:t>.</w:t>
      </w:r>
    </w:p>
    <w:p w14:paraId="433A6F65" w14:textId="024C5107" w:rsidR="000F223B" w:rsidRPr="000F6351" w:rsidRDefault="00051526">
      <w:pPr>
        <w:pStyle w:val="Level3"/>
        <w:numPr>
          <w:ilvl w:val="2"/>
          <w:numId w:val="53"/>
        </w:numPr>
        <w:tabs>
          <w:tab w:val="left" w:pos="2212"/>
        </w:tabs>
        <w:spacing w:before="240" w:line="276" w:lineRule="auto"/>
        <w:ind w:left="1701" w:hanging="567"/>
      </w:pPr>
      <w:r w:rsidRPr="000F6351">
        <w:rPr>
          <w:rFonts w:cs="Arial"/>
          <w:sz w:val="22"/>
          <w:szCs w:val="22"/>
        </w:rPr>
        <w:t>Em todas as etapas que disputar, a</w:t>
      </w:r>
      <w:r w:rsidR="00D06A85" w:rsidRPr="000F6351">
        <w:rPr>
          <w:rFonts w:cs="Arial"/>
          <w:sz w:val="22"/>
          <w:szCs w:val="22"/>
        </w:rPr>
        <w:t xml:space="preserve"> Proponente deverá apresentar </w:t>
      </w:r>
      <w:r w:rsidRPr="000F6351">
        <w:rPr>
          <w:rFonts w:cs="Arial"/>
          <w:sz w:val="22"/>
          <w:szCs w:val="22"/>
        </w:rPr>
        <w:t xml:space="preserve">propostas com </w:t>
      </w:r>
      <w:r w:rsidR="00D06A85" w:rsidRPr="000F6351">
        <w:rPr>
          <w:rFonts w:cs="Arial"/>
          <w:sz w:val="22"/>
          <w:szCs w:val="22"/>
        </w:rPr>
        <w:t>valor</w:t>
      </w:r>
      <w:r w:rsidRPr="000F6351">
        <w:rPr>
          <w:rFonts w:cs="Arial"/>
          <w:sz w:val="22"/>
          <w:szCs w:val="22"/>
        </w:rPr>
        <w:t xml:space="preserve"> </w:t>
      </w:r>
      <w:r w:rsidR="00D06A85" w:rsidRPr="00D71BB5">
        <w:rPr>
          <w:rFonts w:cs="Arial"/>
          <w:sz w:val="22"/>
          <w:szCs w:val="22"/>
        </w:rPr>
        <w:t xml:space="preserve">em </w:t>
      </w:r>
      <w:r w:rsidRPr="00D71BB5">
        <w:rPr>
          <w:rFonts w:cs="Arial"/>
          <w:sz w:val="22"/>
          <w:szCs w:val="22"/>
        </w:rPr>
        <w:t>R</w:t>
      </w:r>
      <w:r w:rsidR="00D06A85" w:rsidRPr="00D71BB5">
        <w:rPr>
          <w:rFonts w:cs="Arial"/>
          <w:sz w:val="22"/>
          <w:szCs w:val="22"/>
        </w:rPr>
        <w:t>eais (BRL) por metro cúbico</w:t>
      </w:r>
      <w:r w:rsidRPr="00D71BB5">
        <w:rPr>
          <w:rFonts w:cs="Arial"/>
          <w:sz w:val="22"/>
          <w:szCs w:val="22"/>
        </w:rPr>
        <w:t>,</w:t>
      </w:r>
      <w:r w:rsidR="00D06A85" w:rsidRPr="00D71BB5">
        <w:rPr>
          <w:rFonts w:cs="Arial"/>
          <w:sz w:val="22"/>
          <w:szCs w:val="22"/>
        </w:rPr>
        <w:t xml:space="preserve"> com duas casas decimais.</w:t>
      </w:r>
    </w:p>
    <w:p w14:paraId="33D043FE" w14:textId="44CD2A52"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 xml:space="preserve">Cada Volume 2 </w:t>
      </w:r>
      <w:r w:rsidR="00033C81" w:rsidRPr="000F6351">
        <w:rPr>
          <w:rFonts w:cs="Arial"/>
          <w:sz w:val="22"/>
          <w:szCs w:val="22"/>
        </w:rPr>
        <w:t xml:space="preserve">apresentado </w:t>
      </w:r>
      <w:r w:rsidRPr="000F6351">
        <w:rPr>
          <w:rFonts w:cs="Arial"/>
          <w:sz w:val="22"/>
          <w:szCs w:val="22"/>
        </w:rPr>
        <w:t xml:space="preserve">pelas Proponentes deverá conter apenas a Proposta Escrita correspondente ao Lote para o qual estiver identificado. </w:t>
      </w:r>
    </w:p>
    <w:p w14:paraId="57CD39FE" w14:textId="77777777" w:rsidR="000F223B" w:rsidRPr="000F6351" w:rsidRDefault="00D06A85">
      <w:pPr>
        <w:pStyle w:val="Level2"/>
        <w:numPr>
          <w:ilvl w:val="1"/>
          <w:numId w:val="53"/>
        </w:numPr>
        <w:tabs>
          <w:tab w:val="left" w:pos="1134"/>
          <w:tab w:val="left" w:pos="1247"/>
          <w:tab w:val="left" w:pos="1418"/>
        </w:tabs>
        <w:spacing w:before="240" w:line="276" w:lineRule="auto"/>
        <w:ind w:left="1134"/>
      </w:pPr>
      <w:r w:rsidRPr="000F6351">
        <w:rPr>
          <w:rFonts w:cs="Arial"/>
          <w:sz w:val="22"/>
          <w:szCs w:val="22"/>
        </w:rPr>
        <w:t>A Proposta Escrita deverá considerar as seguintes premissas:</w:t>
      </w:r>
    </w:p>
    <w:p w14:paraId="7736B37D" w14:textId="41A24274"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 xml:space="preserve">Todos os investimentos, tributos, custos, despesas e riscos, incluindo, mas não se limitando às despesas financeiras, necessárias para a venda do </w:t>
      </w:r>
      <w:r w:rsidR="004F0614">
        <w:rPr>
          <w:rFonts w:cs="Arial"/>
          <w:sz w:val="22"/>
          <w:szCs w:val="22"/>
        </w:rPr>
        <w:t>P</w:t>
      </w:r>
      <w:r w:rsidRPr="000F6351">
        <w:rPr>
          <w:rFonts w:cs="Arial"/>
          <w:sz w:val="22"/>
          <w:szCs w:val="22"/>
        </w:rPr>
        <w:t>etróleo adquirido, tal como previsto nas Minutas de Contrato, e demais anexos dos Contratos; e</w:t>
      </w:r>
    </w:p>
    <w:p w14:paraId="0890CA09" w14:textId="27CDFA08" w:rsidR="000F223B" w:rsidRPr="000F6351" w:rsidRDefault="00D06A85">
      <w:pPr>
        <w:pStyle w:val="Level3"/>
        <w:numPr>
          <w:ilvl w:val="2"/>
          <w:numId w:val="53"/>
        </w:numPr>
        <w:tabs>
          <w:tab w:val="left" w:pos="2212"/>
        </w:tabs>
        <w:spacing w:before="240" w:line="276" w:lineRule="auto"/>
        <w:ind w:left="1701" w:hanging="567"/>
      </w:pPr>
      <w:r w:rsidRPr="000F6351">
        <w:rPr>
          <w:rFonts w:cs="Arial"/>
          <w:sz w:val="22"/>
          <w:szCs w:val="22"/>
        </w:rPr>
        <w:t>A Proposta Escrita deverá considerar a celebração de Contratos de prazo mais longo constante d</w:t>
      </w:r>
      <w:r w:rsidR="000E150A" w:rsidRPr="000F6351">
        <w:rPr>
          <w:rFonts w:cs="Arial"/>
          <w:sz w:val="22"/>
          <w:szCs w:val="22"/>
        </w:rPr>
        <w:t xml:space="preserve">o Anexo </w:t>
      </w:r>
      <w:r w:rsidR="00863769">
        <w:rPr>
          <w:rFonts w:cs="Arial"/>
          <w:sz w:val="22"/>
          <w:szCs w:val="22"/>
        </w:rPr>
        <w:t>7</w:t>
      </w:r>
      <w:r w:rsidRPr="000F6351">
        <w:rPr>
          <w:rFonts w:cs="Arial"/>
          <w:sz w:val="22"/>
          <w:szCs w:val="22"/>
        </w:rPr>
        <w:t>, contados a partir da data de assinatura do Contrato.</w:t>
      </w:r>
    </w:p>
    <w:p w14:paraId="35A3660E" w14:textId="5FF16244" w:rsidR="000F223B" w:rsidRPr="000F6351" w:rsidRDefault="00D06A85">
      <w:pPr>
        <w:pStyle w:val="Level2"/>
        <w:numPr>
          <w:ilvl w:val="1"/>
          <w:numId w:val="53"/>
        </w:numPr>
        <w:tabs>
          <w:tab w:val="left" w:pos="1134"/>
          <w:tab w:val="left" w:pos="1247"/>
          <w:tab w:val="left" w:pos="1418"/>
        </w:tabs>
        <w:spacing w:before="240" w:line="276" w:lineRule="auto"/>
        <w:ind w:left="1134"/>
      </w:pPr>
      <w:r w:rsidRPr="000F6351">
        <w:rPr>
          <w:rFonts w:cs="Arial"/>
          <w:color w:val="000000"/>
          <w:sz w:val="22"/>
          <w:szCs w:val="22"/>
        </w:rPr>
        <w:t xml:space="preserve">A Proposta Escrita deverá ser válida por </w:t>
      </w:r>
      <w:r w:rsidR="00A61833" w:rsidRPr="000F6351">
        <w:rPr>
          <w:rFonts w:cs="Arial"/>
          <w:color w:val="000000"/>
          <w:sz w:val="22"/>
          <w:szCs w:val="22"/>
        </w:rPr>
        <w:t>4</w:t>
      </w:r>
      <w:r w:rsidRPr="000F6351">
        <w:rPr>
          <w:rFonts w:cs="Arial"/>
          <w:color w:val="000000"/>
          <w:sz w:val="22"/>
          <w:szCs w:val="22"/>
        </w:rPr>
        <w:t>0 (</w:t>
      </w:r>
      <w:r w:rsidR="00A8222E" w:rsidRPr="000F6351">
        <w:rPr>
          <w:rFonts w:cs="Arial"/>
          <w:color w:val="000000"/>
          <w:sz w:val="22"/>
          <w:szCs w:val="22"/>
        </w:rPr>
        <w:t>quarenta</w:t>
      </w:r>
      <w:r w:rsidRPr="000F6351">
        <w:rPr>
          <w:rFonts w:cs="Arial"/>
          <w:color w:val="000000"/>
          <w:sz w:val="22"/>
          <w:szCs w:val="22"/>
        </w:rPr>
        <w:t>) dias</w:t>
      </w:r>
      <w:r w:rsidRPr="000F6351">
        <w:rPr>
          <w:rFonts w:cs="Arial"/>
          <w:sz w:val="22"/>
          <w:szCs w:val="22"/>
        </w:rPr>
        <w:t>.</w:t>
      </w:r>
    </w:p>
    <w:p w14:paraId="588EF60F" w14:textId="77777777" w:rsidR="000F223B" w:rsidRPr="000F6351" w:rsidRDefault="00D06A85">
      <w:pPr>
        <w:pStyle w:val="Level2"/>
        <w:numPr>
          <w:ilvl w:val="1"/>
          <w:numId w:val="53"/>
        </w:numPr>
        <w:tabs>
          <w:tab w:val="left" w:pos="1134"/>
          <w:tab w:val="left" w:pos="1247"/>
          <w:tab w:val="left" w:pos="1418"/>
        </w:tabs>
        <w:spacing w:before="240" w:line="276" w:lineRule="auto"/>
        <w:ind w:left="1134"/>
      </w:pPr>
      <w:r w:rsidRPr="000F6351">
        <w:rPr>
          <w:rFonts w:cs="Arial"/>
          <w:sz w:val="22"/>
          <w:szCs w:val="22"/>
        </w:rPr>
        <w:t>As Propostas Econômicas</w:t>
      </w:r>
      <w:r w:rsidRPr="000F6351">
        <w:rPr>
          <w:rFonts w:cs="Arial"/>
          <w:sz w:val="22"/>
          <w:szCs w:val="22"/>
          <w:lang w:eastAsia="pt-BR"/>
        </w:rPr>
        <w:t xml:space="preserve"> serão incondicionais, irretratáveis e irrevogáveis. </w:t>
      </w:r>
    </w:p>
    <w:p w14:paraId="7F828885" w14:textId="254C5B9F" w:rsidR="000F223B" w:rsidRPr="000F6351" w:rsidRDefault="00D06A85">
      <w:pPr>
        <w:pStyle w:val="Level2"/>
        <w:numPr>
          <w:ilvl w:val="1"/>
          <w:numId w:val="53"/>
        </w:numPr>
        <w:tabs>
          <w:tab w:val="left" w:pos="1134"/>
          <w:tab w:val="left" w:pos="1247"/>
          <w:tab w:val="left" w:pos="1418"/>
        </w:tabs>
        <w:spacing w:before="240" w:line="276" w:lineRule="auto"/>
        <w:ind w:left="1134"/>
      </w:pPr>
      <w:r w:rsidRPr="000F6351">
        <w:rPr>
          <w:rFonts w:cs="Arial"/>
          <w:sz w:val="22"/>
          <w:szCs w:val="22"/>
          <w:lang w:eastAsia="pt-BR"/>
        </w:rPr>
        <w:t xml:space="preserve">Deverão ser entregues </w:t>
      </w:r>
      <w:r w:rsidR="00033C81" w:rsidRPr="000F6351">
        <w:rPr>
          <w:rFonts w:cs="Arial"/>
          <w:sz w:val="22"/>
          <w:szCs w:val="22"/>
          <w:lang w:eastAsia="pt-BR"/>
        </w:rPr>
        <w:t xml:space="preserve">duas vias dos </w:t>
      </w:r>
      <w:r w:rsidRPr="000F6351">
        <w:rPr>
          <w:rFonts w:cs="Arial"/>
          <w:sz w:val="22"/>
          <w:szCs w:val="22"/>
          <w:lang w:eastAsia="pt-BR"/>
        </w:rPr>
        <w:t xml:space="preserve">Volumes 2 </w:t>
      </w:r>
      <w:r w:rsidR="00033C81" w:rsidRPr="000F6351">
        <w:rPr>
          <w:rFonts w:cs="Arial"/>
          <w:sz w:val="22"/>
          <w:szCs w:val="22"/>
          <w:lang w:eastAsia="pt-BR"/>
        </w:rPr>
        <w:t>apresentados</w:t>
      </w:r>
      <w:r w:rsidR="000F255A" w:rsidRPr="000F6351">
        <w:rPr>
          <w:rFonts w:cs="Arial"/>
          <w:sz w:val="22"/>
          <w:szCs w:val="22"/>
          <w:lang w:eastAsia="pt-BR"/>
        </w:rPr>
        <w:t xml:space="preserve"> </w:t>
      </w:r>
      <w:r w:rsidRPr="000F6351">
        <w:rPr>
          <w:rFonts w:cs="Arial"/>
          <w:sz w:val="22"/>
          <w:szCs w:val="22"/>
          <w:lang w:eastAsia="pt-BR"/>
        </w:rPr>
        <w:t>para cada Lote</w:t>
      </w:r>
      <w:r w:rsidR="00033C81" w:rsidRPr="000F6351">
        <w:rPr>
          <w:rFonts w:cs="Arial"/>
          <w:sz w:val="22"/>
          <w:szCs w:val="22"/>
          <w:lang w:eastAsia="pt-BR"/>
        </w:rPr>
        <w:t>, sendo uma original e uma cópia simples</w:t>
      </w:r>
      <w:r w:rsidRPr="000F6351">
        <w:rPr>
          <w:rFonts w:cs="Arial"/>
          <w:sz w:val="22"/>
          <w:szCs w:val="22"/>
          <w:lang w:eastAsia="pt-BR"/>
        </w:rPr>
        <w:t>.</w:t>
      </w:r>
    </w:p>
    <w:p w14:paraId="4ACEFAD4" w14:textId="43E5C5EF" w:rsidR="000F223B" w:rsidRPr="000F6351" w:rsidRDefault="00D06A85">
      <w:pPr>
        <w:pStyle w:val="Level1"/>
        <w:numPr>
          <w:ilvl w:val="0"/>
          <w:numId w:val="53"/>
        </w:numPr>
        <w:tabs>
          <w:tab w:val="left" w:pos="-4509"/>
        </w:tabs>
        <w:spacing w:before="240" w:line="276" w:lineRule="auto"/>
        <w:rPr>
          <w:rFonts w:cs="Arial"/>
          <w:sz w:val="22"/>
          <w:szCs w:val="22"/>
        </w:rPr>
      </w:pPr>
      <w:bookmarkStart w:id="47" w:name="_Toc130182228"/>
      <w:bookmarkStart w:id="48" w:name="_Toc130200728"/>
      <w:bookmarkStart w:id="49" w:name="_Toc130211603"/>
      <w:bookmarkStart w:id="50" w:name="_Toc132637065"/>
      <w:bookmarkStart w:id="51" w:name="_Toc340673801"/>
      <w:bookmarkStart w:id="52" w:name="_Toc340673887"/>
      <w:bookmarkStart w:id="53" w:name="_Toc342600824"/>
      <w:bookmarkStart w:id="54" w:name="_Toc340673802"/>
      <w:bookmarkStart w:id="55" w:name="_Toc340673888"/>
      <w:bookmarkStart w:id="56" w:name="_Toc342600825"/>
      <w:bookmarkStart w:id="57" w:name="_Toc340673803"/>
      <w:bookmarkStart w:id="58" w:name="_Toc340673889"/>
      <w:bookmarkStart w:id="59" w:name="_Toc342600826"/>
      <w:bookmarkStart w:id="60" w:name="_Toc340673804"/>
      <w:bookmarkStart w:id="61" w:name="_Toc340673890"/>
      <w:bookmarkStart w:id="62" w:name="_Toc342600827"/>
      <w:bookmarkStart w:id="63" w:name="_Toc340673805"/>
      <w:bookmarkStart w:id="64" w:name="_Toc340673891"/>
      <w:bookmarkStart w:id="65" w:name="_Toc342600828"/>
      <w:bookmarkStart w:id="66" w:name="_Toc340673806"/>
      <w:bookmarkStart w:id="67" w:name="_Toc340673892"/>
      <w:bookmarkStart w:id="68" w:name="_Toc342600829"/>
      <w:bookmarkStart w:id="69" w:name="_Toc340673807"/>
      <w:bookmarkStart w:id="70" w:name="_Toc340673893"/>
      <w:bookmarkStart w:id="71" w:name="_Toc342600830"/>
      <w:bookmarkStart w:id="72" w:name="_Toc340673808"/>
      <w:bookmarkStart w:id="73" w:name="_Toc340673894"/>
      <w:bookmarkStart w:id="74" w:name="_Toc342600831"/>
      <w:bookmarkStart w:id="75" w:name="_Toc340673809"/>
      <w:bookmarkStart w:id="76" w:name="_Toc340673895"/>
      <w:bookmarkStart w:id="77" w:name="_Toc342600832"/>
      <w:bookmarkStart w:id="78" w:name="_Toc340673810"/>
      <w:bookmarkStart w:id="79" w:name="_Toc340673896"/>
      <w:bookmarkStart w:id="80" w:name="_Toc342600833"/>
      <w:bookmarkStart w:id="81" w:name="_Toc340673811"/>
      <w:bookmarkStart w:id="82" w:name="_Toc340673897"/>
      <w:bookmarkStart w:id="83" w:name="_Toc342600834"/>
      <w:bookmarkStart w:id="84" w:name="_Toc340673812"/>
      <w:bookmarkStart w:id="85" w:name="_Toc340673898"/>
      <w:bookmarkStart w:id="86" w:name="_Toc34260083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0F6351">
        <w:rPr>
          <w:rFonts w:cs="Arial"/>
          <w:sz w:val="22"/>
          <w:szCs w:val="22"/>
        </w:rPr>
        <w:t>Prerrogativas da Comissão</w:t>
      </w:r>
    </w:p>
    <w:p w14:paraId="01796EB0" w14:textId="77777777" w:rsidR="000F223B" w:rsidRPr="000F6351" w:rsidRDefault="00D06A85">
      <w:pPr>
        <w:pStyle w:val="Level2"/>
        <w:numPr>
          <w:ilvl w:val="1"/>
          <w:numId w:val="53"/>
        </w:numPr>
        <w:tabs>
          <w:tab w:val="left" w:pos="1276"/>
        </w:tabs>
        <w:spacing w:before="240" w:line="276" w:lineRule="auto"/>
        <w:ind w:left="1276" w:hanging="850"/>
      </w:pPr>
      <w:r w:rsidRPr="000F6351">
        <w:rPr>
          <w:rFonts w:cs="Arial"/>
          <w:sz w:val="22"/>
          <w:szCs w:val="22"/>
        </w:rPr>
        <w:t>O Leilão será julgado pela Comissão, cabendo-lhe conduzir os trabalhos e tomar as decisões necessárias à sua realização.</w:t>
      </w:r>
    </w:p>
    <w:p w14:paraId="2A97F6FC" w14:textId="77777777" w:rsidR="000F223B" w:rsidRPr="000F6351" w:rsidRDefault="00D06A85">
      <w:pPr>
        <w:pStyle w:val="Level3"/>
        <w:numPr>
          <w:ilvl w:val="2"/>
          <w:numId w:val="53"/>
        </w:numPr>
        <w:spacing w:before="240" w:line="276" w:lineRule="auto"/>
      </w:pPr>
      <w:r w:rsidRPr="000F6351">
        <w:rPr>
          <w:rFonts w:cs="Arial"/>
          <w:sz w:val="22"/>
          <w:szCs w:val="22"/>
        </w:rPr>
        <w:t xml:space="preserve">A Comissão poderá solicitar o auxílio da </w:t>
      </w:r>
      <w:r w:rsidRPr="000F6351">
        <w:rPr>
          <w:rFonts w:eastAsia="PMingLiU" w:cs="Arial"/>
          <w:sz w:val="22"/>
          <w:szCs w:val="22"/>
          <w:lang w:eastAsia="zh-TW"/>
        </w:rPr>
        <w:t>B3</w:t>
      </w:r>
      <w:r w:rsidRPr="000F6351">
        <w:rPr>
          <w:rFonts w:cs="Arial"/>
          <w:sz w:val="22"/>
          <w:szCs w:val="22"/>
        </w:rPr>
        <w:t xml:space="preserve">, bem como de membros da PPSA e da Administração Pública que não integrem a Comissão, sempre que julgar necessário. </w:t>
      </w:r>
    </w:p>
    <w:p w14:paraId="22EAD8FF" w14:textId="77777777" w:rsidR="000F223B" w:rsidRPr="000F6351" w:rsidRDefault="00D06A85">
      <w:pPr>
        <w:pStyle w:val="Level2"/>
        <w:numPr>
          <w:ilvl w:val="1"/>
          <w:numId w:val="53"/>
        </w:numPr>
        <w:tabs>
          <w:tab w:val="left" w:pos="1531"/>
        </w:tabs>
        <w:spacing w:before="240" w:line="276" w:lineRule="auto"/>
        <w:ind w:left="1276" w:hanging="850"/>
      </w:pPr>
      <w:r w:rsidRPr="000F6351">
        <w:rPr>
          <w:rFonts w:cs="Arial"/>
          <w:sz w:val="22"/>
          <w:szCs w:val="22"/>
        </w:rPr>
        <w:t>Sem prejuízo da atuação no âmbito das prerrogativas que decorrem implicitamente da sua função legal, a Comissão poderá:</w:t>
      </w:r>
    </w:p>
    <w:p w14:paraId="26937D80" w14:textId="77777777" w:rsidR="000F223B" w:rsidRPr="000F6351" w:rsidRDefault="00D06A85">
      <w:pPr>
        <w:pStyle w:val="Level3"/>
        <w:numPr>
          <w:ilvl w:val="2"/>
          <w:numId w:val="53"/>
        </w:numPr>
        <w:spacing w:before="240" w:line="276" w:lineRule="auto"/>
      </w:pPr>
      <w:r w:rsidRPr="000F6351">
        <w:rPr>
          <w:rFonts w:cs="Arial"/>
          <w:sz w:val="22"/>
          <w:szCs w:val="22"/>
        </w:rPr>
        <w:t xml:space="preserve">Solicitar às Proponentes, a qualquer momento, esclarecimentos sobre os documentos por elas apresentados; </w:t>
      </w:r>
    </w:p>
    <w:p w14:paraId="034264F1" w14:textId="08DC22CD" w:rsidR="000F223B" w:rsidRPr="000F6351" w:rsidRDefault="00D06A85">
      <w:pPr>
        <w:pStyle w:val="Level3"/>
        <w:numPr>
          <w:ilvl w:val="2"/>
          <w:numId w:val="53"/>
        </w:numPr>
        <w:spacing w:before="240" w:line="276" w:lineRule="auto"/>
      </w:pPr>
      <w:r w:rsidRPr="000F6351">
        <w:rPr>
          <w:rFonts w:cs="Arial"/>
          <w:sz w:val="22"/>
          <w:szCs w:val="22"/>
        </w:rPr>
        <w:t xml:space="preserve">Solicitar às Proponentes, a qualquer momento, complementação dos documentos por elas apresentados, se necessário à compreensão do atendimento de determinado quesito </w:t>
      </w:r>
      <w:proofErr w:type="spellStart"/>
      <w:r w:rsidRPr="000F6351">
        <w:rPr>
          <w:rFonts w:cs="Arial"/>
          <w:sz w:val="22"/>
          <w:szCs w:val="22"/>
        </w:rPr>
        <w:t>editalício</w:t>
      </w:r>
      <w:proofErr w:type="spellEnd"/>
      <w:r w:rsidRPr="000F6351">
        <w:rPr>
          <w:rFonts w:cs="Arial"/>
          <w:sz w:val="22"/>
          <w:szCs w:val="22"/>
        </w:rPr>
        <w:t>;</w:t>
      </w:r>
    </w:p>
    <w:p w14:paraId="25272DAF" w14:textId="77777777" w:rsidR="000F223B" w:rsidRPr="000F6351" w:rsidRDefault="00D06A85">
      <w:pPr>
        <w:pStyle w:val="Level3"/>
        <w:numPr>
          <w:ilvl w:val="2"/>
          <w:numId w:val="53"/>
        </w:numPr>
        <w:spacing w:before="240" w:line="276" w:lineRule="auto"/>
      </w:pPr>
      <w:r w:rsidRPr="000F6351">
        <w:rPr>
          <w:rFonts w:cs="Arial"/>
          <w:sz w:val="22"/>
          <w:szCs w:val="22"/>
        </w:rPr>
        <w:t xml:space="preserve">Adotar critérios de saneamento de falhas de caráter formal e complementação de insuficiências no curso do Leilão, estabelecendo, se necessário, prazo à Proponente; </w:t>
      </w:r>
    </w:p>
    <w:p w14:paraId="6B105047" w14:textId="77777777" w:rsidR="000F223B" w:rsidRPr="000F6351" w:rsidRDefault="00D06A85">
      <w:pPr>
        <w:pStyle w:val="Level3"/>
        <w:numPr>
          <w:ilvl w:val="2"/>
          <w:numId w:val="53"/>
        </w:numPr>
        <w:spacing w:before="240" w:line="276" w:lineRule="auto"/>
      </w:pPr>
      <w:r w:rsidRPr="000F6351">
        <w:rPr>
          <w:rFonts w:cs="Arial"/>
          <w:color w:val="000000"/>
          <w:sz w:val="22"/>
          <w:szCs w:val="22"/>
        </w:rPr>
        <w:t>Promover diligências destinadas a esclarecer ou a complementar a instrução do processo, inclusive junto a sites de consulta pública, na internet, bem como nos arquivos da própria PPSA; e</w:t>
      </w:r>
    </w:p>
    <w:p w14:paraId="6BE4A7BE" w14:textId="00E89A32" w:rsidR="000F223B" w:rsidRPr="000F6351" w:rsidRDefault="00D06A85">
      <w:pPr>
        <w:pStyle w:val="Level3"/>
        <w:numPr>
          <w:ilvl w:val="2"/>
          <w:numId w:val="53"/>
        </w:numPr>
        <w:spacing w:before="240" w:line="276" w:lineRule="auto"/>
      </w:pPr>
      <w:r w:rsidRPr="000F6351">
        <w:rPr>
          <w:rFonts w:cs="Arial"/>
          <w:sz w:val="22"/>
          <w:szCs w:val="22"/>
        </w:rPr>
        <w:t xml:space="preserve">Prorrogar os prazos de que trata o Edital. </w:t>
      </w:r>
    </w:p>
    <w:p w14:paraId="3E04147E" w14:textId="77777777" w:rsidR="000F223B" w:rsidRPr="000F6351" w:rsidRDefault="00D06A85">
      <w:pPr>
        <w:pStyle w:val="Level2"/>
        <w:numPr>
          <w:ilvl w:val="1"/>
          <w:numId w:val="53"/>
        </w:numPr>
        <w:tabs>
          <w:tab w:val="left" w:pos="1531"/>
        </w:tabs>
        <w:spacing w:before="240" w:line="276" w:lineRule="auto"/>
        <w:ind w:left="1276" w:hanging="850"/>
        <w:rPr>
          <w:rFonts w:cs="Arial"/>
          <w:sz w:val="22"/>
          <w:szCs w:val="22"/>
        </w:rPr>
      </w:pPr>
      <w:r w:rsidRPr="000F6351">
        <w:rPr>
          <w:rFonts w:cs="Arial"/>
          <w:sz w:val="22"/>
          <w:szCs w:val="22"/>
        </w:rPr>
        <w:t>No âmbito do item 8.2.3, considera-se falha ou defeito formal aquele que não desnature o objeto substancial do documento apresentado e que não impeça a aferição, com a devida segurança, da informação constante da documentação.</w:t>
      </w:r>
    </w:p>
    <w:p w14:paraId="3D92F1FA" w14:textId="77777777" w:rsidR="000F223B" w:rsidRPr="000F6351" w:rsidRDefault="00D06A85">
      <w:pPr>
        <w:pStyle w:val="Level2"/>
        <w:numPr>
          <w:ilvl w:val="1"/>
          <w:numId w:val="53"/>
        </w:numPr>
        <w:tabs>
          <w:tab w:val="left" w:pos="1531"/>
        </w:tabs>
        <w:spacing w:before="240" w:line="276" w:lineRule="auto"/>
        <w:ind w:left="1276" w:hanging="850"/>
      </w:pPr>
      <w:r w:rsidRPr="000F6351">
        <w:rPr>
          <w:rFonts w:cs="Arial"/>
          <w:sz w:val="22"/>
          <w:szCs w:val="22"/>
          <w:lang w:eastAsia="pt-BR"/>
        </w:rPr>
        <w:t xml:space="preserve">No âmbito do item </w:t>
      </w:r>
      <w:r w:rsidRPr="000F6351">
        <w:rPr>
          <w:rFonts w:cs="Arial"/>
          <w:sz w:val="22"/>
          <w:szCs w:val="22"/>
        </w:rPr>
        <w:t>8.2.3</w:t>
      </w:r>
      <w:r w:rsidRPr="000F6351">
        <w:rPr>
          <w:rFonts w:cs="Arial"/>
          <w:sz w:val="22"/>
          <w:szCs w:val="22"/>
          <w:lang w:eastAsia="pt-BR"/>
        </w:rPr>
        <w:t xml:space="preserve">, as falhas passíveis de saneamento na documentação são aquelas cujo conteúdo retrate situação fática ou jurídica já existente na </w:t>
      </w:r>
      <w:r w:rsidRPr="000F6351">
        <w:rPr>
          <w:rFonts w:cs="Arial"/>
          <w:sz w:val="22"/>
          <w:szCs w:val="22"/>
        </w:rPr>
        <w:t>Data de Recebimento dos Volumes</w:t>
      </w:r>
      <w:r w:rsidRPr="000F6351">
        <w:rPr>
          <w:rFonts w:cs="Arial"/>
          <w:sz w:val="22"/>
          <w:szCs w:val="22"/>
          <w:lang w:eastAsia="pt-BR"/>
        </w:rPr>
        <w:t>;</w:t>
      </w:r>
      <w:r w:rsidRPr="000F6351">
        <w:rPr>
          <w:rFonts w:cs="Arial"/>
          <w:sz w:val="22"/>
          <w:szCs w:val="22"/>
        </w:rPr>
        <w:t xml:space="preserve"> ou superveniente, que altere a situação fática ou jurídica da Proponente à época da entrega de Volumes. </w:t>
      </w:r>
    </w:p>
    <w:p w14:paraId="4959D33E" w14:textId="3EEB2411" w:rsidR="000F223B" w:rsidRPr="000F6351" w:rsidRDefault="00D06A85">
      <w:pPr>
        <w:pStyle w:val="Level2"/>
        <w:numPr>
          <w:ilvl w:val="1"/>
          <w:numId w:val="53"/>
        </w:numPr>
        <w:tabs>
          <w:tab w:val="left" w:pos="1531"/>
        </w:tabs>
        <w:spacing w:before="240" w:line="276" w:lineRule="auto"/>
        <w:ind w:left="1276" w:hanging="850"/>
      </w:pPr>
      <w:r w:rsidRPr="000F6351">
        <w:rPr>
          <w:rFonts w:cs="Arial"/>
          <w:sz w:val="22"/>
          <w:szCs w:val="22"/>
        </w:rPr>
        <w:t xml:space="preserve">A recusa em fornecer esclarecimentos e documentos e em cumprir as exigências </w:t>
      </w:r>
      <w:proofErr w:type="spellStart"/>
      <w:r w:rsidRPr="000F6351">
        <w:rPr>
          <w:rFonts w:cs="Arial"/>
          <w:sz w:val="22"/>
          <w:szCs w:val="22"/>
        </w:rPr>
        <w:t>so</w:t>
      </w:r>
      <w:proofErr w:type="spellEnd"/>
      <w:r w:rsidR="00954E8D" w:rsidRPr="000F6351">
        <w:rPr>
          <w:rFonts w:cs="Arial"/>
          <w:sz w:val="22"/>
          <w:szCs w:val="22"/>
        </w:rPr>
        <w:t xml:space="preserve"> </w:t>
      </w:r>
      <w:r w:rsidRPr="000F6351">
        <w:rPr>
          <w:rFonts w:cs="Arial"/>
          <w:sz w:val="22"/>
          <w:szCs w:val="22"/>
        </w:rPr>
        <w:t>licitadas pela Comissão, nos prazos por ela determinados e de acordo com os termos deste Edital, poderá ensejar a desclassificação/inabilitação da Proponente.</w:t>
      </w:r>
    </w:p>
    <w:p w14:paraId="1609E00C" w14:textId="77777777" w:rsidR="000F223B" w:rsidRPr="000F6351" w:rsidRDefault="00D06A85">
      <w:pPr>
        <w:pStyle w:val="Level2"/>
        <w:numPr>
          <w:ilvl w:val="1"/>
          <w:numId w:val="53"/>
        </w:numPr>
        <w:tabs>
          <w:tab w:val="left" w:pos="1531"/>
        </w:tabs>
        <w:spacing w:before="240" w:line="276" w:lineRule="auto"/>
        <w:ind w:left="1276" w:hanging="850"/>
      </w:pPr>
      <w:r w:rsidRPr="000F6351">
        <w:rPr>
          <w:rFonts w:cs="Arial"/>
          <w:sz w:val="22"/>
          <w:szCs w:val="22"/>
        </w:rPr>
        <w:t>A Proponente se compromete a informar, imediatamente, à PPSA a respeito da ocorrência de qualquer fato superveniente impeditivo de sua habilitação.</w:t>
      </w:r>
    </w:p>
    <w:p w14:paraId="13E4DCC4" w14:textId="77777777" w:rsidR="000F223B" w:rsidRPr="000F6351" w:rsidRDefault="00D06A85">
      <w:pPr>
        <w:pStyle w:val="Level1"/>
        <w:numPr>
          <w:ilvl w:val="0"/>
          <w:numId w:val="62"/>
        </w:numPr>
        <w:spacing w:before="240" w:line="276" w:lineRule="auto"/>
        <w:rPr>
          <w:rFonts w:cs="Arial"/>
          <w:sz w:val="22"/>
          <w:szCs w:val="22"/>
        </w:rPr>
      </w:pPr>
      <w:bookmarkStart w:id="87" w:name="_Toc140287119"/>
      <w:bookmarkStart w:id="88" w:name="_Toc140294239"/>
      <w:bookmarkStart w:id="89" w:name="_Toc140294620"/>
      <w:bookmarkStart w:id="90" w:name="_Toc140294736"/>
      <w:bookmarkStart w:id="91" w:name="_Toc140295487"/>
      <w:r w:rsidRPr="000F6351">
        <w:rPr>
          <w:rFonts w:cs="Arial"/>
          <w:sz w:val="22"/>
          <w:szCs w:val="22"/>
        </w:rPr>
        <w:t>Sessão Pública do Leilão</w:t>
      </w:r>
      <w:bookmarkEnd w:id="87"/>
      <w:bookmarkEnd w:id="88"/>
      <w:bookmarkEnd w:id="89"/>
      <w:bookmarkEnd w:id="90"/>
      <w:bookmarkEnd w:id="91"/>
    </w:p>
    <w:p w14:paraId="4DF60BB7" w14:textId="7D572E2F" w:rsidR="000F223B" w:rsidRPr="000F6351" w:rsidRDefault="00D06A85">
      <w:pPr>
        <w:pStyle w:val="Level2"/>
        <w:numPr>
          <w:ilvl w:val="1"/>
          <w:numId w:val="62"/>
        </w:numPr>
        <w:spacing w:before="240" w:line="276" w:lineRule="auto"/>
        <w:ind w:left="993" w:hanging="567"/>
      </w:pPr>
      <w:bookmarkStart w:id="92" w:name="_Toc140287120"/>
      <w:bookmarkStart w:id="93" w:name="_Toc140294240"/>
      <w:bookmarkStart w:id="94" w:name="_Toc140294621"/>
      <w:bookmarkStart w:id="95" w:name="_Toc140294737"/>
      <w:bookmarkStart w:id="96" w:name="_Toc140295488"/>
      <w:r w:rsidRPr="000F6351">
        <w:rPr>
          <w:rFonts w:cs="Arial"/>
          <w:sz w:val="22"/>
          <w:szCs w:val="22"/>
        </w:rPr>
        <w:t>Após terem seus Volumes 1 aceitos</w:t>
      </w:r>
      <w:r w:rsidR="006D6271">
        <w:rPr>
          <w:rFonts w:cs="Arial"/>
          <w:sz w:val="22"/>
          <w:szCs w:val="22"/>
        </w:rPr>
        <w:t xml:space="preserve"> e até </w:t>
      </w:r>
      <w:r w:rsidR="00615D3F">
        <w:rPr>
          <w:rFonts w:cs="Arial"/>
          <w:sz w:val="22"/>
          <w:szCs w:val="22"/>
        </w:rPr>
        <w:t xml:space="preserve">dois dias antes </w:t>
      </w:r>
      <w:r w:rsidR="006D6271">
        <w:rPr>
          <w:rFonts w:cs="Arial"/>
          <w:sz w:val="22"/>
          <w:szCs w:val="22"/>
        </w:rPr>
        <w:t xml:space="preserve">da </w:t>
      </w:r>
      <w:r w:rsidR="005D3E94">
        <w:rPr>
          <w:rFonts w:cs="Arial"/>
          <w:sz w:val="22"/>
          <w:szCs w:val="22"/>
        </w:rPr>
        <w:t>S</w:t>
      </w:r>
      <w:r w:rsidR="006D6271">
        <w:rPr>
          <w:rFonts w:cs="Arial"/>
          <w:sz w:val="22"/>
          <w:szCs w:val="22"/>
        </w:rPr>
        <w:t xml:space="preserve">essão </w:t>
      </w:r>
      <w:r w:rsidR="005D3E94">
        <w:rPr>
          <w:rFonts w:cs="Arial"/>
          <w:sz w:val="22"/>
          <w:szCs w:val="22"/>
        </w:rPr>
        <w:t>P</w:t>
      </w:r>
      <w:r w:rsidR="006D6271">
        <w:rPr>
          <w:rFonts w:cs="Arial"/>
          <w:sz w:val="22"/>
          <w:szCs w:val="22"/>
        </w:rPr>
        <w:t>ública</w:t>
      </w:r>
      <w:r w:rsidR="005D3E94">
        <w:rPr>
          <w:rFonts w:cs="Arial"/>
          <w:sz w:val="22"/>
          <w:szCs w:val="22"/>
        </w:rPr>
        <w:t xml:space="preserve"> do Leilão</w:t>
      </w:r>
      <w:r w:rsidRPr="000F6351">
        <w:rPr>
          <w:rFonts w:cs="Arial"/>
          <w:sz w:val="22"/>
          <w:szCs w:val="22"/>
        </w:rPr>
        <w:t xml:space="preserve">, as Proponentes deverão indicar à B3, pelo e-mail </w:t>
      </w:r>
      <w:hyperlink r:id="rId17" w:history="1">
        <w:r w:rsidR="00DF3DA9" w:rsidRPr="005371DA">
          <w:rPr>
            <w:sz w:val="22"/>
            <w:szCs w:val="22"/>
          </w:rPr>
          <w:t>leilao3@ppsa.gov.br</w:t>
        </w:r>
      </w:hyperlink>
      <w:r w:rsidRPr="00EB7A0F">
        <w:rPr>
          <w:rFonts w:cs="Arial"/>
          <w:sz w:val="22"/>
          <w:szCs w:val="22"/>
        </w:rPr>
        <w:t xml:space="preserve"> c/c </w:t>
      </w:r>
      <w:hyperlink r:id="rId18" w:history="1">
        <w:r w:rsidRPr="005371DA">
          <w:rPr>
            <w:sz w:val="22"/>
            <w:szCs w:val="22"/>
          </w:rPr>
          <w:t>leiloes@b3.com.br</w:t>
        </w:r>
      </w:hyperlink>
      <w:r w:rsidRPr="000F6351">
        <w:rPr>
          <w:rFonts w:cs="Arial"/>
          <w:sz w:val="22"/>
          <w:szCs w:val="22"/>
        </w:rPr>
        <w:t xml:space="preserve">, </w:t>
      </w:r>
      <w:r w:rsidR="00E72069">
        <w:rPr>
          <w:rFonts w:cs="Arial"/>
          <w:sz w:val="22"/>
          <w:szCs w:val="22"/>
        </w:rPr>
        <w:t xml:space="preserve">pelo menos </w:t>
      </w:r>
      <w:r w:rsidRPr="000F6351">
        <w:rPr>
          <w:rFonts w:cs="Arial"/>
          <w:sz w:val="22"/>
          <w:szCs w:val="22"/>
        </w:rPr>
        <w:t xml:space="preserve">2 (dois) representantes legais, para eventual manifestação quanto à oferta de lances </w:t>
      </w:r>
      <w:r w:rsidR="00051526" w:rsidRPr="000F6351">
        <w:rPr>
          <w:rFonts w:cs="Arial"/>
          <w:sz w:val="22"/>
          <w:szCs w:val="22"/>
        </w:rPr>
        <w:t>à</w:t>
      </w:r>
      <w:r w:rsidRPr="000F6351">
        <w:rPr>
          <w:rFonts w:cs="Arial"/>
          <w:sz w:val="22"/>
          <w:szCs w:val="22"/>
        </w:rPr>
        <w:t xml:space="preserve"> viva-voz na Sessão Pública do Leilão e assinatura do Termo de Ratificação de Proposta, </w:t>
      </w:r>
      <w:r w:rsidR="00051526" w:rsidRPr="000F6351">
        <w:rPr>
          <w:rFonts w:cs="Arial"/>
          <w:sz w:val="22"/>
          <w:szCs w:val="22"/>
        </w:rPr>
        <w:t xml:space="preserve">em havendo propostas à viva-voz, </w:t>
      </w:r>
      <w:r w:rsidRPr="000F6351">
        <w:rPr>
          <w:rFonts w:cs="Arial"/>
          <w:sz w:val="22"/>
          <w:szCs w:val="22"/>
        </w:rPr>
        <w:t>nos termos do item 9.16.</w:t>
      </w:r>
    </w:p>
    <w:p w14:paraId="732C5461" w14:textId="0E951B81" w:rsidR="000F223B" w:rsidRPr="000F6351" w:rsidRDefault="00D06A85">
      <w:pPr>
        <w:pStyle w:val="Level2"/>
        <w:numPr>
          <w:ilvl w:val="1"/>
          <w:numId w:val="62"/>
        </w:numPr>
        <w:spacing w:before="240" w:line="276" w:lineRule="auto"/>
        <w:ind w:left="993" w:hanging="567"/>
      </w:pPr>
      <w:r w:rsidRPr="000F6351">
        <w:rPr>
          <w:rFonts w:cs="Arial"/>
          <w:sz w:val="22"/>
          <w:szCs w:val="22"/>
        </w:rPr>
        <w:t xml:space="preserve">Na data e hora estabelecidos no Cronograma, será iniciada a Sessão Pública do Leilão, para </w:t>
      </w:r>
      <w:r w:rsidR="0088740D" w:rsidRPr="000F6351">
        <w:rPr>
          <w:rFonts w:cs="Arial"/>
          <w:sz w:val="22"/>
          <w:szCs w:val="22"/>
        </w:rPr>
        <w:t xml:space="preserve">o recebimento dos Volumes 2 – Proposta Econômica, </w:t>
      </w:r>
      <w:r w:rsidRPr="000F6351">
        <w:rPr>
          <w:rFonts w:cs="Arial"/>
          <w:sz w:val="22"/>
          <w:szCs w:val="22"/>
        </w:rPr>
        <w:t>a abertura e classificação das Propostas Escritas contidas nos Volumes 2 das Proponentes aptas e eventual viva-voz, nos termos do item 9.8.</w:t>
      </w:r>
    </w:p>
    <w:p w14:paraId="094CD9D1" w14:textId="1A9A191E" w:rsidR="0088740D" w:rsidRPr="000F6351" w:rsidRDefault="0088740D">
      <w:pPr>
        <w:pStyle w:val="Level2"/>
        <w:numPr>
          <w:ilvl w:val="1"/>
          <w:numId w:val="62"/>
        </w:numPr>
        <w:spacing w:before="240" w:line="276" w:lineRule="auto"/>
        <w:ind w:left="993" w:hanging="567"/>
        <w:rPr>
          <w:rFonts w:cs="Arial"/>
          <w:sz w:val="22"/>
          <w:szCs w:val="22"/>
        </w:rPr>
      </w:pPr>
      <w:r w:rsidRPr="000F6351">
        <w:rPr>
          <w:rFonts w:cs="Arial"/>
          <w:sz w:val="22"/>
          <w:szCs w:val="22"/>
        </w:rPr>
        <w:t>O Diretor da Sessão</w:t>
      </w:r>
      <w:r w:rsidR="00EB7A0F">
        <w:rPr>
          <w:rFonts w:cs="Arial"/>
          <w:sz w:val="22"/>
          <w:szCs w:val="22"/>
        </w:rPr>
        <w:t xml:space="preserve"> Pública do Leilão</w:t>
      </w:r>
      <w:r w:rsidRPr="000F6351">
        <w:rPr>
          <w:rFonts w:cs="Arial"/>
          <w:sz w:val="22"/>
          <w:szCs w:val="22"/>
        </w:rPr>
        <w:t xml:space="preserve"> observará a ordem dos Lotes indicada no item 9.5 e solicitará a entrega dos Volumes 2 para cada Lote, no momento de sua respectiva abertura, declarando as Proponentes aptas a fazê-lo.</w:t>
      </w:r>
    </w:p>
    <w:p w14:paraId="06ADF278" w14:textId="5EF97DC8" w:rsidR="000F223B" w:rsidRPr="00D71BB5" w:rsidRDefault="00D06A85">
      <w:pPr>
        <w:pStyle w:val="Level2"/>
        <w:numPr>
          <w:ilvl w:val="1"/>
          <w:numId w:val="62"/>
        </w:numPr>
        <w:spacing w:before="240" w:line="276" w:lineRule="auto"/>
        <w:ind w:left="993" w:hanging="567"/>
        <w:rPr>
          <w:rFonts w:cs="Arial"/>
          <w:sz w:val="22"/>
          <w:szCs w:val="22"/>
        </w:rPr>
      </w:pPr>
      <w:r w:rsidRPr="000F6351">
        <w:rPr>
          <w:rFonts w:cs="Arial"/>
          <w:sz w:val="22"/>
          <w:szCs w:val="22"/>
        </w:rPr>
        <w:t xml:space="preserve">A Sessão Pública do Leilão poderá ocorrer em três etapas, sendo a 1ª Etapa - Maior Oferta de Ágio para o maior </w:t>
      </w:r>
      <w:r w:rsidR="00733E5F">
        <w:rPr>
          <w:rFonts w:cs="Arial"/>
          <w:sz w:val="22"/>
          <w:szCs w:val="22"/>
        </w:rPr>
        <w:t>Prazo Contratual</w:t>
      </w:r>
      <w:r w:rsidRPr="000F6351">
        <w:rPr>
          <w:rFonts w:cs="Arial"/>
          <w:sz w:val="22"/>
          <w:szCs w:val="22"/>
        </w:rPr>
        <w:t xml:space="preserve">; a 2ª Etapa –Maior Oferta de Ágio para o menor </w:t>
      </w:r>
      <w:r w:rsidR="00733E5F">
        <w:rPr>
          <w:rFonts w:cs="Arial"/>
          <w:sz w:val="22"/>
          <w:szCs w:val="22"/>
        </w:rPr>
        <w:t>Prazo Contratual</w:t>
      </w:r>
      <w:r w:rsidRPr="000F6351">
        <w:rPr>
          <w:rFonts w:cs="Arial"/>
          <w:sz w:val="22"/>
          <w:szCs w:val="22"/>
        </w:rPr>
        <w:t xml:space="preserve">, se houver; e a 3ª – Repescagem – Menor Oferta de Deságio, se houver. </w:t>
      </w:r>
    </w:p>
    <w:p w14:paraId="5A3BA85B" w14:textId="1493C6F9" w:rsidR="000F223B" w:rsidRPr="00D71BB5" w:rsidRDefault="00D06A85" w:rsidP="000F6351">
      <w:pPr>
        <w:pStyle w:val="Level2"/>
        <w:numPr>
          <w:ilvl w:val="1"/>
          <w:numId w:val="62"/>
        </w:numPr>
        <w:spacing w:before="240" w:line="276" w:lineRule="auto"/>
        <w:ind w:left="993" w:hanging="567"/>
        <w:rPr>
          <w:rFonts w:cs="Arial"/>
          <w:sz w:val="22"/>
          <w:szCs w:val="22"/>
        </w:rPr>
      </w:pPr>
      <w:r w:rsidRPr="000F6351">
        <w:rPr>
          <w:rFonts w:cs="Arial"/>
          <w:sz w:val="22"/>
          <w:szCs w:val="22"/>
        </w:rPr>
        <w:t>A Sessão Pública do Leilão será conduzida pela B3</w:t>
      </w:r>
      <w:r w:rsidR="00051526" w:rsidRPr="000F6351">
        <w:rPr>
          <w:rFonts w:cs="Arial"/>
          <w:sz w:val="22"/>
          <w:szCs w:val="22"/>
        </w:rPr>
        <w:t>, em nome da Comissão,</w:t>
      </w:r>
      <w:r w:rsidRPr="000F6351">
        <w:rPr>
          <w:rFonts w:cs="Arial"/>
          <w:sz w:val="22"/>
          <w:szCs w:val="22"/>
        </w:rPr>
        <w:t xml:space="preserve"> de acordo com a seguinte ordem dos Lotes:</w:t>
      </w:r>
      <w:r w:rsidR="00C91363" w:rsidRPr="000F6351">
        <w:rPr>
          <w:rFonts w:cs="Arial"/>
          <w:sz w:val="22"/>
          <w:szCs w:val="22"/>
        </w:rPr>
        <w:t xml:space="preserve"> </w:t>
      </w:r>
      <w:r w:rsidR="00452344" w:rsidRPr="000F6351">
        <w:rPr>
          <w:rFonts w:cs="Arial"/>
          <w:sz w:val="22"/>
          <w:szCs w:val="22"/>
        </w:rPr>
        <w:t>Búzios</w:t>
      </w:r>
      <w:r w:rsidR="00C91363" w:rsidRPr="000F6351">
        <w:rPr>
          <w:rFonts w:cs="Arial"/>
          <w:sz w:val="22"/>
          <w:szCs w:val="22"/>
        </w:rPr>
        <w:t xml:space="preserve">, </w:t>
      </w:r>
      <w:proofErr w:type="spellStart"/>
      <w:r w:rsidR="00C91363" w:rsidRPr="000F6351">
        <w:rPr>
          <w:rFonts w:cs="Arial"/>
          <w:sz w:val="22"/>
          <w:szCs w:val="22"/>
        </w:rPr>
        <w:t>Sapinhoá</w:t>
      </w:r>
      <w:proofErr w:type="spellEnd"/>
      <w:r w:rsidR="00CD07A1" w:rsidRPr="000F6351">
        <w:rPr>
          <w:rFonts w:cs="Arial"/>
          <w:sz w:val="22"/>
          <w:szCs w:val="22"/>
        </w:rPr>
        <w:t xml:space="preserve">, </w:t>
      </w:r>
      <w:r w:rsidRPr="00D71BB5">
        <w:rPr>
          <w:rFonts w:cs="Arial"/>
          <w:sz w:val="22"/>
          <w:szCs w:val="22"/>
        </w:rPr>
        <w:t>Tupi</w:t>
      </w:r>
      <w:r w:rsidRPr="000F6351">
        <w:rPr>
          <w:rFonts w:cs="Arial"/>
          <w:sz w:val="22"/>
          <w:szCs w:val="22"/>
        </w:rPr>
        <w:t xml:space="preserve"> e </w:t>
      </w:r>
      <w:r w:rsidR="00D251DE">
        <w:rPr>
          <w:rFonts w:cs="Arial"/>
          <w:sz w:val="22"/>
          <w:szCs w:val="22"/>
        </w:rPr>
        <w:t xml:space="preserve">da </w:t>
      </w:r>
      <w:r w:rsidR="00EB7A0F">
        <w:rPr>
          <w:rFonts w:cs="Arial"/>
          <w:sz w:val="22"/>
          <w:szCs w:val="22"/>
        </w:rPr>
        <w:t>Área de Desenvolvimento de</w:t>
      </w:r>
      <w:r w:rsidR="00452344" w:rsidRPr="000F6351">
        <w:rPr>
          <w:rFonts w:cs="Arial"/>
          <w:sz w:val="22"/>
          <w:szCs w:val="22"/>
        </w:rPr>
        <w:t xml:space="preserve"> Mero</w:t>
      </w:r>
      <w:r w:rsidR="007E0B1A" w:rsidRPr="00D71BB5">
        <w:rPr>
          <w:rFonts w:cs="Arial"/>
          <w:sz w:val="22"/>
          <w:szCs w:val="22"/>
        </w:rPr>
        <w:t>.</w:t>
      </w:r>
    </w:p>
    <w:p w14:paraId="3DB67ED4" w14:textId="2465BD06" w:rsidR="000F223B" w:rsidRPr="000F6351" w:rsidRDefault="00D06A85">
      <w:pPr>
        <w:pStyle w:val="Level1"/>
        <w:keepNext/>
        <w:spacing w:before="240" w:line="276" w:lineRule="auto"/>
        <w:ind w:left="567" w:hanging="567"/>
        <w:rPr>
          <w:rFonts w:cs="Arial"/>
          <w:sz w:val="22"/>
          <w:szCs w:val="22"/>
        </w:rPr>
      </w:pPr>
      <w:r w:rsidRPr="000F6351">
        <w:rPr>
          <w:rFonts w:cs="Arial"/>
          <w:sz w:val="22"/>
          <w:szCs w:val="22"/>
        </w:rPr>
        <w:t>1ª Etapa – Maior Oferta de Ágio (maior prazo) e 2ª Etapa –Maior Oferta de Ágio (menor prazo)</w:t>
      </w:r>
    </w:p>
    <w:p w14:paraId="1D2C67B4" w14:textId="044508B7" w:rsidR="000F223B" w:rsidRPr="000F6351" w:rsidRDefault="00D06A85">
      <w:pPr>
        <w:pStyle w:val="Level2"/>
        <w:numPr>
          <w:ilvl w:val="1"/>
          <w:numId w:val="62"/>
        </w:numPr>
        <w:spacing w:before="240" w:line="276" w:lineRule="auto"/>
        <w:ind w:left="993" w:hanging="567"/>
      </w:pPr>
      <w:r w:rsidRPr="000F6351">
        <w:rPr>
          <w:rFonts w:cs="Arial"/>
          <w:sz w:val="22"/>
          <w:szCs w:val="22"/>
        </w:rPr>
        <w:t xml:space="preserve">Abertas as Propostas Econômicas, a classificação ocorrerá em ordem decrescente de valor, sendo, portanto, a primeira colocada a Proposta Escrita com maior diferencial de Ágio sobre o Preço de Referência do respectivo </w:t>
      </w:r>
      <w:r w:rsidR="004F0614">
        <w:rPr>
          <w:rFonts w:cs="Arial"/>
          <w:sz w:val="22"/>
          <w:szCs w:val="22"/>
        </w:rPr>
        <w:t>P</w:t>
      </w:r>
      <w:r w:rsidRPr="000F6351">
        <w:rPr>
          <w:rFonts w:cs="Arial"/>
          <w:sz w:val="22"/>
          <w:szCs w:val="22"/>
        </w:rPr>
        <w:t>etróleo.</w:t>
      </w:r>
    </w:p>
    <w:p w14:paraId="4B933251" w14:textId="38BDEACF" w:rsidR="000F223B" w:rsidRPr="000F6351" w:rsidRDefault="00D06A85">
      <w:pPr>
        <w:pStyle w:val="Level2"/>
        <w:numPr>
          <w:ilvl w:val="2"/>
          <w:numId w:val="62"/>
        </w:numPr>
        <w:spacing w:before="240" w:line="276" w:lineRule="auto"/>
      </w:pPr>
      <w:r w:rsidRPr="000F6351">
        <w:rPr>
          <w:rFonts w:cs="Arial"/>
          <w:sz w:val="22"/>
          <w:szCs w:val="22"/>
        </w:rPr>
        <w:t>A Comissão desclassificará desta fase a Proponente cuja Proposta Escrita não atender à totalidade das exigências estabelecidas no Edital e ainda</w:t>
      </w:r>
      <w:r w:rsidR="009F3174" w:rsidRPr="000F6351">
        <w:rPr>
          <w:rFonts w:cs="Arial"/>
          <w:sz w:val="22"/>
          <w:szCs w:val="22"/>
        </w:rPr>
        <w:t xml:space="preserve"> </w:t>
      </w:r>
      <w:r w:rsidRPr="000F6351">
        <w:rPr>
          <w:rFonts w:cs="Arial"/>
          <w:sz w:val="22"/>
          <w:szCs w:val="22"/>
        </w:rPr>
        <w:t>aquela que implicar oferta submetida a condição ou termo não previsto neste Edital.</w:t>
      </w:r>
    </w:p>
    <w:p w14:paraId="68FE23AB" w14:textId="632B69A8" w:rsidR="000F223B" w:rsidRPr="000F6351" w:rsidRDefault="00D06A85">
      <w:pPr>
        <w:pStyle w:val="Level2"/>
        <w:numPr>
          <w:ilvl w:val="1"/>
          <w:numId w:val="62"/>
        </w:numPr>
        <w:spacing w:before="240" w:line="276" w:lineRule="auto"/>
        <w:ind w:left="993" w:hanging="567"/>
      </w:pPr>
      <w:r w:rsidRPr="000F6351">
        <w:rPr>
          <w:rFonts w:cs="Arial"/>
          <w:sz w:val="22"/>
          <w:szCs w:val="22"/>
        </w:rPr>
        <w:t xml:space="preserve">A Proposta Vencedora do Leilão de cada um dos Lotes será aquela cujo lance corresponder à </w:t>
      </w:r>
      <w:r w:rsidRPr="000F6351">
        <w:rPr>
          <w:rFonts w:eastAsia="Calibri" w:cs="Arial"/>
          <w:sz w:val="22"/>
          <w:szCs w:val="22"/>
        </w:rPr>
        <w:t>Maior Oferta de Ágio sobre o Preço de Referência da etapa em questão</w:t>
      </w:r>
      <w:r w:rsidRPr="000F6351">
        <w:rPr>
          <w:rFonts w:cs="Arial"/>
          <w:sz w:val="22"/>
          <w:szCs w:val="22"/>
        </w:rPr>
        <w:t>, atendidos todos os requisitos exigidos neste Edital.</w:t>
      </w:r>
    </w:p>
    <w:p w14:paraId="78AB3394" w14:textId="23FDBA7B" w:rsidR="000F223B" w:rsidRPr="00034EC4" w:rsidRDefault="00D06A85">
      <w:pPr>
        <w:pStyle w:val="Level2"/>
        <w:numPr>
          <w:ilvl w:val="2"/>
          <w:numId w:val="62"/>
        </w:numPr>
        <w:spacing w:before="240" w:line="276" w:lineRule="auto"/>
        <w:rPr>
          <w:rFonts w:cs="Arial"/>
          <w:sz w:val="22"/>
          <w:szCs w:val="22"/>
        </w:rPr>
      </w:pPr>
      <w:r w:rsidRPr="000F6351">
        <w:rPr>
          <w:rFonts w:cs="Arial"/>
          <w:sz w:val="22"/>
          <w:szCs w:val="22"/>
        </w:rPr>
        <w:t xml:space="preserve"> A Proponente que se sagrar vencedora na 1ª Etapa – Maior Oferta de Ágio fará jus à celebração de Contrato cuja vigência será aquela prevista na </w:t>
      </w:r>
      <w:r w:rsidRPr="00034EC4">
        <w:rPr>
          <w:rFonts w:cs="Arial"/>
          <w:sz w:val="22"/>
          <w:szCs w:val="22"/>
        </w:rPr>
        <w:t xml:space="preserve">Tabela </w:t>
      </w:r>
      <w:r w:rsidR="0042619F" w:rsidRPr="00034EC4">
        <w:rPr>
          <w:rFonts w:cs="Arial"/>
          <w:sz w:val="22"/>
          <w:szCs w:val="22"/>
        </w:rPr>
        <w:t xml:space="preserve">do Anexo </w:t>
      </w:r>
      <w:r w:rsidR="00863769">
        <w:rPr>
          <w:rFonts w:cs="Arial"/>
          <w:sz w:val="22"/>
          <w:szCs w:val="22"/>
        </w:rPr>
        <w:t>7</w:t>
      </w:r>
    </w:p>
    <w:p w14:paraId="5AE6BA83" w14:textId="138134F1" w:rsidR="000F223B" w:rsidRPr="000F6351" w:rsidRDefault="00051526">
      <w:pPr>
        <w:pStyle w:val="Level2"/>
        <w:numPr>
          <w:ilvl w:val="1"/>
          <w:numId w:val="62"/>
        </w:numPr>
        <w:spacing w:before="240" w:line="276" w:lineRule="auto"/>
        <w:ind w:left="993" w:hanging="567"/>
      </w:pPr>
      <w:r w:rsidRPr="000F6351">
        <w:rPr>
          <w:rFonts w:cs="Arial"/>
          <w:sz w:val="22"/>
          <w:szCs w:val="22"/>
        </w:rPr>
        <w:t>No c</w:t>
      </w:r>
      <w:r w:rsidR="00D06A85" w:rsidRPr="000F6351">
        <w:rPr>
          <w:rFonts w:cs="Arial"/>
          <w:sz w:val="22"/>
          <w:szCs w:val="22"/>
        </w:rPr>
        <w:t xml:space="preserve">aso </w:t>
      </w:r>
      <w:r w:rsidRPr="000F6351">
        <w:rPr>
          <w:rFonts w:cs="Arial"/>
          <w:sz w:val="22"/>
          <w:szCs w:val="22"/>
        </w:rPr>
        <w:t xml:space="preserve">de </w:t>
      </w:r>
      <w:r w:rsidR="00D06A85" w:rsidRPr="000F6351">
        <w:rPr>
          <w:rFonts w:cs="Arial"/>
          <w:sz w:val="22"/>
          <w:szCs w:val="22"/>
        </w:rPr>
        <w:t xml:space="preserve">as Propostas Escritas manifestarem o não interesse de todas as Proponentes por um determinado Lote, ao final da sessão de classificação de propostas para todos os Lotes na 1ª Etapa – Maior Oferta de Ágio (maior prazo), haverá a reabertura de referidos Lotes para a apresentação de Propostas Escritas para a 2ª Etapa - Maior Oferta de Ágio (menor prazo) ou manifestação de ausência de interesse. </w:t>
      </w:r>
    </w:p>
    <w:p w14:paraId="608E1645" w14:textId="394CAEBC" w:rsidR="000F223B" w:rsidRPr="000F6351" w:rsidRDefault="00D06A85">
      <w:pPr>
        <w:pStyle w:val="Level2"/>
        <w:numPr>
          <w:ilvl w:val="2"/>
          <w:numId w:val="62"/>
        </w:numPr>
        <w:spacing w:before="240" w:line="276" w:lineRule="auto"/>
      </w:pPr>
      <w:r w:rsidRPr="000F6351">
        <w:rPr>
          <w:rFonts w:cs="Arial"/>
          <w:sz w:val="22"/>
          <w:szCs w:val="22"/>
        </w:rPr>
        <w:t>Nesta oportunidade, as Proponentes deverão formular Propostas Econômicas, considerando o Ágio sobre o Preço de Referência para a celebração de Contratos de menor prazo ou manifestação de ausência de interesse. Esta formulação será realizada durante a Sessão Pública do Leilão e deverá ocorrer dentro do prazo informado pelo Diretor da Sessão, através de preenchimento de formulário disponibilizado durante a própria sessão.</w:t>
      </w:r>
    </w:p>
    <w:p w14:paraId="45F9375F" w14:textId="77777777" w:rsidR="000F223B" w:rsidRPr="000F6351" w:rsidRDefault="00D06A85">
      <w:pPr>
        <w:pStyle w:val="Level2"/>
        <w:numPr>
          <w:ilvl w:val="2"/>
          <w:numId w:val="62"/>
        </w:numPr>
        <w:spacing w:before="240" w:line="276" w:lineRule="auto"/>
      </w:pPr>
      <w:r w:rsidRPr="000F6351">
        <w:rPr>
          <w:rFonts w:cs="Arial"/>
          <w:sz w:val="22"/>
          <w:szCs w:val="22"/>
        </w:rPr>
        <w:t>O rito previsto para a 1ª Etapa – Maior Oferta de Ágio será repetido caso seja verificada manifestação de ausência de interesse e haja a aplicação do item 9.7.</w:t>
      </w:r>
    </w:p>
    <w:p w14:paraId="04CE1D58" w14:textId="245B5785" w:rsidR="000F223B" w:rsidRPr="000F6351" w:rsidRDefault="00D06A85">
      <w:pPr>
        <w:pStyle w:val="Level2"/>
        <w:numPr>
          <w:ilvl w:val="2"/>
          <w:numId w:val="62"/>
        </w:numPr>
        <w:spacing w:before="240" w:line="276" w:lineRule="auto"/>
      </w:pPr>
      <w:r w:rsidRPr="000F6351">
        <w:rPr>
          <w:rFonts w:cs="Arial"/>
          <w:sz w:val="22"/>
          <w:szCs w:val="22"/>
        </w:rPr>
        <w:t>Verificando-se a manifestação de ausência de interesse na 2ª Etapa – Apresentação de Propostas Escritas de Maior Oferta de Ágio (</w:t>
      </w:r>
      <w:r w:rsidR="00733E5F">
        <w:rPr>
          <w:rFonts w:cs="Arial"/>
          <w:sz w:val="22"/>
          <w:szCs w:val="22"/>
        </w:rPr>
        <w:t>Prazo Contratual</w:t>
      </w:r>
      <w:r w:rsidRPr="000F6351">
        <w:rPr>
          <w:rFonts w:cs="Arial"/>
          <w:sz w:val="22"/>
          <w:szCs w:val="22"/>
        </w:rPr>
        <w:t xml:space="preserve"> mais curto), abrir-se-á a 3ª Etapa – Repescagem – Menor Oferta de Deságio.</w:t>
      </w:r>
    </w:p>
    <w:p w14:paraId="724866AC" w14:textId="3682B34A" w:rsidR="000F223B" w:rsidRPr="000F6351" w:rsidRDefault="00D06A85">
      <w:pPr>
        <w:pStyle w:val="Level2"/>
        <w:numPr>
          <w:ilvl w:val="1"/>
          <w:numId w:val="62"/>
        </w:numPr>
        <w:spacing w:before="240" w:line="276" w:lineRule="auto"/>
        <w:ind w:left="993" w:hanging="567"/>
      </w:pPr>
      <w:r w:rsidRPr="000F6351">
        <w:rPr>
          <w:rFonts w:cs="Arial"/>
          <w:sz w:val="22"/>
          <w:szCs w:val="22"/>
        </w:rPr>
        <w:t xml:space="preserve">Em ambas as Etapas de apresentação de Proposta Escrita com maior diferencial de Ágio sobre o Preço de Referência do </w:t>
      </w:r>
      <w:r w:rsidR="00993159">
        <w:rPr>
          <w:rFonts w:cs="Arial"/>
          <w:sz w:val="22"/>
          <w:szCs w:val="22"/>
        </w:rPr>
        <w:t>P</w:t>
      </w:r>
      <w:r w:rsidRPr="000F6351">
        <w:rPr>
          <w:rFonts w:cs="Arial"/>
          <w:sz w:val="22"/>
          <w:szCs w:val="22"/>
        </w:rPr>
        <w:t>etróleo, após a análise das Propostas Escritas, havendo mais de 1 (uma) Proposta Escrita de Ágio, terá início a etapa de lances sucessivos, efetuados à viva-voz.</w:t>
      </w:r>
    </w:p>
    <w:p w14:paraId="5E97CD0B" w14:textId="77777777" w:rsidR="000F223B" w:rsidRPr="000F6351" w:rsidRDefault="00D06A85">
      <w:pPr>
        <w:pStyle w:val="Level2"/>
        <w:numPr>
          <w:ilvl w:val="2"/>
          <w:numId w:val="62"/>
        </w:numPr>
        <w:spacing w:before="240" w:line="276" w:lineRule="auto"/>
      </w:pPr>
      <w:r w:rsidRPr="000F6351">
        <w:rPr>
          <w:rFonts w:cs="Arial"/>
          <w:sz w:val="22"/>
          <w:szCs w:val="22"/>
        </w:rPr>
        <w:t>Em sendo identificada somente 1 (uma) oferta de Ágio, esta será imediatamente declarada vencedora do Leilão.</w:t>
      </w:r>
    </w:p>
    <w:p w14:paraId="00A202E1" w14:textId="77777777" w:rsidR="000F223B" w:rsidRPr="000F6351" w:rsidRDefault="00D06A85">
      <w:pPr>
        <w:pStyle w:val="Level2"/>
        <w:numPr>
          <w:ilvl w:val="1"/>
          <w:numId w:val="62"/>
        </w:numPr>
        <w:spacing w:before="240" w:line="276" w:lineRule="auto"/>
        <w:ind w:left="993" w:hanging="567"/>
      </w:pPr>
      <w:r w:rsidRPr="000F6351">
        <w:rPr>
          <w:rFonts w:cs="Arial"/>
          <w:sz w:val="22"/>
          <w:szCs w:val="22"/>
        </w:rPr>
        <w:t>Configurando-se situação de empate em razão de não haver interesse das Proponentes em ofertar lances à viva-voz, o empate será resolvido mediante sorteio, no qual a primeira Proponente sorteada será considerada vencedora.</w:t>
      </w:r>
    </w:p>
    <w:p w14:paraId="62552A15" w14:textId="77777777" w:rsidR="000F223B" w:rsidRPr="000F6351" w:rsidRDefault="00D06A85">
      <w:pPr>
        <w:pStyle w:val="Level3"/>
        <w:numPr>
          <w:ilvl w:val="2"/>
          <w:numId w:val="62"/>
        </w:numPr>
        <w:spacing w:before="240" w:line="276" w:lineRule="auto"/>
      </w:pPr>
      <w:r w:rsidRPr="000F6351">
        <w:rPr>
          <w:rFonts w:cs="Arial"/>
          <w:sz w:val="22"/>
          <w:szCs w:val="22"/>
        </w:rPr>
        <w:t>O sorteio será repetido até que todas as Proponentes tenham sua classificação definida.</w:t>
      </w:r>
    </w:p>
    <w:p w14:paraId="3E124E6A" w14:textId="77777777" w:rsidR="000F223B" w:rsidRPr="00D23BD0" w:rsidRDefault="00D06A85">
      <w:pPr>
        <w:pStyle w:val="Level2"/>
        <w:numPr>
          <w:ilvl w:val="1"/>
          <w:numId w:val="62"/>
        </w:numPr>
        <w:spacing w:before="240" w:line="276" w:lineRule="auto"/>
        <w:ind w:left="1134" w:hanging="545"/>
      </w:pPr>
      <w:r w:rsidRPr="00D23BD0">
        <w:rPr>
          <w:rFonts w:cs="Arial"/>
          <w:sz w:val="22"/>
          <w:szCs w:val="22"/>
        </w:rPr>
        <w:t>Os lances à viva-voz deverão, obrigatoriamente, superar a Maior Oferta de Ágio apresentada em Proposta Escrita e os lances à viva-voz apurados até o momento, não podendo, em hipótese alguma, ser idênticos às propostas de qualquer natureza já ofertadas.</w:t>
      </w:r>
    </w:p>
    <w:p w14:paraId="5F571724" w14:textId="09976351" w:rsidR="000F223B" w:rsidRPr="00D23BD0" w:rsidRDefault="00D06A85">
      <w:pPr>
        <w:pStyle w:val="Level2"/>
        <w:numPr>
          <w:ilvl w:val="1"/>
          <w:numId w:val="62"/>
        </w:numPr>
        <w:spacing w:before="240" w:line="276" w:lineRule="auto"/>
        <w:ind w:left="1134" w:hanging="545"/>
      </w:pPr>
      <w:r w:rsidRPr="00D23BD0">
        <w:rPr>
          <w:rFonts w:cs="Arial"/>
          <w:sz w:val="22"/>
          <w:szCs w:val="22"/>
        </w:rPr>
        <w:t>Poderá haver fixação de valores mínimos a serem ofertados pelas Proponentes entre um lance e outro, a serem indicados pelo Diretor da Sessão</w:t>
      </w:r>
      <w:r w:rsidR="00E03856" w:rsidRPr="00D23BD0">
        <w:rPr>
          <w:rFonts w:cs="Arial"/>
          <w:sz w:val="22"/>
          <w:szCs w:val="22"/>
        </w:rPr>
        <w:t>, os quais deverão ser calculados sobre o maior lance ofertado até o momento para o Lote em questão</w:t>
      </w:r>
      <w:r w:rsidRPr="00D23BD0">
        <w:rPr>
          <w:rFonts w:cs="Arial"/>
          <w:sz w:val="22"/>
          <w:szCs w:val="22"/>
        </w:rPr>
        <w:t>.</w:t>
      </w:r>
    </w:p>
    <w:p w14:paraId="2B1FA9BB" w14:textId="5F395870" w:rsidR="000F223B" w:rsidRPr="00D23BD0" w:rsidRDefault="00D06A85">
      <w:pPr>
        <w:pStyle w:val="Level1"/>
        <w:keepNext/>
        <w:spacing w:before="240" w:line="276" w:lineRule="auto"/>
        <w:ind w:left="1134" w:hanging="545"/>
        <w:rPr>
          <w:rFonts w:cs="Arial"/>
          <w:sz w:val="22"/>
          <w:szCs w:val="22"/>
        </w:rPr>
      </w:pPr>
      <w:r w:rsidRPr="00D23BD0">
        <w:rPr>
          <w:rFonts w:cs="Arial"/>
          <w:sz w:val="22"/>
          <w:szCs w:val="22"/>
        </w:rPr>
        <w:t xml:space="preserve">3ª Etapa - Repescagem - Menor Oferta de Deságio </w:t>
      </w:r>
      <w:r w:rsidR="00835299">
        <w:rPr>
          <w:rFonts w:cs="Arial"/>
          <w:sz w:val="22"/>
          <w:szCs w:val="22"/>
        </w:rPr>
        <w:t xml:space="preserve">(menor </w:t>
      </w:r>
      <w:r w:rsidR="00733E5F">
        <w:rPr>
          <w:rFonts w:cs="Arial"/>
          <w:sz w:val="22"/>
          <w:szCs w:val="22"/>
        </w:rPr>
        <w:t>Prazo Contratual</w:t>
      </w:r>
      <w:r w:rsidRPr="00D23BD0">
        <w:rPr>
          <w:rFonts w:cs="Arial"/>
          <w:sz w:val="22"/>
          <w:szCs w:val="22"/>
        </w:rPr>
        <w:t>)</w:t>
      </w:r>
    </w:p>
    <w:p w14:paraId="78BF22C1" w14:textId="3602B9B3" w:rsidR="000F223B" w:rsidRPr="00D23BD0" w:rsidRDefault="00D06A85">
      <w:pPr>
        <w:pStyle w:val="Level2"/>
        <w:numPr>
          <w:ilvl w:val="1"/>
          <w:numId w:val="62"/>
        </w:numPr>
        <w:spacing w:before="240" w:line="276" w:lineRule="auto"/>
        <w:ind w:left="1134" w:hanging="545"/>
      </w:pPr>
      <w:r w:rsidRPr="00D23BD0">
        <w:rPr>
          <w:rFonts w:cs="Arial"/>
          <w:sz w:val="22"/>
          <w:szCs w:val="22"/>
        </w:rPr>
        <w:t>Nos termos do item 9.</w:t>
      </w:r>
      <w:r w:rsidR="00AA5479" w:rsidRPr="00D23BD0">
        <w:rPr>
          <w:rFonts w:cs="Arial"/>
          <w:sz w:val="22"/>
          <w:szCs w:val="22"/>
        </w:rPr>
        <w:t>8</w:t>
      </w:r>
      <w:r w:rsidRPr="00D23BD0">
        <w:rPr>
          <w:rFonts w:cs="Arial"/>
          <w:sz w:val="22"/>
          <w:szCs w:val="22"/>
        </w:rPr>
        <w:t xml:space="preserve">.3, havendo a reabertura de Lotes para repescagem, todas as </w:t>
      </w:r>
      <w:r w:rsidRPr="00D23BD0">
        <w:rPr>
          <w:rFonts w:cs="Arial"/>
          <w:color w:val="000000"/>
          <w:sz w:val="22"/>
          <w:szCs w:val="22"/>
        </w:rPr>
        <w:t>Proponentes poderão apregoar ofertas à viva-voz com o objetivo de sagrarem-se vencedoras mediante a Menor Oferta de Deságio (</w:t>
      </w:r>
      <w:r w:rsidR="00E63348">
        <w:rPr>
          <w:rFonts w:cs="Arial"/>
          <w:color w:val="000000"/>
          <w:sz w:val="22"/>
          <w:szCs w:val="22"/>
        </w:rPr>
        <w:t xml:space="preserve">menor </w:t>
      </w:r>
      <w:r w:rsidR="00733E5F">
        <w:rPr>
          <w:rFonts w:cs="Arial"/>
          <w:color w:val="000000"/>
          <w:sz w:val="22"/>
          <w:szCs w:val="22"/>
        </w:rPr>
        <w:t>Prazo Contratual</w:t>
      </w:r>
      <w:r w:rsidRPr="00D23BD0">
        <w:rPr>
          <w:rFonts w:cs="Arial"/>
          <w:color w:val="000000"/>
          <w:sz w:val="22"/>
          <w:szCs w:val="22"/>
        </w:rPr>
        <w:t xml:space="preserve">) do Leilão. Ou seja, sagrar-se-á vencedora a Proponente cujo lance corresponder ao menor </w:t>
      </w:r>
      <w:r w:rsidRPr="00D23BD0">
        <w:rPr>
          <w:rFonts w:cs="Arial"/>
          <w:sz w:val="22"/>
          <w:szCs w:val="22"/>
        </w:rPr>
        <w:t xml:space="preserve">diferencial negativo </w:t>
      </w:r>
      <w:r w:rsidRPr="00D23BD0">
        <w:rPr>
          <w:rFonts w:eastAsia="Calibri" w:cs="Arial"/>
          <w:sz w:val="22"/>
          <w:szCs w:val="22"/>
        </w:rPr>
        <w:t>sobre o Preço de Referência</w:t>
      </w:r>
      <w:r w:rsidRPr="00D23BD0">
        <w:rPr>
          <w:rFonts w:cs="Arial"/>
          <w:sz w:val="22"/>
          <w:szCs w:val="22"/>
        </w:rPr>
        <w:t>, atendidos todos os requisitos deste Edital</w:t>
      </w:r>
      <w:r w:rsidR="00D020F2" w:rsidRPr="00D23BD0">
        <w:rPr>
          <w:rFonts w:cs="Arial"/>
          <w:sz w:val="22"/>
          <w:szCs w:val="22"/>
        </w:rPr>
        <w:t>.</w:t>
      </w:r>
    </w:p>
    <w:p w14:paraId="57A52C50" w14:textId="5769D0C9" w:rsidR="000F223B" w:rsidRPr="00D23BD0" w:rsidRDefault="00D06A85">
      <w:pPr>
        <w:pStyle w:val="Level3"/>
        <w:numPr>
          <w:ilvl w:val="2"/>
          <w:numId w:val="62"/>
        </w:numPr>
        <w:spacing w:before="240" w:line="276" w:lineRule="auto"/>
        <w:ind w:left="1560" w:hanging="426"/>
      </w:pPr>
      <w:r w:rsidRPr="00D23BD0">
        <w:rPr>
          <w:rFonts w:cs="Arial"/>
          <w:color w:val="000000"/>
          <w:sz w:val="22"/>
          <w:szCs w:val="22"/>
        </w:rPr>
        <w:t>A Comissão indicará</w:t>
      </w:r>
      <w:r w:rsidR="00A57CF2" w:rsidRPr="00D23BD0">
        <w:rPr>
          <w:rFonts w:cs="Arial"/>
          <w:color w:val="000000"/>
          <w:sz w:val="22"/>
          <w:szCs w:val="22"/>
        </w:rPr>
        <w:t>,</w:t>
      </w:r>
      <w:r w:rsidRPr="00D23BD0">
        <w:rPr>
          <w:rFonts w:cs="Arial"/>
          <w:color w:val="000000"/>
          <w:sz w:val="22"/>
          <w:szCs w:val="22"/>
        </w:rPr>
        <w:t xml:space="preserve"> apenas ao Diretor da Sessão</w:t>
      </w:r>
      <w:r w:rsidR="00A57CF2" w:rsidRPr="00D23BD0">
        <w:rPr>
          <w:rFonts w:cs="Arial"/>
          <w:color w:val="000000"/>
          <w:sz w:val="22"/>
          <w:szCs w:val="22"/>
        </w:rPr>
        <w:t>,</w:t>
      </w:r>
      <w:r w:rsidRPr="00D23BD0">
        <w:rPr>
          <w:rFonts w:cs="Arial"/>
          <w:color w:val="000000"/>
          <w:sz w:val="22"/>
          <w:szCs w:val="22"/>
        </w:rPr>
        <w:t xml:space="preserve"> um valor máximo de </w:t>
      </w:r>
      <w:r w:rsidR="00087F16">
        <w:rPr>
          <w:rFonts w:cs="Arial"/>
          <w:color w:val="000000"/>
          <w:sz w:val="22"/>
          <w:szCs w:val="22"/>
        </w:rPr>
        <w:t>D</w:t>
      </w:r>
      <w:r w:rsidRPr="00D23BD0">
        <w:rPr>
          <w:rFonts w:cs="Arial"/>
          <w:color w:val="000000"/>
          <w:sz w:val="22"/>
          <w:szCs w:val="22"/>
        </w:rPr>
        <w:t xml:space="preserve">eságio para as ofertas a serem apregoadas na forma do item 9.11. </w:t>
      </w:r>
    </w:p>
    <w:p w14:paraId="76A1EFF8" w14:textId="68F0078A" w:rsidR="000F223B" w:rsidRPr="00D23BD0" w:rsidRDefault="00D06A85">
      <w:pPr>
        <w:pStyle w:val="Level2"/>
        <w:numPr>
          <w:ilvl w:val="1"/>
          <w:numId w:val="62"/>
        </w:numPr>
        <w:spacing w:before="240" w:line="276" w:lineRule="auto"/>
        <w:ind w:left="1134" w:hanging="545"/>
      </w:pPr>
      <w:r w:rsidRPr="00D23BD0">
        <w:rPr>
          <w:rFonts w:cs="Arial"/>
          <w:sz w:val="22"/>
          <w:szCs w:val="22"/>
        </w:rPr>
        <w:t>Na disputa à viva-voz da etapa de repescagem aplica-se o mesmo regramento previsto nos itens 9.</w:t>
      </w:r>
      <w:r w:rsidR="00715353" w:rsidRPr="00D23BD0">
        <w:rPr>
          <w:rFonts w:cs="Arial"/>
          <w:sz w:val="22"/>
          <w:szCs w:val="22"/>
        </w:rPr>
        <w:t>11</w:t>
      </w:r>
      <w:r w:rsidR="00C95B94" w:rsidRPr="00D23BD0">
        <w:rPr>
          <w:rFonts w:cs="Arial"/>
          <w:sz w:val="22"/>
          <w:szCs w:val="22"/>
        </w:rPr>
        <w:t xml:space="preserve"> e 9.12</w:t>
      </w:r>
      <w:r w:rsidR="0063549F" w:rsidRPr="00D23BD0">
        <w:rPr>
          <w:rFonts w:cs="Arial"/>
          <w:sz w:val="22"/>
          <w:szCs w:val="22"/>
        </w:rPr>
        <w:t>.</w:t>
      </w:r>
      <w:r w:rsidRPr="00D23BD0">
        <w:rPr>
          <w:rFonts w:cs="Arial"/>
          <w:sz w:val="22"/>
          <w:szCs w:val="22"/>
        </w:rPr>
        <w:t xml:space="preserve"> </w:t>
      </w:r>
      <w:r w:rsidR="00F420DE" w:rsidRPr="00D23BD0">
        <w:rPr>
          <w:rFonts w:cs="Arial"/>
          <w:sz w:val="22"/>
          <w:szCs w:val="22"/>
        </w:rPr>
        <w:t>N</w:t>
      </w:r>
      <w:r w:rsidRPr="00D23BD0">
        <w:rPr>
          <w:rFonts w:cs="Arial"/>
          <w:sz w:val="22"/>
          <w:szCs w:val="22"/>
        </w:rPr>
        <w:t>o entanto, os lances à viva-voz deverão ser sempre inferiores à Menor Oferta de Deságio apurada até o momento</w:t>
      </w:r>
      <w:r w:rsidR="00E03856" w:rsidRPr="00D23BD0">
        <w:rPr>
          <w:rFonts w:cs="Arial"/>
          <w:sz w:val="22"/>
          <w:szCs w:val="22"/>
        </w:rPr>
        <w:t>, de maneira que o valor mínimo de variação de que trata o item 9.11 deverá ser aplicado sobre a Menor Oferta de Deságio ofertada até o momento</w:t>
      </w:r>
      <w:r w:rsidRPr="00D23BD0">
        <w:rPr>
          <w:rFonts w:cs="Arial"/>
          <w:sz w:val="22"/>
          <w:szCs w:val="22"/>
        </w:rPr>
        <w:t>.</w:t>
      </w:r>
    </w:p>
    <w:p w14:paraId="3D800769" w14:textId="77777777" w:rsidR="000F223B" w:rsidRPr="00D23BD0" w:rsidRDefault="00D06A85">
      <w:pPr>
        <w:pStyle w:val="Level2"/>
        <w:numPr>
          <w:ilvl w:val="1"/>
          <w:numId w:val="62"/>
        </w:numPr>
        <w:spacing w:before="240" w:line="276" w:lineRule="auto"/>
        <w:ind w:left="1134" w:hanging="545"/>
      </w:pPr>
      <w:r w:rsidRPr="00D23BD0">
        <w:rPr>
          <w:rFonts w:cs="Arial"/>
          <w:sz w:val="22"/>
          <w:szCs w:val="22"/>
        </w:rPr>
        <w:t>Alcançado o valor de R$ 0,00 (zero Real), a dinâmica de viva-voz prosseguirá até que se tenha obtido a Maior Oferta de Ágio.</w:t>
      </w:r>
    </w:p>
    <w:p w14:paraId="73A92CF8" w14:textId="3DFD204E" w:rsidR="000F223B" w:rsidRPr="00D23BD0" w:rsidRDefault="00D06A85">
      <w:pPr>
        <w:pStyle w:val="Level2"/>
        <w:numPr>
          <w:ilvl w:val="1"/>
          <w:numId w:val="62"/>
        </w:numPr>
        <w:spacing w:before="240" w:line="276" w:lineRule="auto"/>
        <w:ind w:left="1134" w:hanging="545"/>
      </w:pPr>
      <w:r w:rsidRPr="00D23BD0">
        <w:rPr>
          <w:rFonts w:cs="Arial"/>
          <w:sz w:val="22"/>
          <w:szCs w:val="22"/>
        </w:rPr>
        <w:t xml:space="preserve">Imediatamente após o término da Sessão Pública do Leilão, a Proponente vencedora de cada Lote deverá ratificar a sua oferta mediante a assinatura de Termo de Ratificação de Proposta, por seus representantes legais, nomeados conforme item 9.1, a ser emitido pela Comissão, nos moldes do Anexo </w:t>
      </w:r>
      <w:r w:rsidR="00E3483B">
        <w:rPr>
          <w:rFonts w:cs="Arial"/>
          <w:sz w:val="22"/>
          <w:szCs w:val="22"/>
        </w:rPr>
        <w:t>5</w:t>
      </w:r>
      <w:r w:rsidRPr="00D23BD0">
        <w:rPr>
          <w:rFonts w:cs="Arial"/>
          <w:sz w:val="22"/>
          <w:szCs w:val="22"/>
        </w:rPr>
        <w:t>.</w:t>
      </w:r>
    </w:p>
    <w:p w14:paraId="3C2F2087" w14:textId="77777777" w:rsidR="000F223B" w:rsidRPr="00D23BD0" w:rsidRDefault="00D06A85">
      <w:pPr>
        <w:pStyle w:val="Level1"/>
        <w:keepNext/>
        <w:spacing w:before="240" w:line="276" w:lineRule="auto"/>
        <w:ind w:left="567"/>
        <w:rPr>
          <w:rFonts w:cs="Arial"/>
          <w:sz w:val="22"/>
          <w:szCs w:val="22"/>
        </w:rPr>
      </w:pPr>
      <w:r w:rsidRPr="00D23BD0">
        <w:rPr>
          <w:rFonts w:cs="Arial"/>
          <w:sz w:val="22"/>
          <w:szCs w:val="22"/>
        </w:rPr>
        <w:t xml:space="preserve">Negociação junto à Comissão em Caso de Repescagem ou Única Proponente com Ausência de Interesse em Ofertar Proposta de Ágio </w:t>
      </w:r>
    </w:p>
    <w:p w14:paraId="76FFAD63" w14:textId="222B0A27" w:rsidR="000F223B" w:rsidRPr="00D23BD0" w:rsidRDefault="00D06A85">
      <w:pPr>
        <w:pStyle w:val="Level2"/>
        <w:numPr>
          <w:ilvl w:val="1"/>
          <w:numId w:val="62"/>
        </w:numPr>
        <w:spacing w:before="240" w:line="276" w:lineRule="auto"/>
        <w:ind w:left="1134" w:hanging="545"/>
      </w:pPr>
      <w:r w:rsidRPr="00D23BD0">
        <w:rPr>
          <w:rFonts w:cs="Arial"/>
          <w:sz w:val="22"/>
          <w:szCs w:val="22"/>
        </w:rPr>
        <w:t>Na hipótese de repescagem, as Propostas Econômicas, ainda que melhor classificadas, somente serão declaradas vencedoras após deliberação e anuência da Comissão, que poderá iniciar procedimento de negociação junto às Proponentes melhor classificadas.</w:t>
      </w:r>
    </w:p>
    <w:p w14:paraId="49ABA0B5" w14:textId="77777777" w:rsidR="000F223B" w:rsidRPr="00D23BD0" w:rsidRDefault="00D06A85">
      <w:pPr>
        <w:pStyle w:val="Level2"/>
        <w:numPr>
          <w:ilvl w:val="1"/>
          <w:numId w:val="62"/>
        </w:numPr>
        <w:spacing w:before="240" w:line="276" w:lineRule="auto"/>
        <w:ind w:left="1134" w:hanging="545"/>
      </w:pPr>
      <w:r w:rsidRPr="00D23BD0">
        <w:rPr>
          <w:rFonts w:cs="Arial"/>
          <w:sz w:val="22"/>
          <w:szCs w:val="22"/>
        </w:rPr>
        <w:t xml:space="preserve">Na hipótese de repescagem, após o oferecimento das propostas de Deságio, a Comissão poderá oferecer uma contraproposta à Proponente melhor classificada ou à única Proponente do Leilão, que poderá ser aceita, sagrando-a imediatamente vencedora da Sessão Pública do Leilão. </w:t>
      </w:r>
    </w:p>
    <w:p w14:paraId="58410F67" w14:textId="77777777" w:rsidR="000F223B" w:rsidRPr="00D23BD0" w:rsidRDefault="00D06A85">
      <w:pPr>
        <w:pStyle w:val="Level2"/>
        <w:numPr>
          <w:ilvl w:val="2"/>
          <w:numId w:val="62"/>
        </w:numPr>
        <w:spacing w:before="240" w:line="276" w:lineRule="auto"/>
      </w:pPr>
      <w:r w:rsidRPr="00D23BD0">
        <w:rPr>
          <w:rFonts w:cs="Arial"/>
          <w:sz w:val="22"/>
          <w:szCs w:val="22"/>
        </w:rPr>
        <w:t>Não sendo aceita pela Proponente a contraproposta da Comissão, ambas poderão negociar a fim de alcançar as condições comerciais aplicáveis ao Lote em questão, nos termos do item 9.20.</w:t>
      </w:r>
    </w:p>
    <w:p w14:paraId="52F8BF7A" w14:textId="77777777" w:rsidR="000F223B" w:rsidRPr="00D23BD0" w:rsidRDefault="00D06A85">
      <w:pPr>
        <w:pStyle w:val="Level2"/>
        <w:numPr>
          <w:ilvl w:val="2"/>
          <w:numId w:val="62"/>
        </w:numPr>
        <w:spacing w:before="240" w:line="276" w:lineRule="auto"/>
      </w:pPr>
      <w:r w:rsidRPr="00D23BD0">
        <w:rPr>
          <w:rFonts w:cs="Arial"/>
          <w:sz w:val="22"/>
          <w:szCs w:val="22"/>
        </w:rPr>
        <w:t>Em caso de recusa da contraproposta pela Proponente, a Comissão poderá reavaliar o valor contraproposto, oferecendo nova contraproposta.</w:t>
      </w:r>
    </w:p>
    <w:p w14:paraId="2BD69C17" w14:textId="77777777" w:rsidR="000F223B" w:rsidRPr="00D23BD0" w:rsidRDefault="00D06A85">
      <w:pPr>
        <w:pStyle w:val="Level2"/>
        <w:numPr>
          <w:ilvl w:val="2"/>
          <w:numId w:val="62"/>
        </w:numPr>
        <w:spacing w:before="240" w:line="276" w:lineRule="auto"/>
      </w:pPr>
      <w:r w:rsidRPr="00D23BD0">
        <w:rPr>
          <w:rFonts w:cs="Arial"/>
          <w:sz w:val="22"/>
          <w:szCs w:val="22"/>
        </w:rPr>
        <w:t xml:space="preserve">Subsistindo a recusa após nova contraproposta pela Comissão, a Proponente será inativada, podendo ser reconvocada para exercer o direito de preferência sobre o Lote, caso a Comissão decida melhorar sua contraproposta em momento posterior da negociação (item 9.18). </w:t>
      </w:r>
    </w:p>
    <w:p w14:paraId="632EDFFE" w14:textId="68313E20" w:rsidR="000F223B" w:rsidRPr="00D23BD0" w:rsidRDefault="00D06A85">
      <w:pPr>
        <w:pStyle w:val="Level2"/>
        <w:numPr>
          <w:ilvl w:val="1"/>
          <w:numId w:val="62"/>
        </w:numPr>
        <w:spacing w:before="240" w:line="276" w:lineRule="auto"/>
        <w:ind w:left="1134" w:hanging="545"/>
      </w:pPr>
      <w:r w:rsidRPr="00D23BD0">
        <w:rPr>
          <w:rFonts w:cs="Arial"/>
          <w:sz w:val="22"/>
          <w:szCs w:val="22"/>
        </w:rPr>
        <w:t>A Comissão poderá negociar com os Proponentes classificados na segunda colocação e subsequentes, segundo a ordem de classificação de Propostas Econômicas, quando a Proposta Econômica do primeiro colocado, mesmo após a negociação, for inativada nos termos do item 9.1</w:t>
      </w:r>
      <w:r w:rsidR="00600323" w:rsidRPr="00D23BD0">
        <w:rPr>
          <w:rFonts w:cs="Arial"/>
          <w:sz w:val="22"/>
          <w:szCs w:val="22"/>
        </w:rPr>
        <w:t>8</w:t>
      </w:r>
      <w:r w:rsidRPr="00D23BD0">
        <w:rPr>
          <w:rFonts w:cs="Arial"/>
          <w:sz w:val="22"/>
          <w:szCs w:val="22"/>
        </w:rPr>
        <w:t>.3.</w:t>
      </w:r>
    </w:p>
    <w:p w14:paraId="1853F19C" w14:textId="32BF53CA" w:rsidR="000F223B" w:rsidRPr="00D23BD0" w:rsidRDefault="00D06A85">
      <w:pPr>
        <w:pStyle w:val="Level2"/>
        <w:numPr>
          <w:ilvl w:val="1"/>
          <w:numId w:val="62"/>
        </w:numPr>
        <w:spacing w:before="240" w:line="276" w:lineRule="auto"/>
        <w:ind w:left="1134" w:hanging="545"/>
      </w:pPr>
      <w:r w:rsidRPr="00D23BD0">
        <w:rPr>
          <w:rFonts w:cs="Arial"/>
          <w:sz w:val="22"/>
          <w:szCs w:val="22"/>
        </w:rPr>
        <w:t xml:space="preserve">Os atos de negociação ocorrerão na própria Sessão Pública do Leilão, com </w:t>
      </w:r>
      <w:r w:rsidR="00E03856" w:rsidRPr="00D23BD0">
        <w:rPr>
          <w:rFonts w:cs="Arial"/>
          <w:sz w:val="22"/>
          <w:szCs w:val="22"/>
        </w:rPr>
        <w:t>intermediação</w:t>
      </w:r>
      <w:r w:rsidRPr="00D23BD0">
        <w:rPr>
          <w:rFonts w:cs="Arial"/>
          <w:sz w:val="22"/>
          <w:szCs w:val="22"/>
        </w:rPr>
        <w:t xml:space="preserve"> do Diretor da Sessão.</w:t>
      </w:r>
    </w:p>
    <w:p w14:paraId="6768BB72" w14:textId="77777777" w:rsidR="000F223B" w:rsidRPr="00D23BD0" w:rsidRDefault="00D06A85">
      <w:pPr>
        <w:pStyle w:val="Level2"/>
        <w:numPr>
          <w:ilvl w:val="1"/>
          <w:numId w:val="62"/>
        </w:numPr>
        <w:spacing w:before="240" w:line="276" w:lineRule="auto"/>
        <w:ind w:left="1134" w:hanging="545"/>
      </w:pPr>
      <w:r w:rsidRPr="00D23BD0">
        <w:rPr>
          <w:rFonts w:cs="Arial"/>
          <w:sz w:val="22"/>
          <w:szCs w:val="22"/>
        </w:rPr>
        <w:t xml:space="preserve"> A Comissão poderá inativar as Proponentes que não aceitem a contraproposta oferecida para o Lote em negociação. </w:t>
      </w:r>
    </w:p>
    <w:p w14:paraId="0874062B" w14:textId="63DBE177" w:rsidR="006070DE" w:rsidRPr="004A6CBF" w:rsidRDefault="00D06A85" w:rsidP="00632449">
      <w:pPr>
        <w:pStyle w:val="Level1"/>
        <w:numPr>
          <w:ilvl w:val="0"/>
          <w:numId w:val="62"/>
        </w:numPr>
        <w:spacing w:before="240" w:line="276" w:lineRule="auto"/>
      </w:pPr>
      <w:bookmarkStart w:id="97" w:name="_Toc140287122"/>
      <w:bookmarkStart w:id="98" w:name="_Toc140294242"/>
      <w:bookmarkStart w:id="99" w:name="_Toc140294623"/>
      <w:bookmarkStart w:id="100" w:name="_Toc140294739"/>
      <w:bookmarkStart w:id="101" w:name="_Toc140295490"/>
      <w:bookmarkEnd w:id="92"/>
      <w:bookmarkEnd w:id="93"/>
      <w:bookmarkEnd w:id="94"/>
      <w:bookmarkEnd w:id="95"/>
      <w:bookmarkEnd w:id="96"/>
      <w:r>
        <w:rPr>
          <w:rFonts w:cs="Arial"/>
          <w:b/>
          <w:sz w:val="22"/>
          <w:szCs w:val="22"/>
        </w:rPr>
        <w:t>Cronograma</w:t>
      </w:r>
    </w:p>
    <w:p w14:paraId="175448F6" w14:textId="56CE8FB7" w:rsidR="008463BD" w:rsidRDefault="008463BD" w:rsidP="004A6CBF">
      <w:pPr>
        <w:pStyle w:val="Level1"/>
        <w:spacing w:before="240" w:line="276" w:lineRule="auto"/>
        <w:ind w:left="540"/>
        <w:rPr>
          <w:rFonts w:cs="Arial"/>
          <w:bCs/>
          <w:sz w:val="22"/>
          <w:szCs w:val="22"/>
        </w:rPr>
      </w:pPr>
    </w:p>
    <w:p w14:paraId="53F7A0E2" w14:textId="6317748A" w:rsidR="00553C90" w:rsidRDefault="00AD7974" w:rsidP="00E74941">
      <w:pPr>
        <w:pStyle w:val="Level1"/>
        <w:numPr>
          <w:ilvl w:val="1"/>
          <w:numId w:val="62"/>
        </w:numPr>
        <w:spacing w:before="240" w:line="276" w:lineRule="auto"/>
        <w:rPr>
          <w:rFonts w:cs="Arial"/>
          <w:bCs/>
          <w:sz w:val="22"/>
          <w:szCs w:val="22"/>
        </w:rPr>
      </w:pPr>
      <w:r>
        <w:rPr>
          <w:rFonts w:cs="Arial"/>
          <w:bCs/>
          <w:sz w:val="22"/>
          <w:szCs w:val="22"/>
        </w:rPr>
        <w:t>O cronograma encontra-se na tabela abaixo</w:t>
      </w:r>
      <w:r w:rsidR="00632449">
        <w:rPr>
          <w:rFonts w:cs="Arial"/>
          <w:bCs/>
          <w:sz w:val="22"/>
          <w:szCs w:val="22"/>
        </w:rPr>
        <w:t>.</w:t>
      </w:r>
    </w:p>
    <w:tbl>
      <w:tblPr>
        <w:tblW w:w="8780" w:type="dxa"/>
        <w:tblInd w:w="4" w:type="dxa"/>
        <w:tblCellMar>
          <w:left w:w="70" w:type="dxa"/>
          <w:right w:w="70" w:type="dxa"/>
        </w:tblCellMar>
        <w:tblLook w:val="04A0" w:firstRow="1" w:lastRow="0" w:firstColumn="1" w:lastColumn="0" w:noHBand="0" w:noVBand="1"/>
      </w:tblPr>
      <w:tblGrid>
        <w:gridCol w:w="920"/>
        <w:gridCol w:w="5540"/>
        <w:gridCol w:w="2320"/>
      </w:tblGrid>
      <w:tr w:rsidR="00A05F06" w:rsidRPr="00A05F06" w14:paraId="1F2063CD" w14:textId="77777777" w:rsidTr="00A05F06">
        <w:trPr>
          <w:trHeight w:val="501"/>
        </w:trPr>
        <w:tc>
          <w:tcPr>
            <w:tcW w:w="64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817EC" w14:textId="77777777" w:rsidR="00A05F06" w:rsidRPr="00A05F06" w:rsidRDefault="00A05F06" w:rsidP="00A05F06">
            <w:pPr>
              <w:suppressAutoHyphens w:val="0"/>
              <w:autoSpaceDN/>
              <w:jc w:val="center"/>
              <w:textAlignment w:val="auto"/>
              <w:rPr>
                <w:rFonts w:cs="Arial"/>
                <w:b/>
                <w:bCs/>
                <w:color w:val="000000"/>
                <w:sz w:val="22"/>
                <w:szCs w:val="22"/>
                <w:lang w:eastAsia="pt-BR"/>
              </w:rPr>
            </w:pPr>
            <w:r w:rsidRPr="00A05F06">
              <w:rPr>
                <w:rFonts w:cs="Arial"/>
                <w:b/>
                <w:bCs/>
                <w:color w:val="000000"/>
                <w:sz w:val="22"/>
                <w:szCs w:val="22"/>
                <w:lang w:eastAsia="pt-BR"/>
              </w:rPr>
              <w:t>DESCRIÇÃO DO EVENTO</w:t>
            </w:r>
          </w:p>
        </w:tc>
        <w:tc>
          <w:tcPr>
            <w:tcW w:w="2320" w:type="dxa"/>
            <w:tcBorders>
              <w:top w:val="single" w:sz="8" w:space="0" w:color="000000"/>
              <w:left w:val="nil"/>
              <w:bottom w:val="single" w:sz="8" w:space="0" w:color="000000"/>
              <w:right w:val="single" w:sz="8" w:space="0" w:color="000000"/>
            </w:tcBorders>
            <w:shd w:val="clear" w:color="auto" w:fill="auto"/>
            <w:vAlign w:val="center"/>
            <w:hideMark/>
          </w:tcPr>
          <w:p w14:paraId="5ECAA4C8" w14:textId="77777777" w:rsidR="00A05F06" w:rsidRPr="00A05F06" w:rsidRDefault="00A05F06" w:rsidP="00A05F06">
            <w:pPr>
              <w:suppressAutoHyphens w:val="0"/>
              <w:autoSpaceDN/>
              <w:jc w:val="center"/>
              <w:textAlignment w:val="auto"/>
              <w:rPr>
                <w:rFonts w:cs="Arial"/>
                <w:b/>
                <w:bCs/>
                <w:color w:val="000000"/>
                <w:sz w:val="22"/>
                <w:szCs w:val="22"/>
                <w:lang w:eastAsia="pt-BR"/>
              </w:rPr>
            </w:pPr>
            <w:r w:rsidRPr="00A05F06">
              <w:rPr>
                <w:rFonts w:cs="Arial"/>
                <w:b/>
                <w:bCs/>
                <w:color w:val="000000"/>
                <w:sz w:val="22"/>
                <w:szCs w:val="22"/>
                <w:lang w:eastAsia="pt-BR"/>
              </w:rPr>
              <w:t>DATAS PREVISTAS</w:t>
            </w:r>
          </w:p>
        </w:tc>
      </w:tr>
      <w:tr w:rsidR="00A05F06" w:rsidRPr="00A05F06" w14:paraId="23CAE587" w14:textId="77777777" w:rsidTr="00A05F06">
        <w:trPr>
          <w:trHeight w:val="501"/>
        </w:trPr>
        <w:tc>
          <w:tcPr>
            <w:tcW w:w="878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A16C77" w14:textId="77777777" w:rsidR="00A05F06" w:rsidRPr="00A05F06" w:rsidRDefault="00A05F06" w:rsidP="00A05F06">
            <w:pPr>
              <w:suppressAutoHyphens w:val="0"/>
              <w:autoSpaceDN/>
              <w:jc w:val="center"/>
              <w:textAlignment w:val="auto"/>
              <w:rPr>
                <w:rFonts w:cs="Arial"/>
                <w:b/>
                <w:bCs/>
                <w:color w:val="000000"/>
                <w:sz w:val="22"/>
                <w:szCs w:val="22"/>
                <w:lang w:eastAsia="pt-BR"/>
              </w:rPr>
            </w:pPr>
            <w:r w:rsidRPr="00A05F06">
              <w:rPr>
                <w:rFonts w:cs="Arial"/>
                <w:b/>
                <w:bCs/>
                <w:color w:val="000000"/>
                <w:sz w:val="22"/>
                <w:szCs w:val="22"/>
                <w:lang w:eastAsia="pt-BR"/>
              </w:rPr>
              <w:t>Fase de Consulta Pública</w:t>
            </w:r>
          </w:p>
        </w:tc>
      </w:tr>
      <w:tr w:rsidR="00A05F06" w:rsidRPr="00A05F06" w14:paraId="2E543517"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9D42CC8"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w:t>
            </w:r>
          </w:p>
        </w:tc>
        <w:tc>
          <w:tcPr>
            <w:tcW w:w="5540" w:type="dxa"/>
            <w:tcBorders>
              <w:top w:val="nil"/>
              <w:left w:val="nil"/>
              <w:bottom w:val="single" w:sz="8" w:space="0" w:color="000000"/>
              <w:right w:val="single" w:sz="8" w:space="0" w:color="000000"/>
            </w:tcBorders>
            <w:shd w:val="clear" w:color="auto" w:fill="auto"/>
            <w:vAlign w:val="center"/>
            <w:hideMark/>
          </w:tcPr>
          <w:p w14:paraId="1BC6CC1A"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 xml:space="preserve">Divulgação do </w:t>
            </w:r>
            <w:proofErr w:type="spellStart"/>
            <w:r w:rsidRPr="00A05F06">
              <w:rPr>
                <w:rFonts w:cs="Arial"/>
                <w:color w:val="000000"/>
                <w:szCs w:val="20"/>
                <w:lang w:eastAsia="pt-BR"/>
              </w:rPr>
              <w:t>Pré</w:t>
            </w:r>
            <w:proofErr w:type="spellEnd"/>
            <w:r w:rsidRPr="00A05F06">
              <w:rPr>
                <w:rFonts w:cs="Arial"/>
                <w:color w:val="000000"/>
                <w:szCs w:val="20"/>
                <w:lang w:eastAsia="pt-BR"/>
              </w:rPr>
              <w:t xml:space="preserve">-Edital  </w:t>
            </w:r>
          </w:p>
        </w:tc>
        <w:tc>
          <w:tcPr>
            <w:tcW w:w="2320" w:type="dxa"/>
            <w:tcBorders>
              <w:top w:val="nil"/>
              <w:left w:val="nil"/>
              <w:bottom w:val="single" w:sz="8" w:space="0" w:color="000000"/>
              <w:right w:val="single" w:sz="8" w:space="0" w:color="000000"/>
            </w:tcBorders>
            <w:shd w:val="clear" w:color="auto" w:fill="auto"/>
            <w:vAlign w:val="center"/>
            <w:hideMark/>
          </w:tcPr>
          <w:p w14:paraId="3490B3F3"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14/09/2021</w:t>
            </w:r>
          </w:p>
        </w:tc>
      </w:tr>
      <w:tr w:rsidR="00A05F06" w:rsidRPr="00A05F06" w14:paraId="036A3DA8"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F857597"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w:t>
            </w:r>
          </w:p>
        </w:tc>
        <w:tc>
          <w:tcPr>
            <w:tcW w:w="5540" w:type="dxa"/>
            <w:tcBorders>
              <w:top w:val="nil"/>
              <w:left w:val="nil"/>
              <w:bottom w:val="single" w:sz="8" w:space="0" w:color="000000"/>
              <w:right w:val="single" w:sz="8" w:space="0" w:color="000000"/>
            </w:tcBorders>
            <w:shd w:val="clear" w:color="auto" w:fill="auto"/>
            <w:vAlign w:val="center"/>
            <w:hideMark/>
          </w:tcPr>
          <w:p w14:paraId="6DFD1192"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 xml:space="preserve">Manifestações ao </w:t>
            </w:r>
            <w:proofErr w:type="spellStart"/>
            <w:r w:rsidRPr="00A05F06">
              <w:rPr>
                <w:rFonts w:cs="Arial"/>
                <w:color w:val="000000"/>
                <w:szCs w:val="20"/>
                <w:lang w:eastAsia="pt-BR"/>
              </w:rPr>
              <w:t>Pré</w:t>
            </w:r>
            <w:proofErr w:type="spellEnd"/>
            <w:r w:rsidRPr="00A05F06">
              <w:rPr>
                <w:rFonts w:cs="Arial"/>
                <w:color w:val="000000"/>
                <w:szCs w:val="20"/>
                <w:lang w:eastAsia="pt-BR"/>
              </w:rPr>
              <w:t>-Edital</w:t>
            </w:r>
          </w:p>
        </w:tc>
        <w:tc>
          <w:tcPr>
            <w:tcW w:w="2320" w:type="dxa"/>
            <w:tcBorders>
              <w:top w:val="nil"/>
              <w:left w:val="nil"/>
              <w:bottom w:val="single" w:sz="8" w:space="0" w:color="000000"/>
              <w:right w:val="single" w:sz="8" w:space="0" w:color="000000"/>
            </w:tcBorders>
            <w:shd w:val="clear" w:color="auto" w:fill="auto"/>
            <w:vAlign w:val="center"/>
            <w:hideMark/>
          </w:tcPr>
          <w:p w14:paraId="209807A6"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28/09/2021</w:t>
            </w:r>
          </w:p>
        </w:tc>
      </w:tr>
      <w:tr w:rsidR="00A05F06" w:rsidRPr="00A05F06" w14:paraId="44348401"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DCBFB0C"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3</w:t>
            </w:r>
          </w:p>
        </w:tc>
        <w:tc>
          <w:tcPr>
            <w:tcW w:w="5540" w:type="dxa"/>
            <w:tcBorders>
              <w:top w:val="nil"/>
              <w:left w:val="nil"/>
              <w:bottom w:val="single" w:sz="8" w:space="0" w:color="000000"/>
              <w:right w:val="single" w:sz="8" w:space="0" w:color="000000"/>
            </w:tcBorders>
            <w:shd w:val="clear" w:color="auto" w:fill="auto"/>
            <w:vAlign w:val="center"/>
            <w:hideMark/>
          </w:tcPr>
          <w:p w14:paraId="356ACADC"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 xml:space="preserve">Respostas às manifestações ao </w:t>
            </w:r>
            <w:proofErr w:type="spellStart"/>
            <w:r w:rsidRPr="00A05F06">
              <w:rPr>
                <w:rFonts w:cs="Arial"/>
                <w:color w:val="000000"/>
                <w:szCs w:val="20"/>
                <w:lang w:eastAsia="pt-BR"/>
              </w:rPr>
              <w:t>Pré</w:t>
            </w:r>
            <w:proofErr w:type="spellEnd"/>
            <w:r w:rsidRPr="00A05F06">
              <w:rPr>
                <w:rFonts w:cs="Arial"/>
                <w:color w:val="000000"/>
                <w:szCs w:val="20"/>
                <w:lang w:eastAsia="pt-BR"/>
              </w:rPr>
              <w:t>-Edital</w:t>
            </w:r>
          </w:p>
        </w:tc>
        <w:tc>
          <w:tcPr>
            <w:tcW w:w="2320" w:type="dxa"/>
            <w:tcBorders>
              <w:top w:val="nil"/>
              <w:left w:val="nil"/>
              <w:bottom w:val="single" w:sz="8" w:space="0" w:color="000000"/>
              <w:right w:val="single" w:sz="8" w:space="0" w:color="000000"/>
            </w:tcBorders>
            <w:shd w:val="clear" w:color="auto" w:fill="auto"/>
            <w:vAlign w:val="center"/>
            <w:hideMark/>
          </w:tcPr>
          <w:p w14:paraId="5CF5290B"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08/10/2021</w:t>
            </w:r>
          </w:p>
        </w:tc>
      </w:tr>
      <w:tr w:rsidR="00A05F06" w:rsidRPr="00A05F06" w14:paraId="2D7FC96A" w14:textId="77777777" w:rsidTr="00A05F06">
        <w:trPr>
          <w:trHeight w:val="501"/>
        </w:trPr>
        <w:tc>
          <w:tcPr>
            <w:tcW w:w="878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B9019E" w14:textId="77777777" w:rsidR="00A05F06" w:rsidRPr="00A05F06" w:rsidRDefault="00A05F06" w:rsidP="00A05F06">
            <w:pPr>
              <w:suppressAutoHyphens w:val="0"/>
              <w:autoSpaceDN/>
              <w:jc w:val="center"/>
              <w:textAlignment w:val="auto"/>
              <w:rPr>
                <w:rFonts w:cs="Arial"/>
                <w:b/>
                <w:bCs/>
                <w:color w:val="000000"/>
                <w:sz w:val="22"/>
                <w:szCs w:val="22"/>
                <w:lang w:eastAsia="pt-BR"/>
              </w:rPr>
            </w:pPr>
            <w:r w:rsidRPr="00A05F06">
              <w:rPr>
                <w:rFonts w:cs="Arial"/>
                <w:b/>
                <w:bCs/>
                <w:color w:val="000000"/>
                <w:sz w:val="22"/>
                <w:szCs w:val="22"/>
                <w:lang w:eastAsia="pt-BR"/>
              </w:rPr>
              <w:t>Fase do Edital</w:t>
            </w:r>
          </w:p>
        </w:tc>
      </w:tr>
      <w:tr w:rsidR="00A05F06" w:rsidRPr="00A05F06" w14:paraId="53C50166"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A5EB822"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w:t>
            </w:r>
          </w:p>
        </w:tc>
        <w:tc>
          <w:tcPr>
            <w:tcW w:w="5540" w:type="dxa"/>
            <w:tcBorders>
              <w:top w:val="nil"/>
              <w:left w:val="nil"/>
              <w:bottom w:val="single" w:sz="8" w:space="0" w:color="000000"/>
              <w:right w:val="single" w:sz="8" w:space="0" w:color="000000"/>
            </w:tcBorders>
            <w:shd w:val="clear" w:color="auto" w:fill="auto"/>
            <w:vAlign w:val="center"/>
            <w:hideMark/>
          </w:tcPr>
          <w:p w14:paraId="3ECAB4E9"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 xml:space="preserve">Divulgação do Edital </w:t>
            </w:r>
          </w:p>
        </w:tc>
        <w:tc>
          <w:tcPr>
            <w:tcW w:w="2320" w:type="dxa"/>
            <w:tcBorders>
              <w:top w:val="nil"/>
              <w:left w:val="nil"/>
              <w:bottom w:val="single" w:sz="8" w:space="0" w:color="000000"/>
              <w:right w:val="single" w:sz="8" w:space="0" w:color="000000"/>
            </w:tcBorders>
            <w:shd w:val="clear" w:color="auto" w:fill="auto"/>
            <w:vAlign w:val="center"/>
            <w:hideMark/>
          </w:tcPr>
          <w:p w14:paraId="018B3035"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26/10/2021</w:t>
            </w:r>
          </w:p>
        </w:tc>
      </w:tr>
      <w:tr w:rsidR="00A05F06" w:rsidRPr="00A05F06" w14:paraId="066DB471"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7D37CF9"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w:t>
            </w:r>
          </w:p>
        </w:tc>
        <w:tc>
          <w:tcPr>
            <w:tcW w:w="5540" w:type="dxa"/>
            <w:tcBorders>
              <w:top w:val="nil"/>
              <w:left w:val="nil"/>
              <w:bottom w:val="single" w:sz="8" w:space="0" w:color="000000"/>
              <w:right w:val="single" w:sz="8" w:space="0" w:color="000000"/>
            </w:tcBorders>
            <w:shd w:val="clear" w:color="auto" w:fill="auto"/>
            <w:vAlign w:val="center"/>
            <w:hideMark/>
          </w:tcPr>
          <w:p w14:paraId="176E3660"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Manifestações ao Edital</w:t>
            </w:r>
          </w:p>
        </w:tc>
        <w:tc>
          <w:tcPr>
            <w:tcW w:w="2320" w:type="dxa"/>
            <w:tcBorders>
              <w:top w:val="nil"/>
              <w:left w:val="nil"/>
              <w:bottom w:val="single" w:sz="8" w:space="0" w:color="000000"/>
              <w:right w:val="single" w:sz="8" w:space="0" w:color="000000"/>
            </w:tcBorders>
            <w:shd w:val="clear" w:color="auto" w:fill="auto"/>
            <w:vAlign w:val="center"/>
            <w:hideMark/>
          </w:tcPr>
          <w:p w14:paraId="7A28B326"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03/11/2021</w:t>
            </w:r>
          </w:p>
        </w:tc>
      </w:tr>
      <w:tr w:rsidR="00A05F06" w:rsidRPr="00A05F06" w14:paraId="48DD763A"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9AFFB70"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3</w:t>
            </w:r>
          </w:p>
        </w:tc>
        <w:tc>
          <w:tcPr>
            <w:tcW w:w="5540" w:type="dxa"/>
            <w:tcBorders>
              <w:top w:val="nil"/>
              <w:left w:val="nil"/>
              <w:bottom w:val="single" w:sz="8" w:space="0" w:color="000000"/>
              <w:right w:val="single" w:sz="8" w:space="0" w:color="000000"/>
            </w:tcBorders>
            <w:shd w:val="clear" w:color="auto" w:fill="auto"/>
            <w:vAlign w:val="center"/>
            <w:hideMark/>
          </w:tcPr>
          <w:p w14:paraId="2F4DCDDB"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Respostas às manifestações ao Edital</w:t>
            </w:r>
          </w:p>
        </w:tc>
        <w:tc>
          <w:tcPr>
            <w:tcW w:w="2320" w:type="dxa"/>
            <w:tcBorders>
              <w:top w:val="nil"/>
              <w:left w:val="nil"/>
              <w:bottom w:val="single" w:sz="8" w:space="0" w:color="000000"/>
              <w:right w:val="single" w:sz="8" w:space="0" w:color="000000"/>
            </w:tcBorders>
            <w:shd w:val="clear" w:color="auto" w:fill="auto"/>
            <w:vAlign w:val="center"/>
            <w:hideMark/>
          </w:tcPr>
          <w:p w14:paraId="56DF200D"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08/11/2021</w:t>
            </w:r>
          </w:p>
        </w:tc>
      </w:tr>
      <w:tr w:rsidR="00A05F06" w:rsidRPr="00A05F06" w14:paraId="64DA269A" w14:textId="77777777" w:rsidTr="00A05F06">
        <w:trPr>
          <w:trHeight w:val="960"/>
        </w:trPr>
        <w:tc>
          <w:tcPr>
            <w:tcW w:w="920" w:type="dxa"/>
            <w:tcBorders>
              <w:top w:val="nil"/>
              <w:left w:val="single" w:sz="8" w:space="0" w:color="000000"/>
              <w:bottom w:val="nil"/>
              <w:right w:val="single" w:sz="8" w:space="0" w:color="000000"/>
            </w:tcBorders>
            <w:shd w:val="clear" w:color="auto" w:fill="auto"/>
            <w:vAlign w:val="center"/>
            <w:hideMark/>
          </w:tcPr>
          <w:p w14:paraId="730D714C"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4</w:t>
            </w:r>
          </w:p>
        </w:tc>
        <w:tc>
          <w:tcPr>
            <w:tcW w:w="5540" w:type="dxa"/>
            <w:tcBorders>
              <w:top w:val="nil"/>
              <w:left w:val="nil"/>
              <w:bottom w:val="nil"/>
              <w:right w:val="nil"/>
            </w:tcBorders>
            <w:shd w:val="clear" w:color="auto" w:fill="auto"/>
            <w:vAlign w:val="center"/>
            <w:hideMark/>
          </w:tcPr>
          <w:p w14:paraId="65C075D4" w14:textId="77777777" w:rsidR="00A05F06" w:rsidRPr="00A05F06" w:rsidRDefault="00A05F06" w:rsidP="00A05F06">
            <w:pPr>
              <w:suppressAutoHyphens w:val="0"/>
              <w:autoSpaceDN/>
              <w:textAlignment w:val="auto"/>
              <w:rPr>
                <w:rFonts w:cs="Arial"/>
                <w:color w:val="000000"/>
                <w:szCs w:val="20"/>
                <w:lang w:eastAsia="pt-BR"/>
              </w:rPr>
            </w:pPr>
            <w:r w:rsidRPr="00A05F06">
              <w:rPr>
                <w:rFonts w:cs="Arial"/>
                <w:color w:val="000000"/>
                <w:szCs w:val="20"/>
                <w:lang w:eastAsia="pt-BR"/>
              </w:rPr>
              <w:t xml:space="preserve">Entrega dos envelopes contendo a documentação para habilitação dos proponentes, designados "Volume 1 - Documentos de Habilitação", conforme detalhado no Edital </w:t>
            </w:r>
          </w:p>
        </w:tc>
        <w:tc>
          <w:tcPr>
            <w:tcW w:w="2320" w:type="dxa"/>
            <w:tcBorders>
              <w:top w:val="nil"/>
              <w:left w:val="single" w:sz="8" w:space="0" w:color="000000"/>
              <w:bottom w:val="single" w:sz="8" w:space="0" w:color="000000"/>
              <w:right w:val="single" w:sz="8" w:space="0" w:color="000000"/>
            </w:tcBorders>
            <w:shd w:val="clear" w:color="auto" w:fill="auto"/>
            <w:vAlign w:val="center"/>
            <w:hideMark/>
          </w:tcPr>
          <w:p w14:paraId="237544B9"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09/11/2021</w:t>
            </w:r>
          </w:p>
        </w:tc>
      </w:tr>
      <w:tr w:rsidR="00A05F06" w:rsidRPr="00A05F06" w14:paraId="1A91DCB9" w14:textId="77777777" w:rsidTr="00A05F06">
        <w:trPr>
          <w:trHeight w:val="501"/>
        </w:trPr>
        <w:tc>
          <w:tcPr>
            <w:tcW w:w="9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07C108"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5</w:t>
            </w:r>
          </w:p>
        </w:tc>
        <w:tc>
          <w:tcPr>
            <w:tcW w:w="5540" w:type="dxa"/>
            <w:tcBorders>
              <w:top w:val="single" w:sz="8" w:space="0" w:color="000000"/>
              <w:left w:val="nil"/>
              <w:bottom w:val="single" w:sz="8" w:space="0" w:color="000000"/>
              <w:right w:val="single" w:sz="8" w:space="0" w:color="000000"/>
            </w:tcBorders>
            <w:shd w:val="clear" w:color="auto" w:fill="auto"/>
            <w:vAlign w:val="center"/>
            <w:hideMark/>
          </w:tcPr>
          <w:p w14:paraId="648516A3" w14:textId="77777777" w:rsidR="00A05F06" w:rsidRPr="00A05F06" w:rsidRDefault="00A05F06" w:rsidP="00A05F06">
            <w:pPr>
              <w:suppressAutoHyphens w:val="0"/>
              <w:autoSpaceDN/>
              <w:jc w:val="both"/>
              <w:textAlignment w:val="auto"/>
              <w:rPr>
                <w:rFonts w:cs="Arial"/>
                <w:szCs w:val="20"/>
                <w:lang w:eastAsia="pt-BR"/>
              </w:rPr>
            </w:pPr>
            <w:r w:rsidRPr="00A05F06">
              <w:rPr>
                <w:rFonts w:cs="Arial"/>
                <w:szCs w:val="20"/>
                <w:lang w:eastAsia="pt-BR"/>
              </w:rPr>
              <w:t>Divulgação do Resultado da Análise Vol. 1</w:t>
            </w:r>
          </w:p>
        </w:tc>
        <w:tc>
          <w:tcPr>
            <w:tcW w:w="2320" w:type="dxa"/>
            <w:tcBorders>
              <w:top w:val="nil"/>
              <w:left w:val="nil"/>
              <w:bottom w:val="single" w:sz="8" w:space="0" w:color="000000"/>
              <w:right w:val="single" w:sz="8" w:space="0" w:color="000000"/>
            </w:tcBorders>
            <w:shd w:val="clear" w:color="auto" w:fill="auto"/>
            <w:vAlign w:val="center"/>
            <w:hideMark/>
          </w:tcPr>
          <w:p w14:paraId="60C25709"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12/11/2021</w:t>
            </w:r>
          </w:p>
        </w:tc>
      </w:tr>
      <w:tr w:rsidR="00A05F06" w:rsidRPr="00A05F06" w14:paraId="794EE482"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8CD609F"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6</w:t>
            </w:r>
          </w:p>
        </w:tc>
        <w:tc>
          <w:tcPr>
            <w:tcW w:w="5540" w:type="dxa"/>
            <w:tcBorders>
              <w:top w:val="nil"/>
              <w:left w:val="nil"/>
              <w:bottom w:val="single" w:sz="8" w:space="0" w:color="000000"/>
              <w:right w:val="single" w:sz="8" w:space="0" w:color="000000"/>
            </w:tcBorders>
            <w:shd w:val="clear" w:color="auto" w:fill="auto"/>
            <w:vAlign w:val="center"/>
            <w:hideMark/>
          </w:tcPr>
          <w:p w14:paraId="2A00B58A" w14:textId="77777777" w:rsidR="00A05F06" w:rsidRPr="00A05F06" w:rsidRDefault="00A05F06" w:rsidP="00A05F06">
            <w:pPr>
              <w:suppressAutoHyphens w:val="0"/>
              <w:autoSpaceDN/>
              <w:jc w:val="both"/>
              <w:textAlignment w:val="auto"/>
              <w:rPr>
                <w:rFonts w:cs="Arial"/>
                <w:szCs w:val="20"/>
                <w:lang w:eastAsia="pt-BR"/>
              </w:rPr>
            </w:pPr>
            <w:r w:rsidRPr="00A05F06">
              <w:rPr>
                <w:rFonts w:cs="Arial"/>
                <w:szCs w:val="20"/>
                <w:lang w:eastAsia="pt-BR"/>
              </w:rPr>
              <w:t>Prazo para Recurso</w:t>
            </w:r>
          </w:p>
        </w:tc>
        <w:tc>
          <w:tcPr>
            <w:tcW w:w="2320" w:type="dxa"/>
            <w:tcBorders>
              <w:top w:val="nil"/>
              <w:left w:val="nil"/>
              <w:bottom w:val="single" w:sz="8" w:space="0" w:color="000000"/>
              <w:right w:val="single" w:sz="8" w:space="0" w:color="000000"/>
            </w:tcBorders>
            <w:shd w:val="clear" w:color="auto" w:fill="auto"/>
            <w:vAlign w:val="center"/>
            <w:hideMark/>
          </w:tcPr>
          <w:p w14:paraId="784139AF"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18/11/2021</w:t>
            </w:r>
          </w:p>
        </w:tc>
      </w:tr>
      <w:tr w:rsidR="00A05F06" w:rsidRPr="00A05F06" w14:paraId="390318E8"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62A14BD5"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7</w:t>
            </w:r>
          </w:p>
        </w:tc>
        <w:tc>
          <w:tcPr>
            <w:tcW w:w="5540" w:type="dxa"/>
            <w:tcBorders>
              <w:top w:val="nil"/>
              <w:left w:val="nil"/>
              <w:bottom w:val="single" w:sz="8" w:space="0" w:color="000000"/>
              <w:right w:val="single" w:sz="8" w:space="0" w:color="000000"/>
            </w:tcBorders>
            <w:shd w:val="clear" w:color="auto" w:fill="auto"/>
            <w:vAlign w:val="center"/>
            <w:hideMark/>
          </w:tcPr>
          <w:p w14:paraId="60E706EA" w14:textId="77777777" w:rsidR="00A05F06" w:rsidRPr="00A05F06" w:rsidRDefault="00A05F06" w:rsidP="00A05F06">
            <w:pPr>
              <w:suppressAutoHyphens w:val="0"/>
              <w:autoSpaceDN/>
              <w:jc w:val="both"/>
              <w:textAlignment w:val="auto"/>
              <w:rPr>
                <w:rFonts w:cs="Arial"/>
                <w:szCs w:val="20"/>
                <w:lang w:eastAsia="pt-BR"/>
              </w:rPr>
            </w:pPr>
            <w:r w:rsidRPr="00A05F06">
              <w:rPr>
                <w:rFonts w:cs="Arial"/>
                <w:szCs w:val="20"/>
                <w:lang w:eastAsia="pt-BR"/>
              </w:rPr>
              <w:t>Prazo para Contrarrazões</w:t>
            </w:r>
          </w:p>
        </w:tc>
        <w:tc>
          <w:tcPr>
            <w:tcW w:w="2320" w:type="dxa"/>
            <w:tcBorders>
              <w:top w:val="nil"/>
              <w:left w:val="nil"/>
              <w:bottom w:val="single" w:sz="8" w:space="0" w:color="000000"/>
              <w:right w:val="single" w:sz="8" w:space="0" w:color="000000"/>
            </w:tcBorders>
            <w:shd w:val="clear" w:color="auto" w:fill="auto"/>
            <w:vAlign w:val="center"/>
            <w:hideMark/>
          </w:tcPr>
          <w:p w14:paraId="1A01255D"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19/11/2021</w:t>
            </w:r>
          </w:p>
        </w:tc>
      </w:tr>
      <w:tr w:rsidR="00A05F06" w:rsidRPr="00A05F06" w14:paraId="75D2F746"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6DF57FE"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8</w:t>
            </w:r>
          </w:p>
        </w:tc>
        <w:tc>
          <w:tcPr>
            <w:tcW w:w="5540" w:type="dxa"/>
            <w:tcBorders>
              <w:top w:val="nil"/>
              <w:left w:val="nil"/>
              <w:bottom w:val="single" w:sz="8" w:space="0" w:color="000000"/>
              <w:right w:val="single" w:sz="8" w:space="0" w:color="000000"/>
            </w:tcBorders>
            <w:shd w:val="clear" w:color="auto" w:fill="auto"/>
            <w:vAlign w:val="center"/>
            <w:hideMark/>
          </w:tcPr>
          <w:p w14:paraId="013F91B4" w14:textId="77777777" w:rsidR="00A05F06" w:rsidRPr="00A05F06" w:rsidRDefault="00A05F06" w:rsidP="00A05F06">
            <w:pPr>
              <w:suppressAutoHyphens w:val="0"/>
              <w:autoSpaceDN/>
              <w:jc w:val="both"/>
              <w:textAlignment w:val="auto"/>
              <w:rPr>
                <w:rFonts w:cs="Arial"/>
                <w:szCs w:val="20"/>
                <w:lang w:eastAsia="pt-BR"/>
              </w:rPr>
            </w:pPr>
            <w:r w:rsidRPr="00A05F06">
              <w:rPr>
                <w:rFonts w:cs="Arial"/>
                <w:szCs w:val="20"/>
                <w:lang w:eastAsia="pt-BR"/>
              </w:rPr>
              <w:t>Divulgação do Resultado do Julgamento do Recurso</w:t>
            </w:r>
          </w:p>
        </w:tc>
        <w:tc>
          <w:tcPr>
            <w:tcW w:w="2320" w:type="dxa"/>
            <w:tcBorders>
              <w:top w:val="nil"/>
              <w:left w:val="nil"/>
              <w:bottom w:val="single" w:sz="8" w:space="0" w:color="000000"/>
              <w:right w:val="single" w:sz="8" w:space="0" w:color="000000"/>
            </w:tcBorders>
            <w:shd w:val="clear" w:color="auto" w:fill="auto"/>
            <w:vAlign w:val="center"/>
            <w:hideMark/>
          </w:tcPr>
          <w:p w14:paraId="7EC5657A"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22/11/2021</w:t>
            </w:r>
          </w:p>
        </w:tc>
      </w:tr>
      <w:tr w:rsidR="00A05F06" w:rsidRPr="00A05F06" w14:paraId="5E58AB7F" w14:textId="77777777" w:rsidTr="00A05F06">
        <w:trPr>
          <w:trHeight w:val="501"/>
        </w:trPr>
        <w:tc>
          <w:tcPr>
            <w:tcW w:w="920" w:type="dxa"/>
            <w:tcBorders>
              <w:top w:val="nil"/>
              <w:left w:val="single" w:sz="8" w:space="0" w:color="000000"/>
              <w:bottom w:val="nil"/>
              <w:right w:val="single" w:sz="8" w:space="0" w:color="000000"/>
            </w:tcBorders>
            <w:shd w:val="clear" w:color="auto" w:fill="auto"/>
            <w:vAlign w:val="center"/>
            <w:hideMark/>
          </w:tcPr>
          <w:p w14:paraId="39652AD9"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9</w:t>
            </w:r>
          </w:p>
        </w:tc>
        <w:tc>
          <w:tcPr>
            <w:tcW w:w="5540" w:type="dxa"/>
            <w:tcBorders>
              <w:top w:val="nil"/>
              <w:left w:val="nil"/>
              <w:bottom w:val="nil"/>
              <w:right w:val="single" w:sz="8" w:space="0" w:color="000000"/>
            </w:tcBorders>
            <w:shd w:val="clear" w:color="auto" w:fill="auto"/>
            <w:vAlign w:val="center"/>
            <w:hideMark/>
          </w:tcPr>
          <w:p w14:paraId="79298864"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Sessão Pública do Leilão na B3</w:t>
            </w:r>
          </w:p>
        </w:tc>
        <w:tc>
          <w:tcPr>
            <w:tcW w:w="2320" w:type="dxa"/>
            <w:tcBorders>
              <w:top w:val="nil"/>
              <w:left w:val="nil"/>
              <w:bottom w:val="single" w:sz="8" w:space="0" w:color="000000"/>
              <w:right w:val="single" w:sz="8" w:space="0" w:color="000000"/>
            </w:tcBorders>
            <w:shd w:val="clear" w:color="auto" w:fill="auto"/>
            <w:vAlign w:val="center"/>
            <w:hideMark/>
          </w:tcPr>
          <w:p w14:paraId="4962620F"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26/11/2021</w:t>
            </w:r>
          </w:p>
        </w:tc>
      </w:tr>
      <w:tr w:rsidR="00A05F06" w:rsidRPr="00A05F06" w14:paraId="23C9F5BD" w14:textId="77777777" w:rsidTr="00A05F06">
        <w:trPr>
          <w:trHeight w:val="501"/>
        </w:trPr>
        <w:tc>
          <w:tcPr>
            <w:tcW w:w="9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B7FD02"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10</w:t>
            </w:r>
          </w:p>
        </w:tc>
        <w:tc>
          <w:tcPr>
            <w:tcW w:w="5540" w:type="dxa"/>
            <w:tcBorders>
              <w:top w:val="single" w:sz="8" w:space="0" w:color="000000"/>
              <w:left w:val="nil"/>
              <w:bottom w:val="single" w:sz="8" w:space="0" w:color="000000"/>
              <w:right w:val="single" w:sz="8" w:space="0" w:color="000000"/>
            </w:tcBorders>
            <w:shd w:val="clear" w:color="auto" w:fill="auto"/>
            <w:vAlign w:val="center"/>
            <w:hideMark/>
          </w:tcPr>
          <w:p w14:paraId="4F71EF59"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Término do prazo para recurso</w:t>
            </w:r>
          </w:p>
        </w:tc>
        <w:tc>
          <w:tcPr>
            <w:tcW w:w="2320" w:type="dxa"/>
            <w:tcBorders>
              <w:top w:val="nil"/>
              <w:left w:val="nil"/>
              <w:bottom w:val="single" w:sz="8" w:space="0" w:color="000000"/>
              <w:right w:val="single" w:sz="8" w:space="0" w:color="000000"/>
            </w:tcBorders>
            <w:shd w:val="clear" w:color="auto" w:fill="auto"/>
            <w:vAlign w:val="center"/>
            <w:hideMark/>
          </w:tcPr>
          <w:p w14:paraId="60F7F6F5"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29/11/2021</w:t>
            </w:r>
          </w:p>
        </w:tc>
      </w:tr>
      <w:tr w:rsidR="00A05F06" w:rsidRPr="00A05F06" w14:paraId="00169AFE"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15E51A3F"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11</w:t>
            </w:r>
          </w:p>
        </w:tc>
        <w:tc>
          <w:tcPr>
            <w:tcW w:w="5540" w:type="dxa"/>
            <w:tcBorders>
              <w:top w:val="nil"/>
              <w:left w:val="nil"/>
              <w:bottom w:val="single" w:sz="8" w:space="0" w:color="000000"/>
              <w:right w:val="single" w:sz="8" w:space="0" w:color="000000"/>
            </w:tcBorders>
            <w:shd w:val="clear" w:color="auto" w:fill="auto"/>
            <w:vAlign w:val="center"/>
            <w:hideMark/>
          </w:tcPr>
          <w:p w14:paraId="112C9A69"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Prazo para contrarrazões</w:t>
            </w:r>
          </w:p>
        </w:tc>
        <w:tc>
          <w:tcPr>
            <w:tcW w:w="2320" w:type="dxa"/>
            <w:tcBorders>
              <w:top w:val="nil"/>
              <w:left w:val="nil"/>
              <w:bottom w:val="single" w:sz="8" w:space="0" w:color="000000"/>
              <w:right w:val="single" w:sz="8" w:space="0" w:color="000000"/>
            </w:tcBorders>
            <w:shd w:val="clear" w:color="auto" w:fill="auto"/>
            <w:vAlign w:val="center"/>
            <w:hideMark/>
          </w:tcPr>
          <w:p w14:paraId="772C7878"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02/12/2021</w:t>
            </w:r>
          </w:p>
        </w:tc>
      </w:tr>
      <w:tr w:rsidR="00A05F06" w:rsidRPr="00A05F06" w14:paraId="49680813"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7E44BE70"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12</w:t>
            </w:r>
          </w:p>
        </w:tc>
        <w:tc>
          <w:tcPr>
            <w:tcW w:w="5540" w:type="dxa"/>
            <w:tcBorders>
              <w:top w:val="nil"/>
              <w:left w:val="nil"/>
              <w:bottom w:val="single" w:sz="8" w:space="0" w:color="000000"/>
              <w:right w:val="single" w:sz="8" w:space="0" w:color="000000"/>
            </w:tcBorders>
            <w:shd w:val="clear" w:color="auto" w:fill="auto"/>
            <w:vAlign w:val="center"/>
            <w:hideMark/>
          </w:tcPr>
          <w:p w14:paraId="2E4AC96C"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Divulgação do Resultado do Julgamento do Recurso</w:t>
            </w:r>
          </w:p>
        </w:tc>
        <w:tc>
          <w:tcPr>
            <w:tcW w:w="2320" w:type="dxa"/>
            <w:tcBorders>
              <w:top w:val="nil"/>
              <w:left w:val="nil"/>
              <w:bottom w:val="single" w:sz="8" w:space="0" w:color="000000"/>
              <w:right w:val="single" w:sz="8" w:space="0" w:color="000000"/>
            </w:tcBorders>
            <w:shd w:val="clear" w:color="auto" w:fill="auto"/>
            <w:vAlign w:val="center"/>
            <w:hideMark/>
          </w:tcPr>
          <w:p w14:paraId="061E09BB"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07/12/2021</w:t>
            </w:r>
          </w:p>
        </w:tc>
      </w:tr>
      <w:tr w:rsidR="00A05F06" w:rsidRPr="00A05F06" w14:paraId="1643C806"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370AA322"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13</w:t>
            </w:r>
          </w:p>
        </w:tc>
        <w:tc>
          <w:tcPr>
            <w:tcW w:w="5540" w:type="dxa"/>
            <w:tcBorders>
              <w:top w:val="nil"/>
              <w:left w:val="nil"/>
              <w:bottom w:val="single" w:sz="8" w:space="0" w:color="000000"/>
              <w:right w:val="single" w:sz="8" w:space="0" w:color="000000"/>
            </w:tcBorders>
            <w:shd w:val="clear" w:color="auto" w:fill="auto"/>
            <w:vAlign w:val="center"/>
            <w:hideMark/>
          </w:tcPr>
          <w:p w14:paraId="2E212E36"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Homologação do Resultado do Leilão pela Diretoria da PPSA</w:t>
            </w:r>
          </w:p>
        </w:tc>
        <w:tc>
          <w:tcPr>
            <w:tcW w:w="2320" w:type="dxa"/>
            <w:tcBorders>
              <w:top w:val="nil"/>
              <w:left w:val="nil"/>
              <w:bottom w:val="single" w:sz="8" w:space="0" w:color="000000"/>
              <w:right w:val="single" w:sz="8" w:space="0" w:color="000000"/>
            </w:tcBorders>
            <w:shd w:val="clear" w:color="auto" w:fill="auto"/>
            <w:vAlign w:val="center"/>
            <w:hideMark/>
          </w:tcPr>
          <w:p w14:paraId="49F6A5CF"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A critério da PPSA </w:t>
            </w:r>
          </w:p>
        </w:tc>
      </w:tr>
      <w:tr w:rsidR="00A05F06" w:rsidRPr="00A05F06" w14:paraId="476B2861" w14:textId="77777777" w:rsidTr="00A05F06">
        <w:trPr>
          <w:trHeight w:val="501"/>
        </w:trPr>
        <w:tc>
          <w:tcPr>
            <w:tcW w:w="920" w:type="dxa"/>
            <w:tcBorders>
              <w:top w:val="nil"/>
              <w:left w:val="single" w:sz="8" w:space="0" w:color="000000"/>
              <w:bottom w:val="single" w:sz="8" w:space="0" w:color="000000"/>
              <w:right w:val="single" w:sz="8" w:space="0" w:color="000000"/>
            </w:tcBorders>
            <w:shd w:val="clear" w:color="auto" w:fill="auto"/>
            <w:vAlign w:val="center"/>
            <w:hideMark/>
          </w:tcPr>
          <w:p w14:paraId="415D4F25" w14:textId="77777777" w:rsidR="00A05F06" w:rsidRPr="00A05F06" w:rsidRDefault="00A05F06" w:rsidP="00A05F06">
            <w:pPr>
              <w:suppressAutoHyphens w:val="0"/>
              <w:autoSpaceDN/>
              <w:jc w:val="center"/>
              <w:textAlignment w:val="auto"/>
              <w:rPr>
                <w:rFonts w:cs="Arial"/>
                <w:color w:val="000000"/>
                <w:sz w:val="22"/>
                <w:szCs w:val="22"/>
                <w:lang w:eastAsia="pt-BR"/>
              </w:rPr>
            </w:pPr>
            <w:r w:rsidRPr="00A05F06">
              <w:rPr>
                <w:rFonts w:cs="Arial"/>
                <w:color w:val="000000"/>
                <w:sz w:val="22"/>
                <w:szCs w:val="22"/>
                <w:lang w:eastAsia="pt-BR"/>
              </w:rPr>
              <w:t>14</w:t>
            </w:r>
          </w:p>
        </w:tc>
        <w:tc>
          <w:tcPr>
            <w:tcW w:w="5540" w:type="dxa"/>
            <w:tcBorders>
              <w:top w:val="nil"/>
              <w:left w:val="nil"/>
              <w:bottom w:val="single" w:sz="8" w:space="0" w:color="000000"/>
              <w:right w:val="single" w:sz="8" w:space="0" w:color="000000"/>
            </w:tcBorders>
            <w:shd w:val="clear" w:color="auto" w:fill="auto"/>
            <w:vAlign w:val="center"/>
            <w:hideMark/>
          </w:tcPr>
          <w:p w14:paraId="33B2046D" w14:textId="77777777" w:rsidR="00A05F06" w:rsidRPr="00A05F06" w:rsidRDefault="00A05F06" w:rsidP="00A05F06">
            <w:pPr>
              <w:suppressAutoHyphens w:val="0"/>
              <w:autoSpaceDN/>
              <w:jc w:val="both"/>
              <w:textAlignment w:val="auto"/>
              <w:rPr>
                <w:rFonts w:cs="Arial"/>
                <w:color w:val="000000"/>
                <w:szCs w:val="20"/>
                <w:lang w:eastAsia="pt-BR"/>
              </w:rPr>
            </w:pPr>
            <w:r w:rsidRPr="00A05F06">
              <w:rPr>
                <w:rFonts w:cs="Arial"/>
                <w:color w:val="000000"/>
                <w:szCs w:val="20"/>
                <w:lang w:eastAsia="pt-BR"/>
              </w:rPr>
              <w:t>Assinatura dos Contratos</w:t>
            </w:r>
          </w:p>
        </w:tc>
        <w:tc>
          <w:tcPr>
            <w:tcW w:w="2320" w:type="dxa"/>
            <w:tcBorders>
              <w:top w:val="nil"/>
              <w:left w:val="nil"/>
              <w:bottom w:val="single" w:sz="8" w:space="0" w:color="000000"/>
              <w:right w:val="single" w:sz="8" w:space="0" w:color="000000"/>
            </w:tcBorders>
            <w:shd w:val="clear" w:color="auto" w:fill="auto"/>
            <w:vAlign w:val="center"/>
            <w:hideMark/>
          </w:tcPr>
          <w:p w14:paraId="4F609619" w14:textId="77777777" w:rsidR="00A05F06" w:rsidRPr="00A05F06" w:rsidRDefault="00A05F06" w:rsidP="00A05F06">
            <w:pPr>
              <w:suppressAutoHyphens w:val="0"/>
              <w:autoSpaceDN/>
              <w:jc w:val="center"/>
              <w:textAlignment w:val="auto"/>
              <w:rPr>
                <w:rFonts w:cs="Arial"/>
                <w:color w:val="000000"/>
                <w:szCs w:val="20"/>
                <w:lang w:eastAsia="pt-BR"/>
              </w:rPr>
            </w:pPr>
            <w:r w:rsidRPr="00A05F06">
              <w:rPr>
                <w:rFonts w:cs="Arial"/>
                <w:color w:val="000000"/>
                <w:szCs w:val="20"/>
                <w:lang w:eastAsia="pt-BR"/>
              </w:rPr>
              <w:t>A critério da PPSA </w:t>
            </w:r>
          </w:p>
        </w:tc>
      </w:tr>
    </w:tbl>
    <w:p w14:paraId="32E43973" w14:textId="293747D4" w:rsidR="00553C90" w:rsidRPr="008463BD" w:rsidRDefault="00553C90" w:rsidP="004A6CBF">
      <w:pPr>
        <w:pStyle w:val="Level1"/>
        <w:spacing w:before="240" w:line="276" w:lineRule="auto"/>
        <w:ind w:left="540"/>
        <w:rPr>
          <w:bCs/>
        </w:rPr>
      </w:pPr>
    </w:p>
    <w:p w14:paraId="3BDF18FB" w14:textId="071DFE7A" w:rsidR="000F223B" w:rsidRDefault="00632449" w:rsidP="00632449">
      <w:pPr>
        <w:pStyle w:val="Level2"/>
        <w:spacing w:before="240" w:line="276" w:lineRule="auto"/>
        <w:ind w:left="1135"/>
      </w:pPr>
      <w:bookmarkStart w:id="102" w:name="_Toc519259830"/>
      <w:bookmarkStart w:id="103" w:name="_Toc519259831"/>
      <w:bookmarkEnd w:id="97"/>
      <w:bookmarkEnd w:id="98"/>
      <w:bookmarkEnd w:id="99"/>
      <w:bookmarkEnd w:id="100"/>
      <w:bookmarkEnd w:id="101"/>
      <w:bookmarkEnd w:id="102"/>
      <w:bookmarkEnd w:id="103"/>
      <w:r>
        <w:rPr>
          <w:rFonts w:cs="Arial"/>
          <w:sz w:val="22"/>
          <w:szCs w:val="22"/>
        </w:rPr>
        <w:t xml:space="preserve">10.2 </w:t>
      </w:r>
      <w:r w:rsidR="00D06A85">
        <w:rPr>
          <w:rFonts w:cs="Arial"/>
          <w:sz w:val="22"/>
          <w:szCs w:val="22"/>
        </w:rPr>
        <w:t xml:space="preserve">Concluído o julgamento dos eventuais recursos, o resultado será divulgado no </w:t>
      </w:r>
      <w:r w:rsidR="00D06A85">
        <w:rPr>
          <w:rFonts w:cs="Arial"/>
          <w:b/>
          <w:sz w:val="22"/>
          <w:szCs w:val="22"/>
        </w:rPr>
        <w:t>Site</w:t>
      </w:r>
      <w:r w:rsidR="005D47F5">
        <w:rPr>
          <w:rFonts w:cs="Arial"/>
          <w:b/>
          <w:sz w:val="22"/>
          <w:szCs w:val="22"/>
        </w:rPr>
        <w:t xml:space="preserve"> </w:t>
      </w:r>
      <w:r w:rsidR="005D47F5" w:rsidRPr="001D2100">
        <w:rPr>
          <w:rFonts w:cs="Arial"/>
          <w:bCs/>
          <w:sz w:val="22"/>
          <w:szCs w:val="22"/>
        </w:rPr>
        <w:t>da PPSA</w:t>
      </w:r>
      <w:r w:rsidR="00D06A85" w:rsidRPr="001D2100">
        <w:rPr>
          <w:rFonts w:cs="Arial"/>
          <w:bCs/>
          <w:sz w:val="22"/>
          <w:szCs w:val="22"/>
        </w:rPr>
        <w:t>.</w:t>
      </w:r>
    </w:p>
    <w:p w14:paraId="78CE1B3D" w14:textId="77777777" w:rsidR="000F223B" w:rsidRDefault="000F223B">
      <w:pPr>
        <w:pStyle w:val="Level2"/>
        <w:spacing w:before="240" w:line="276" w:lineRule="auto"/>
        <w:ind w:left="638"/>
        <w:rPr>
          <w:rFonts w:cs="Arial"/>
          <w:sz w:val="22"/>
          <w:szCs w:val="22"/>
        </w:rPr>
      </w:pPr>
    </w:p>
    <w:p w14:paraId="15F7ECFF" w14:textId="77777777" w:rsidR="000F223B" w:rsidRDefault="00D06A85">
      <w:pPr>
        <w:pStyle w:val="Level1"/>
        <w:numPr>
          <w:ilvl w:val="0"/>
          <w:numId w:val="62"/>
        </w:numPr>
        <w:spacing w:before="240" w:line="276" w:lineRule="auto"/>
        <w:rPr>
          <w:rFonts w:cs="Arial"/>
          <w:b/>
          <w:sz w:val="22"/>
          <w:szCs w:val="22"/>
        </w:rPr>
      </w:pPr>
      <w:bookmarkStart w:id="104" w:name="_Toc510441811"/>
      <w:r>
        <w:rPr>
          <w:rFonts w:cs="Arial"/>
          <w:b/>
          <w:sz w:val="22"/>
          <w:szCs w:val="22"/>
        </w:rPr>
        <w:t>Vistas e Recursos</w:t>
      </w:r>
      <w:bookmarkEnd w:id="104"/>
      <w:r>
        <w:rPr>
          <w:rFonts w:cs="Arial"/>
          <w:b/>
          <w:sz w:val="22"/>
          <w:szCs w:val="22"/>
        </w:rPr>
        <w:t xml:space="preserve"> </w:t>
      </w:r>
    </w:p>
    <w:p w14:paraId="634BB399" w14:textId="77777777" w:rsidR="000F223B" w:rsidRDefault="00D06A85">
      <w:pPr>
        <w:pStyle w:val="Level2"/>
        <w:numPr>
          <w:ilvl w:val="1"/>
          <w:numId w:val="62"/>
        </w:numPr>
        <w:spacing w:before="240" w:line="276" w:lineRule="auto"/>
        <w:ind w:left="1247"/>
      </w:pPr>
      <w:r>
        <w:rPr>
          <w:rFonts w:cs="Arial"/>
          <w:sz w:val="22"/>
          <w:szCs w:val="22"/>
        </w:rPr>
        <w:t xml:space="preserve">As </w:t>
      </w:r>
      <w:r>
        <w:rPr>
          <w:rFonts w:cs="Arial"/>
          <w:b/>
          <w:sz w:val="22"/>
          <w:szCs w:val="22"/>
        </w:rPr>
        <w:t>Proponentes</w:t>
      </w:r>
      <w:r>
        <w:rPr>
          <w:rFonts w:cs="Arial"/>
          <w:sz w:val="22"/>
          <w:szCs w:val="22"/>
        </w:rPr>
        <w:t xml:space="preserve"> que participarem do </w:t>
      </w:r>
      <w:r>
        <w:rPr>
          <w:rFonts w:cs="Arial"/>
          <w:b/>
          <w:sz w:val="22"/>
          <w:szCs w:val="22"/>
        </w:rPr>
        <w:t>Leilão</w:t>
      </w:r>
      <w:r>
        <w:rPr>
          <w:rFonts w:cs="Arial"/>
          <w:sz w:val="22"/>
          <w:szCs w:val="22"/>
        </w:rPr>
        <w:t xml:space="preserve"> poderão ter vistas dos documentos, bem como recorrer das decisões proferidas pela </w:t>
      </w:r>
      <w:r>
        <w:rPr>
          <w:rFonts w:cs="Arial"/>
          <w:b/>
          <w:sz w:val="22"/>
          <w:szCs w:val="22"/>
        </w:rPr>
        <w:t>Comissão</w:t>
      </w:r>
      <w:r>
        <w:rPr>
          <w:rFonts w:cs="Arial"/>
          <w:sz w:val="22"/>
          <w:szCs w:val="22"/>
        </w:rPr>
        <w:t xml:space="preserve">, nos momentos e prazos estabelecidos no </w:t>
      </w:r>
      <w:r>
        <w:rPr>
          <w:rFonts w:cs="Arial"/>
          <w:b/>
          <w:sz w:val="22"/>
          <w:szCs w:val="22"/>
        </w:rPr>
        <w:t>Cronograma</w:t>
      </w:r>
      <w:r>
        <w:rPr>
          <w:rFonts w:cs="Arial"/>
          <w:sz w:val="22"/>
          <w:szCs w:val="22"/>
        </w:rPr>
        <w:t>.</w:t>
      </w:r>
    </w:p>
    <w:p w14:paraId="6A35E0ED" w14:textId="77777777" w:rsidR="000F223B" w:rsidRDefault="00D06A85">
      <w:pPr>
        <w:pStyle w:val="Level2"/>
        <w:numPr>
          <w:ilvl w:val="1"/>
          <w:numId w:val="62"/>
        </w:numPr>
        <w:spacing w:before="240" w:line="276" w:lineRule="auto"/>
        <w:ind w:left="1276" w:hanging="567"/>
      </w:pPr>
      <w:r>
        <w:rPr>
          <w:rFonts w:cs="Arial"/>
          <w:sz w:val="22"/>
          <w:szCs w:val="22"/>
        </w:rPr>
        <w:t xml:space="preserve">Os recursos somente serão admitidos quando subscritos por representantes legais, desde que instruídos com demonstração dos poderes, devendo ser protocolados no/na escritório central/sede da </w:t>
      </w:r>
      <w:r>
        <w:rPr>
          <w:rFonts w:cs="Arial"/>
          <w:b/>
          <w:sz w:val="22"/>
          <w:szCs w:val="22"/>
        </w:rPr>
        <w:t>PPSA</w:t>
      </w:r>
      <w:r>
        <w:rPr>
          <w:rFonts w:cs="Arial"/>
          <w:sz w:val="22"/>
          <w:szCs w:val="22"/>
        </w:rPr>
        <w:t>, identificados como segue:</w:t>
      </w:r>
    </w:p>
    <w:tbl>
      <w:tblPr>
        <w:tblW w:w="7579" w:type="dxa"/>
        <w:tblInd w:w="1368" w:type="dxa"/>
        <w:tblCellMar>
          <w:left w:w="10" w:type="dxa"/>
          <w:right w:w="10" w:type="dxa"/>
        </w:tblCellMar>
        <w:tblLook w:val="0000" w:firstRow="0" w:lastRow="0" w:firstColumn="0" w:lastColumn="0" w:noHBand="0" w:noVBand="0"/>
      </w:tblPr>
      <w:tblGrid>
        <w:gridCol w:w="7579"/>
      </w:tblGrid>
      <w:tr w:rsidR="000F223B" w14:paraId="04FF1517" w14:textId="77777777">
        <w:tc>
          <w:tcPr>
            <w:tcW w:w="7579" w:type="dxa"/>
            <w:tcBorders>
              <w:top w:val="single" w:sz="4" w:space="0" w:color="000000"/>
              <w:bottom w:val="single" w:sz="4" w:space="0" w:color="000000"/>
            </w:tcBorders>
            <w:shd w:val="clear" w:color="auto" w:fill="auto"/>
            <w:tcMar>
              <w:top w:w="0" w:type="dxa"/>
              <w:left w:w="108" w:type="dxa"/>
              <w:bottom w:w="0" w:type="dxa"/>
              <w:right w:w="108" w:type="dxa"/>
            </w:tcMar>
          </w:tcPr>
          <w:p w14:paraId="3002D6F7" w14:textId="77777777" w:rsidR="000F223B" w:rsidRDefault="00D06A85">
            <w:pPr>
              <w:pStyle w:val="Body"/>
              <w:spacing w:before="240" w:line="276" w:lineRule="auto"/>
              <w:ind w:left="1276" w:hanging="284"/>
              <w:rPr>
                <w:rFonts w:cs="Arial"/>
                <w:sz w:val="22"/>
                <w:szCs w:val="22"/>
              </w:rPr>
            </w:pPr>
            <w:r>
              <w:rPr>
                <w:rFonts w:cs="Arial"/>
                <w:sz w:val="22"/>
                <w:szCs w:val="22"/>
              </w:rPr>
              <w:t>RECURSO ADMINISTRATIVO</w:t>
            </w:r>
          </w:p>
          <w:p w14:paraId="77FD86A9" w14:textId="77777777" w:rsidR="000F223B" w:rsidRDefault="00D06A85">
            <w:pPr>
              <w:pStyle w:val="Body"/>
              <w:spacing w:before="240" w:line="276" w:lineRule="auto"/>
              <w:ind w:left="1276" w:hanging="284"/>
              <w:rPr>
                <w:rFonts w:cs="Arial"/>
                <w:sz w:val="22"/>
                <w:szCs w:val="22"/>
              </w:rPr>
            </w:pPr>
            <w:r>
              <w:rPr>
                <w:rFonts w:cs="Arial"/>
                <w:sz w:val="22"/>
                <w:szCs w:val="22"/>
              </w:rPr>
              <w:t xml:space="preserve">RELATIVO AO EDITAL DE N° [.] – [nome] </w:t>
            </w:r>
          </w:p>
          <w:p w14:paraId="542405CB" w14:textId="7AE0169B" w:rsidR="000F223B" w:rsidRDefault="00D06A85">
            <w:pPr>
              <w:pStyle w:val="Body"/>
              <w:spacing w:before="240" w:line="276" w:lineRule="auto"/>
              <w:ind w:left="1276" w:hanging="284"/>
            </w:pPr>
            <w:r>
              <w:rPr>
                <w:rFonts w:cs="Arial"/>
                <w:sz w:val="22"/>
                <w:szCs w:val="22"/>
              </w:rPr>
              <w:t xml:space="preserve">At. </w:t>
            </w:r>
            <w:proofErr w:type="spellStart"/>
            <w:r>
              <w:rPr>
                <w:rFonts w:cs="Arial"/>
                <w:sz w:val="22"/>
                <w:szCs w:val="22"/>
              </w:rPr>
              <w:t>Sr</w:t>
            </w:r>
            <w:proofErr w:type="spellEnd"/>
            <w:r>
              <w:rPr>
                <w:rFonts w:cs="Arial"/>
                <w:sz w:val="22"/>
                <w:szCs w:val="22"/>
              </w:rPr>
              <w:t xml:space="preserve"> Diretor de Administração, Finanças e Comercialização da </w:t>
            </w:r>
            <w:r>
              <w:rPr>
                <w:rFonts w:cs="Arial"/>
                <w:b/>
                <w:sz w:val="22"/>
                <w:szCs w:val="22"/>
              </w:rPr>
              <w:t>PPSA</w:t>
            </w:r>
          </w:p>
        </w:tc>
      </w:tr>
    </w:tbl>
    <w:p w14:paraId="48D8CCC0" w14:textId="77777777" w:rsidR="000F223B" w:rsidRDefault="000F223B">
      <w:pPr>
        <w:autoSpaceDE w:val="0"/>
        <w:spacing w:before="240" w:line="276" w:lineRule="auto"/>
        <w:ind w:left="1276" w:hanging="284"/>
        <w:rPr>
          <w:rFonts w:eastAsia="Batang" w:cs="Arial"/>
          <w:color w:val="000000"/>
          <w:sz w:val="22"/>
          <w:szCs w:val="22"/>
          <w:lang w:eastAsia="ko-KR"/>
        </w:rPr>
      </w:pPr>
    </w:p>
    <w:p w14:paraId="4033C0D6" w14:textId="77777777" w:rsidR="000F223B" w:rsidRDefault="00D06A85">
      <w:pPr>
        <w:pStyle w:val="Level2"/>
        <w:numPr>
          <w:ilvl w:val="1"/>
          <w:numId w:val="62"/>
        </w:numPr>
        <w:spacing w:before="240" w:line="276" w:lineRule="auto"/>
        <w:ind w:left="1276" w:hanging="567"/>
      </w:pPr>
      <w:r>
        <w:rPr>
          <w:rFonts w:cs="Arial"/>
          <w:sz w:val="22"/>
          <w:szCs w:val="22"/>
        </w:rPr>
        <w:t xml:space="preserve">Concluído o julgamento dos eventuais recursos, o resultado será divulgado no </w:t>
      </w:r>
      <w:r>
        <w:rPr>
          <w:rFonts w:cs="Arial"/>
          <w:b/>
          <w:sz w:val="22"/>
          <w:szCs w:val="22"/>
        </w:rPr>
        <w:t>Site</w:t>
      </w:r>
      <w:r>
        <w:rPr>
          <w:rFonts w:cs="Arial"/>
          <w:sz w:val="22"/>
          <w:szCs w:val="22"/>
        </w:rPr>
        <w:t xml:space="preserve"> e publicado no </w:t>
      </w:r>
      <w:r>
        <w:rPr>
          <w:rFonts w:cs="Arial"/>
          <w:b/>
          <w:sz w:val="22"/>
          <w:szCs w:val="22"/>
        </w:rPr>
        <w:t>DOU</w:t>
      </w:r>
      <w:r>
        <w:rPr>
          <w:rFonts w:cs="Arial"/>
          <w:sz w:val="22"/>
          <w:szCs w:val="22"/>
        </w:rPr>
        <w:t xml:space="preserve">. </w:t>
      </w:r>
    </w:p>
    <w:p w14:paraId="1C79987A" w14:textId="77777777" w:rsidR="000F223B" w:rsidRDefault="00D06A85">
      <w:pPr>
        <w:pStyle w:val="Level1"/>
        <w:numPr>
          <w:ilvl w:val="0"/>
          <w:numId w:val="62"/>
        </w:numPr>
        <w:spacing w:before="240" w:line="276" w:lineRule="auto"/>
        <w:rPr>
          <w:rFonts w:cs="Arial"/>
          <w:b/>
          <w:sz w:val="22"/>
          <w:szCs w:val="22"/>
        </w:rPr>
      </w:pPr>
      <w:bookmarkStart w:id="105" w:name="_Toc200273686"/>
      <w:bookmarkStart w:id="106" w:name="_Toc200436420"/>
      <w:bookmarkStart w:id="107" w:name="_Toc140287123"/>
      <w:bookmarkStart w:id="108" w:name="_Toc140294243"/>
      <w:bookmarkStart w:id="109" w:name="_Toc140294624"/>
      <w:bookmarkStart w:id="110" w:name="_Toc140294740"/>
      <w:bookmarkStart w:id="111" w:name="_Toc140295491"/>
      <w:bookmarkEnd w:id="105"/>
      <w:bookmarkEnd w:id="106"/>
      <w:r>
        <w:rPr>
          <w:rFonts w:cs="Arial"/>
          <w:b/>
          <w:sz w:val="22"/>
          <w:szCs w:val="22"/>
        </w:rPr>
        <w:t>Homologação, Adjudicação e Assinatura do Contrato</w:t>
      </w:r>
      <w:bookmarkEnd w:id="107"/>
      <w:bookmarkEnd w:id="108"/>
      <w:bookmarkEnd w:id="109"/>
      <w:bookmarkEnd w:id="110"/>
      <w:bookmarkEnd w:id="111"/>
    </w:p>
    <w:p w14:paraId="7FDB45C6" w14:textId="77777777" w:rsidR="000F223B" w:rsidRDefault="00D06A85">
      <w:pPr>
        <w:pStyle w:val="Level2"/>
        <w:numPr>
          <w:ilvl w:val="1"/>
          <w:numId w:val="62"/>
        </w:numPr>
        <w:spacing w:before="240" w:line="276" w:lineRule="auto"/>
        <w:ind w:left="1134" w:hanging="545"/>
      </w:pPr>
      <w:r>
        <w:rPr>
          <w:rFonts w:cs="Arial"/>
          <w:sz w:val="22"/>
          <w:szCs w:val="22"/>
        </w:rPr>
        <w:t xml:space="preserve">O resultado do </w:t>
      </w:r>
      <w:r>
        <w:rPr>
          <w:rFonts w:cs="Arial"/>
          <w:b/>
          <w:sz w:val="22"/>
          <w:szCs w:val="22"/>
        </w:rPr>
        <w:t>Leilão</w:t>
      </w:r>
      <w:r>
        <w:rPr>
          <w:rFonts w:cs="Arial"/>
          <w:sz w:val="22"/>
          <w:szCs w:val="22"/>
        </w:rPr>
        <w:t xml:space="preserve"> será submetido pela </w:t>
      </w:r>
      <w:r>
        <w:rPr>
          <w:rFonts w:cs="Arial"/>
          <w:b/>
          <w:sz w:val="22"/>
          <w:szCs w:val="22"/>
        </w:rPr>
        <w:t xml:space="preserve">Comissão </w:t>
      </w:r>
      <w:r>
        <w:rPr>
          <w:rFonts w:cs="Arial"/>
          <w:sz w:val="22"/>
          <w:szCs w:val="22"/>
        </w:rPr>
        <w:t xml:space="preserve">à Diretoria da </w:t>
      </w:r>
      <w:r>
        <w:rPr>
          <w:rFonts w:cs="Arial"/>
          <w:b/>
          <w:sz w:val="22"/>
          <w:szCs w:val="22"/>
        </w:rPr>
        <w:t>PPSA</w:t>
      </w:r>
      <w:r>
        <w:rPr>
          <w:rFonts w:cs="Arial"/>
          <w:sz w:val="22"/>
          <w:szCs w:val="22"/>
        </w:rPr>
        <w:t xml:space="preserve"> para homologação e posterior emissão do </w:t>
      </w:r>
      <w:r>
        <w:rPr>
          <w:rFonts w:cs="Arial"/>
          <w:b/>
          <w:sz w:val="22"/>
          <w:szCs w:val="22"/>
        </w:rPr>
        <w:t>Contrato</w:t>
      </w:r>
      <w:r>
        <w:rPr>
          <w:rFonts w:cs="Arial"/>
          <w:sz w:val="22"/>
          <w:szCs w:val="22"/>
        </w:rPr>
        <w:t>.</w:t>
      </w:r>
    </w:p>
    <w:p w14:paraId="1A10CBBF" w14:textId="77777777" w:rsidR="000F223B" w:rsidRDefault="00D06A85">
      <w:pPr>
        <w:pStyle w:val="Level2"/>
        <w:numPr>
          <w:ilvl w:val="1"/>
          <w:numId w:val="62"/>
        </w:numPr>
        <w:spacing w:before="240" w:line="276" w:lineRule="auto"/>
        <w:ind w:left="1134" w:hanging="545"/>
      </w:pPr>
      <w:r>
        <w:rPr>
          <w:rFonts w:cs="Arial"/>
          <w:sz w:val="22"/>
          <w:szCs w:val="22"/>
        </w:rPr>
        <w:t xml:space="preserve">A divulgação das Adjudicatárias será realizada por meio de aviso a ser publicado no </w:t>
      </w:r>
      <w:r>
        <w:rPr>
          <w:rFonts w:cs="Arial"/>
          <w:b/>
          <w:sz w:val="22"/>
          <w:szCs w:val="22"/>
        </w:rPr>
        <w:t>Site</w:t>
      </w:r>
      <w:r>
        <w:rPr>
          <w:rFonts w:cs="Arial"/>
          <w:sz w:val="22"/>
          <w:szCs w:val="22"/>
        </w:rPr>
        <w:t xml:space="preserve">. </w:t>
      </w:r>
    </w:p>
    <w:p w14:paraId="116519F5" w14:textId="288B5400" w:rsidR="000F223B" w:rsidRDefault="00D06A85">
      <w:pPr>
        <w:pStyle w:val="Level2"/>
        <w:numPr>
          <w:ilvl w:val="1"/>
          <w:numId w:val="62"/>
        </w:numPr>
        <w:spacing w:before="240" w:line="276" w:lineRule="auto"/>
        <w:ind w:left="1134" w:hanging="545"/>
      </w:pPr>
      <w:r>
        <w:rPr>
          <w:rFonts w:cs="Arial"/>
          <w:sz w:val="22"/>
          <w:szCs w:val="22"/>
        </w:rPr>
        <w:t xml:space="preserve">Se o </w:t>
      </w:r>
      <w:r>
        <w:rPr>
          <w:rFonts w:cs="Arial"/>
          <w:b/>
          <w:sz w:val="22"/>
          <w:szCs w:val="22"/>
        </w:rPr>
        <w:t>Consórcio</w:t>
      </w:r>
      <w:r>
        <w:rPr>
          <w:rFonts w:cs="Arial"/>
          <w:sz w:val="22"/>
          <w:szCs w:val="22"/>
        </w:rPr>
        <w:t xml:space="preserve"> não estiver constituído, a </w:t>
      </w:r>
      <w:r>
        <w:rPr>
          <w:rFonts w:cs="Arial"/>
          <w:b/>
          <w:sz w:val="22"/>
          <w:szCs w:val="22"/>
        </w:rPr>
        <w:t xml:space="preserve">PPSA </w:t>
      </w:r>
      <w:r>
        <w:rPr>
          <w:rFonts w:cs="Arial"/>
          <w:sz w:val="22"/>
          <w:szCs w:val="22"/>
        </w:rPr>
        <w:t xml:space="preserve">convocará a Adjudicatária para a celebração do </w:t>
      </w:r>
      <w:r>
        <w:rPr>
          <w:rFonts w:cs="Arial"/>
          <w:b/>
          <w:sz w:val="22"/>
          <w:szCs w:val="22"/>
        </w:rPr>
        <w:t>Contrato</w:t>
      </w:r>
      <w:r>
        <w:rPr>
          <w:rFonts w:cs="Arial"/>
          <w:sz w:val="22"/>
          <w:szCs w:val="22"/>
        </w:rPr>
        <w:t xml:space="preserve"> em nome de sua consorciada líder, nos termos da outorga de poderes prevista no Compromisso de Constituição de </w:t>
      </w:r>
      <w:r>
        <w:rPr>
          <w:rFonts w:cs="Arial"/>
          <w:b/>
          <w:sz w:val="22"/>
          <w:szCs w:val="22"/>
        </w:rPr>
        <w:t>Consórcio</w:t>
      </w:r>
      <w:r>
        <w:rPr>
          <w:rFonts w:cs="Arial"/>
          <w:sz w:val="22"/>
          <w:szCs w:val="22"/>
        </w:rPr>
        <w:t>, conforme o subitem 5.12.2 e incisos.</w:t>
      </w:r>
    </w:p>
    <w:p w14:paraId="6EA18EFD" w14:textId="0422572D" w:rsidR="000F223B" w:rsidRDefault="00D06A85">
      <w:pPr>
        <w:pStyle w:val="Level2"/>
        <w:numPr>
          <w:ilvl w:val="1"/>
          <w:numId w:val="62"/>
        </w:numPr>
        <w:spacing w:before="240" w:line="276" w:lineRule="auto"/>
        <w:ind w:left="1134" w:hanging="545"/>
      </w:pPr>
      <w:r>
        <w:rPr>
          <w:rFonts w:cs="Arial"/>
          <w:sz w:val="22"/>
          <w:szCs w:val="22"/>
        </w:rPr>
        <w:t xml:space="preserve">Se o </w:t>
      </w:r>
      <w:r>
        <w:rPr>
          <w:rFonts w:cs="Arial"/>
          <w:b/>
          <w:sz w:val="22"/>
          <w:szCs w:val="22"/>
        </w:rPr>
        <w:t>Consórcio</w:t>
      </w:r>
      <w:r>
        <w:rPr>
          <w:rFonts w:cs="Arial"/>
          <w:sz w:val="22"/>
          <w:szCs w:val="22"/>
        </w:rPr>
        <w:t xml:space="preserve"> não estiver constituído, a </w:t>
      </w:r>
      <w:r>
        <w:rPr>
          <w:rFonts w:cs="Arial"/>
          <w:b/>
          <w:sz w:val="22"/>
          <w:szCs w:val="22"/>
        </w:rPr>
        <w:t xml:space="preserve">PPSA </w:t>
      </w:r>
      <w:r>
        <w:rPr>
          <w:rFonts w:cs="Arial"/>
          <w:sz w:val="22"/>
          <w:szCs w:val="22"/>
        </w:rPr>
        <w:t xml:space="preserve">estabelecerá prazo posterior à celebração dos </w:t>
      </w:r>
      <w:r>
        <w:rPr>
          <w:rFonts w:cs="Arial"/>
          <w:b/>
          <w:sz w:val="22"/>
          <w:szCs w:val="22"/>
        </w:rPr>
        <w:t>Contratos</w:t>
      </w:r>
      <w:r>
        <w:rPr>
          <w:rFonts w:cs="Arial"/>
          <w:sz w:val="22"/>
          <w:szCs w:val="22"/>
        </w:rPr>
        <w:t xml:space="preserve"> para a comprovação de constituição do </w:t>
      </w:r>
      <w:r>
        <w:rPr>
          <w:rFonts w:cs="Arial"/>
          <w:b/>
          <w:sz w:val="22"/>
          <w:szCs w:val="22"/>
        </w:rPr>
        <w:t>Consórcio</w:t>
      </w:r>
      <w:r>
        <w:rPr>
          <w:rFonts w:cs="Arial"/>
          <w:sz w:val="22"/>
          <w:szCs w:val="22"/>
        </w:rPr>
        <w:t xml:space="preserve">, mediante apresentação de certidão do registro empresarial competente, bem como o respectivo comprovante de inscrição perante o Cadastro Nacional de Pessoas Jurídicas, nos termos do Compromisso de Constituição de </w:t>
      </w:r>
      <w:r>
        <w:rPr>
          <w:rFonts w:cs="Arial"/>
          <w:b/>
          <w:sz w:val="22"/>
          <w:szCs w:val="22"/>
        </w:rPr>
        <w:t>Consórcio</w:t>
      </w:r>
      <w:r>
        <w:rPr>
          <w:rFonts w:cs="Arial"/>
          <w:sz w:val="22"/>
          <w:szCs w:val="22"/>
        </w:rPr>
        <w:t>.</w:t>
      </w:r>
    </w:p>
    <w:p w14:paraId="46F76896" w14:textId="3477154B" w:rsidR="000F223B" w:rsidRDefault="00D06A85">
      <w:pPr>
        <w:pStyle w:val="Level2"/>
        <w:numPr>
          <w:ilvl w:val="2"/>
          <w:numId w:val="62"/>
        </w:numPr>
        <w:spacing w:before="240" w:line="276" w:lineRule="auto"/>
      </w:pPr>
      <w:r>
        <w:rPr>
          <w:rFonts w:cs="Arial"/>
          <w:sz w:val="22"/>
          <w:szCs w:val="22"/>
        </w:rPr>
        <w:t xml:space="preserve">Em não estando o </w:t>
      </w:r>
      <w:r>
        <w:rPr>
          <w:rFonts w:cs="Arial"/>
          <w:b/>
          <w:sz w:val="22"/>
          <w:szCs w:val="22"/>
        </w:rPr>
        <w:t xml:space="preserve">Consórcio </w:t>
      </w:r>
      <w:r>
        <w:rPr>
          <w:rFonts w:cs="Arial"/>
          <w:sz w:val="22"/>
          <w:szCs w:val="22"/>
        </w:rPr>
        <w:t xml:space="preserve">apto a fazer prova de sua constituição nos termos do item 12.4, aplicar-se-á a cláusula do Compromisso de Constituição de </w:t>
      </w:r>
      <w:r>
        <w:rPr>
          <w:rFonts w:cs="Arial"/>
          <w:b/>
          <w:sz w:val="22"/>
          <w:szCs w:val="22"/>
        </w:rPr>
        <w:t>Consórcio</w:t>
      </w:r>
      <w:r>
        <w:rPr>
          <w:rFonts w:cs="Arial"/>
          <w:sz w:val="22"/>
          <w:szCs w:val="22"/>
        </w:rPr>
        <w:t xml:space="preserve"> prevista no item 5.12.2, </w:t>
      </w:r>
      <w:proofErr w:type="spellStart"/>
      <w:r>
        <w:rPr>
          <w:rFonts w:cs="Arial"/>
          <w:sz w:val="22"/>
          <w:szCs w:val="22"/>
        </w:rPr>
        <w:t>ii</w:t>
      </w:r>
      <w:proofErr w:type="spellEnd"/>
      <w:r>
        <w:rPr>
          <w:rFonts w:cs="Arial"/>
          <w:sz w:val="22"/>
          <w:szCs w:val="22"/>
        </w:rPr>
        <w:t>.</w:t>
      </w:r>
    </w:p>
    <w:p w14:paraId="1C7412E5" w14:textId="77777777" w:rsidR="000F223B" w:rsidRPr="004B364A" w:rsidRDefault="00D06A85">
      <w:pPr>
        <w:pStyle w:val="Level2"/>
        <w:numPr>
          <w:ilvl w:val="1"/>
          <w:numId w:val="62"/>
        </w:numPr>
        <w:spacing w:before="240" w:line="276" w:lineRule="auto"/>
        <w:ind w:left="1134" w:hanging="545"/>
      </w:pPr>
      <w:r>
        <w:rPr>
          <w:rFonts w:cs="Arial"/>
          <w:sz w:val="22"/>
          <w:szCs w:val="22"/>
        </w:rPr>
        <w:t xml:space="preserve">Havendo recusa em assinar o </w:t>
      </w:r>
      <w:r>
        <w:rPr>
          <w:rFonts w:cs="Arial"/>
          <w:b/>
          <w:sz w:val="22"/>
          <w:szCs w:val="22"/>
        </w:rPr>
        <w:t>Contrato</w:t>
      </w:r>
      <w:r>
        <w:rPr>
          <w:rFonts w:cs="Arial"/>
          <w:sz w:val="22"/>
          <w:szCs w:val="22"/>
        </w:rPr>
        <w:t xml:space="preserve"> no prazo e nas condições estabelecidos, ocorrendo o não cumprimento de qualquer das exigências preliminares à sua assinatura ou </w:t>
      </w:r>
      <w:r w:rsidRPr="00566B32">
        <w:rPr>
          <w:rFonts w:cs="Arial"/>
          <w:sz w:val="22"/>
          <w:szCs w:val="22"/>
        </w:rPr>
        <w:t xml:space="preserve">havendo o inadimplemento da obrigação prevista no item 12.4, é facultado à </w:t>
      </w:r>
      <w:r w:rsidRPr="006B3B6C">
        <w:rPr>
          <w:rFonts w:cs="Arial"/>
          <w:b/>
          <w:sz w:val="22"/>
          <w:szCs w:val="22"/>
        </w:rPr>
        <w:t>PPSA</w:t>
      </w:r>
      <w:r w:rsidRPr="004B364A">
        <w:rPr>
          <w:rFonts w:cs="Arial"/>
          <w:sz w:val="22"/>
          <w:szCs w:val="22"/>
        </w:rPr>
        <w:t xml:space="preserve"> convocar as </w:t>
      </w:r>
      <w:r w:rsidRPr="004B364A">
        <w:rPr>
          <w:rFonts w:cs="Arial"/>
          <w:b/>
          <w:sz w:val="22"/>
          <w:szCs w:val="22"/>
        </w:rPr>
        <w:t>Proponentes</w:t>
      </w:r>
      <w:r w:rsidRPr="004B364A">
        <w:rPr>
          <w:rFonts w:cs="Arial"/>
          <w:sz w:val="22"/>
          <w:szCs w:val="22"/>
        </w:rPr>
        <w:t xml:space="preserve"> remanescentes, na ordem de classificação, para fazê-lo nas mesmas condições</w:t>
      </w:r>
      <w:r w:rsidRPr="004B364A">
        <w:rPr>
          <w:rFonts w:cs="Arial"/>
          <w:color w:val="000000"/>
          <w:sz w:val="22"/>
          <w:szCs w:val="22"/>
          <w:shd w:val="clear" w:color="auto" w:fill="FFFFFF"/>
        </w:rPr>
        <w:t xml:space="preserve"> por estas apresentadas. </w:t>
      </w:r>
    </w:p>
    <w:p w14:paraId="2C058AD9" w14:textId="77777777" w:rsidR="000F223B" w:rsidRPr="006B3B6C" w:rsidRDefault="00D06A85">
      <w:pPr>
        <w:pStyle w:val="Level2"/>
        <w:numPr>
          <w:ilvl w:val="1"/>
          <w:numId w:val="62"/>
        </w:numPr>
        <w:spacing w:before="240" w:line="276" w:lineRule="auto"/>
        <w:ind w:left="1134" w:hanging="545"/>
        <w:rPr>
          <w:rFonts w:cs="Arial"/>
          <w:sz w:val="22"/>
          <w:szCs w:val="22"/>
        </w:rPr>
      </w:pPr>
      <w:r w:rsidRPr="006B3B6C">
        <w:rPr>
          <w:rFonts w:cs="Arial"/>
          <w:sz w:val="22"/>
          <w:szCs w:val="22"/>
        </w:rPr>
        <w:t xml:space="preserve">A nulidade do Leilão poderá implicar a nulidade do Contrato, não gerando obrigação de indenizar por parte da PPSA. </w:t>
      </w:r>
    </w:p>
    <w:p w14:paraId="6BAC6E63" w14:textId="77777777" w:rsidR="000F223B" w:rsidRPr="006B3B6C" w:rsidRDefault="00D06A85">
      <w:pPr>
        <w:pStyle w:val="Level3"/>
        <w:numPr>
          <w:ilvl w:val="2"/>
          <w:numId w:val="62"/>
        </w:numPr>
        <w:spacing w:before="240" w:line="276" w:lineRule="auto"/>
        <w:ind w:left="1985" w:hanging="851"/>
        <w:rPr>
          <w:rFonts w:cs="Arial"/>
          <w:sz w:val="22"/>
          <w:szCs w:val="22"/>
        </w:rPr>
      </w:pPr>
      <w:r w:rsidRPr="006B3B6C">
        <w:rPr>
          <w:rFonts w:cs="Arial"/>
          <w:sz w:val="22"/>
          <w:szCs w:val="22"/>
        </w:rPr>
        <w:t>A PPSA poderá revogar o Leilão por razões de interesse público decorrentes de fato superveniente devidamente comprovado, pertinente e suficiente para justificar tal conduta, devendo anulá-lo por ilegalidade, de ofício ou por provocação de terceiros, mediante parecer escrito e devidamente fundamentado.</w:t>
      </w:r>
    </w:p>
    <w:p w14:paraId="5113B7B6" w14:textId="77777777" w:rsidR="000F223B" w:rsidRPr="00A4503B" w:rsidRDefault="00D06A85">
      <w:pPr>
        <w:pStyle w:val="Level2"/>
        <w:numPr>
          <w:ilvl w:val="1"/>
          <w:numId w:val="62"/>
        </w:numPr>
        <w:spacing w:before="240" w:line="276" w:lineRule="auto"/>
        <w:ind w:left="1134" w:hanging="545"/>
      </w:pPr>
      <w:r w:rsidRPr="00A4503B">
        <w:rPr>
          <w:rFonts w:cs="Arial"/>
          <w:sz w:val="22"/>
          <w:szCs w:val="22"/>
        </w:rPr>
        <w:t xml:space="preserve">A </w:t>
      </w:r>
      <w:r w:rsidRPr="00A4503B">
        <w:rPr>
          <w:rFonts w:cs="Arial"/>
          <w:b/>
          <w:sz w:val="22"/>
          <w:szCs w:val="22"/>
        </w:rPr>
        <w:t>PPSA</w:t>
      </w:r>
      <w:r w:rsidRPr="00A4503B">
        <w:rPr>
          <w:rFonts w:cs="Arial"/>
          <w:sz w:val="22"/>
          <w:szCs w:val="22"/>
        </w:rPr>
        <w:t xml:space="preserve"> poderá, a qualquer tempo, adiar as etapas do </w:t>
      </w:r>
      <w:r w:rsidRPr="00A4503B">
        <w:rPr>
          <w:rFonts w:cs="Arial"/>
          <w:b/>
          <w:sz w:val="22"/>
          <w:szCs w:val="22"/>
        </w:rPr>
        <w:t>Leilão</w:t>
      </w:r>
      <w:r w:rsidRPr="00A4503B">
        <w:rPr>
          <w:rFonts w:cs="Arial"/>
          <w:sz w:val="22"/>
          <w:szCs w:val="22"/>
        </w:rPr>
        <w:t xml:space="preserve">, nos termos da legislação aplicável, sem que caiba às </w:t>
      </w:r>
      <w:r w:rsidRPr="00A4503B">
        <w:rPr>
          <w:rFonts w:cs="Arial"/>
          <w:b/>
          <w:sz w:val="22"/>
          <w:szCs w:val="22"/>
        </w:rPr>
        <w:t>Proponentes</w:t>
      </w:r>
      <w:r w:rsidRPr="00A4503B">
        <w:rPr>
          <w:rFonts w:cs="Arial"/>
          <w:sz w:val="22"/>
          <w:szCs w:val="22"/>
        </w:rPr>
        <w:t xml:space="preserve"> direito à indenização ou reembolso de custos e despesas a qualquer título.</w:t>
      </w:r>
    </w:p>
    <w:p w14:paraId="7C7BA2BF" w14:textId="77777777" w:rsidR="000F223B" w:rsidRDefault="00D06A85">
      <w:pPr>
        <w:pStyle w:val="Level2"/>
        <w:numPr>
          <w:ilvl w:val="1"/>
          <w:numId w:val="62"/>
        </w:numPr>
        <w:spacing w:before="240" w:line="276" w:lineRule="auto"/>
        <w:ind w:left="1134" w:hanging="545"/>
      </w:pPr>
      <w:r w:rsidRPr="00A4503B">
        <w:rPr>
          <w:rFonts w:cs="Arial"/>
          <w:sz w:val="22"/>
          <w:szCs w:val="22"/>
        </w:rPr>
        <w:t xml:space="preserve">Na hipótese de a </w:t>
      </w:r>
      <w:r w:rsidRPr="00A4503B">
        <w:rPr>
          <w:rFonts w:cs="Arial"/>
          <w:b/>
          <w:sz w:val="22"/>
          <w:szCs w:val="22"/>
        </w:rPr>
        <w:t>PPSA</w:t>
      </w:r>
      <w:r w:rsidRPr="00A4503B">
        <w:rPr>
          <w:rFonts w:cs="Arial"/>
          <w:sz w:val="22"/>
          <w:szCs w:val="22"/>
        </w:rPr>
        <w:t xml:space="preserve"> vir a tomar conhecimento após a fase de habilitação de que qualquer </w:t>
      </w:r>
      <w:r w:rsidRPr="00A4503B">
        <w:rPr>
          <w:rFonts w:cs="Arial"/>
          <w:b/>
          <w:sz w:val="22"/>
          <w:szCs w:val="22"/>
        </w:rPr>
        <w:t>Documento de Habilitação</w:t>
      </w:r>
      <w:r w:rsidRPr="00A4503B">
        <w:rPr>
          <w:rFonts w:cs="Arial"/>
          <w:sz w:val="22"/>
          <w:szCs w:val="22"/>
        </w:rPr>
        <w:t xml:space="preserve"> apresentado por uma </w:t>
      </w:r>
      <w:r w:rsidRPr="00A4503B">
        <w:rPr>
          <w:rFonts w:cs="Arial"/>
          <w:b/>
          <w:sz w:val="22"/>
          <w:szCs w:val="22"/>
        </w:rPr>
        <w:t>Proponente</w:t>
      </w:r>
      <w:r w:rsidRPr="00A4503B">
        <w:rPr>
          <w:rFonts w:cs="Arial"/>
          <w:sz w:val="22"/>
          <w:szCs w:val="22"/>
        </w:rPr>
        <w:t xml:space="preserve"> era falso</w:t>
      </w:r>
      <w:r>
        <w:rPr>
          <w:rFonts w:cs="Arial"/>
          <w:sz w:val="22"/>
          <w:szCs w:val="22"/>
        </w:rPr>
        <w:t xml:space="preserve"> ou inválido à época da apresentação dos </w:t>
      </w:r>
      <w:r>
        <w:rPr>
          <w:rFonts w:cs="Arial"/>
          <w:b/>
          <w:sz w:val="22"/>
          <w:szCs w:val="22"/>
        </w:rPr>
        <w:t>Documentos de Habilitação</w:t>
      </w:r>
      <w:r>
        <w:rPr>
          <w:rFonts w:cs="Arial"/>
          <w:sz w:val="22"/>
          <w:szCs w:val="22"/>
        </w:rPr>
        <w:t>, poderá desclassificá-la, sem que a esta caiba direito a indenização ou reembolso de despesas a qualquer título, aplicando-se a convocação de que trata o item 12.5.</w:t>
      </w:r>
    </w:p>
    <w:p w14:paraId="2E1F6D3A" w14:textId="57789DB6" w:rsidR="000F223B" w:rsidRDefault="00D06A85">
      <w:pPr>
        <w:pStyle w:val="Level2"/>
        <w:numPr>
          <w:ilvl w:val="1"/>
          <w:numId w:val="62"/>
        </w:numPr>
        <w:spacing w:before="240" w:line="276" w:lineRule="auto"/>
        <w:ind w:left="1134" w:hanging="545"/>
      </w:pPr>
      <w:r>
        <w:rPr>
          <w:rFonts w:cs="Arial"/>
          <w:sz w:val="22"/>
          <w:szCs w:val="22"/>
        </w:rPr>
        <w:t xml:space="preserve">As Adjudicatárias estarão sempre vinculadas ao disposto no </w:t>
      </w:r>
      <w:r>
        <w:rPr>
          <w:rFonts w:cs="Arial"/>
          <w:b/>
          <w:sz w:val="22"/>
          <w:szCs w:val="22"/>
        </w:rPr>
        <w:t>Contrato</w:t>
      </w:r>
      <w:r>
        <w:rPr>
          <w:rFonts w:cs="Arial"/>
          <w:sz w:val="22"/>
          <w:szCs w:val="22"/>
        </w:rPr>
        <w:t xml:space="preserve">, no </w:t>
      </w:r>
      <w:r>
        <w:rPr>
          <w:rFonts w:cs="Arial"/>
          <w:b/>
          <w:sz w:val="22"/>
          <w:szCs w:val="22"/>
        </w:rPr>
        <w:t>Edital</w:t>
      </w:r>
      <w:r>
        <w:rPr>
          <w:rFonts w:cs="Arial"/>
          <w:sz w:val="22"/>
          <w:szCs w:val="22"/>
        </w:rPr>
        <w:t>, na documentação por ela apresentada e aos respectivos documentos contratuais, bem como à legislação e regulamentação brasileiras.</w:t>
      </w:r>
    </w:p>
    <w:p w14:paraId="06AE1D05" w14:textId="77777777" w:rsidR="000F223B" w:rsidRDefault="000F223B">
      <w:pPr>
        <w:pStyle w:val="Level2"/>
        <w:spacing w:before="240" w:line="276" w:lineRule="auto"/>
        <w:rPr>
          <w:rFonts w:cs="Arial"/>
          <w:sz w:val="22"/>
          <w:szCs w:val="22"/>
        </w:rPr>
      </w:pPr>
    </w:p>
    <w:p w14:paraId="609BFF36" w14:textId="77777777" w:rsidR="000F223B" w:rsidRPr="004A6CBF" w:rsidRDefault="00D06A85" w:rsidP="004A6CBF">
      <w:pPr>
        <w:pStyle w:val="Level2"/>
        <w:numPr>
          <w:ilvl w:val="1"/>
          <w:numId w:val="62"/>
        </w:numPr>
        <w:spacing w:before="240" w:line="276" w:lineRule="auto"/>
        <w:ind w:left="1134" w:hanging="545"/>
        <w:rPr>
          <w:rFonts w:cs="Arial"/>
          <w:sz w:val="22"/>
          <w:szCs w:val="22"/>
        </w:rPr>
      </w:pPr>
      <w:r>
        <w:rPr>
          <w:rFonts w:cs="Arial"/>
          <w:b/>
          <w:sz w:val="22"/>
          <w:szCs w:val="22"/>
        </w:rPr>
        <w:t>Foro</w:t>
      </w:r>
    </w:p>
    <w:p w14:paraId="5B9AB5DF" w14:textId="49472330" w:rsidR="000F223B" w:rsidRPr="004A6CBF" w:rsidRDefault="00D06A85">
      <w:pPr>
        <w:pStyle w:val="Level2"/>
        <w:numPr>
          <w:ilvl w:val="1"/>
          <w:numId w:val="62"/>
        </w:numPr>
        <w:spacing w:before="240" w:line="276" w:lineRule="auto"/>
        <w:ind w:left="1134" w:hanging="545"/>
        <w:rPr>
          <w:rFonts w:cs="Arial"/>
          <w:sz w:val="22"/>
          <w:szCs w:val="22"/>
        </w:rPr>
      </w:pPr>
      <w:r w:rsidRPr="00566B32">
        <w:rPr>
          <w:rFonts w:cs="Arial"/>
          <w:sz w:val="22"/>
          <w:szCs w:val="22"/>
        </w:rPr>
        <w:t xml:space="preserve">Fica desde já eleito o Foro da </w:t>
      </w:r>
      <w:r w:rsidRPr="004A6CBF">
        <w:rPr>
          <w:rFonts w:cs="Arial"/>
          <w:sz w:val="22"/>
          <w:szCs w:val="22"/>
        </w:rPr>
        <w:t xml:space="preserve">Seção Judiciária do Rio de Janeiro </w:t>
      </w:r>
      <w:r w:rsidRPr="00566B32">
        <w:rPr>
          <w:rFonts w:cs="Arial"/>
          <w:sz w:val="22"/>
          <w:szCs w:val="22"/>
        </w:rPr>
        <w:t xml:space="preserve">para dirimir quaisquer controvérsias oriundas do presente </w:t>
      </w:r>
      <w:r w:rsidRPr="004A6CBF">
        <w:rPr>
          <w:rFonts w:cs="Arial"/>
          <w:sz w:val="22"/>
          <w:szCs w:val="22"/>
        </w:rPr>
        <w:t>Edital</w:t>
      </w:r>
      <w:r w:rsidRPr="004B364A">
        <w:rPr>
          <w:rFonts w:cs="Arial"/>
          <w:sz w:val="22"/>
          <w:szCs w:val="22"/>
        </w:rPr>
        <w:t>.</w:t>
      </w:r>
      <w:bookmarkStart w:id="112" w:name="_Toc200273689"/>
      <w:bookmarkStart w:id="113" w:name="_Toc200436423"/>
      <w:bookmarkEnd w:id="112"/>
      <w:bookmarkEnd w:id="113"/>
    </w:p>
    <w:p w14:paraId="5940247F" w14:textId="77777777" w:rsidR="000F223B" w:rsidRPr="004B364A" w:rsidRDefault="000F223B">
      <w:pPr>
        <w:pStyle w:val="Level2"/>
        <w:spacing w:before="240" w:line="276" w:lineRule="auto"/>
        <w:ind w:left="1531" w:hanging="680"/>
        <w:rPr>
          <w:rFonts w:cs="Arial"/>
          <w:sz w:val="22"/>
          <w:szCs w:val="22"/>
        </w:rPr>
      </w:pPr>
    </w:p>
    <w:p w14:paraId="0CC4F8FA" w14:textId="77777777" w:rsidR="000F223B" w:rsidRPr="004B364A" w:rsidRDefault="000F223B">
      <w:pPr>
        <w:pStyle w:val="Corpodetexto"/>
        <w:spacing w:before="240" w:line="276" w:lineRule="auto"/>
        <w:jc w:val="both"/>
        <w:rPr>
          <w:rFonts w:ascii="Arial" w:hAnsi="Arial" w:cs="Arial"/>
          <w:color w:val="212121"/>
          <w:szCs w:val="22"/>
          <w:lang w:val="pt-BR" w:eastAsia="pt-BR"/>
        </w:rPr>
      </w:pPr>
    </w:p>
    <w:p w14:paraId="7B904451" w14:textId="2D341693" w:rsidR="000F223B" w:rsidRDefault="000F223B">
      <w:pPr>
        <w:pStyle w:val="Corpodetexto"/>
        <w:spacing w:before="240" w:line="276" w:lineRule="auto"/>
        <w:jc w:val="both"/>
        <w:rPr>
          <w:rFonts w:ascii="Arial" w:hAnsi="Arial" w:cs="Arial"/>
          <w:color w:val="212121"/>
          <w:szCs w:val="22"/>
          <w:lang w:val="pt-BR" w:eastAsia="pt-BR"/>
        </w:rPr>
      </w:pPr>
    </w:p>
    <w:p w14:paraId="4252DA72" w14:textId="7F932778" w:rsidR="005A2174" w:rsidRDefault="005A2174">
      <w:pPr>
        <w:pStyle w:val="Corpodetexto"/>
        <w:spacing w:before="240" w:line="276" w:lineRule="auto"/>
        <w:jc w:val="both"/>
        <w:rPr>
          <w:rFonts w:ascii="Arial" w:hAnsi="Arial" w:cs="Arial"/>
          <w:color w:val="212121"/>
          <w:szCs w:val="22"/>
          <w:lang w:val="pt-BR" w:eastAsia="pt-BR"/>
        </w:rPr>
      </w:pPr>
    </w:p>
    <w:p w14:paraId="4B5E218D" w14:textId="7539FAE8" w:rsidR="005A2174" w:rsidRDefault="005A2174">
      <w:pPr>
        <w:pStyle w:val="Corpodetexto"/>
        <w:spacing w:before="240" w:line="276" w:lineRule="auto"/>
        <w:jc w:val="both"/>
        <w:rPr>
          <w:rFonts w:ascii="Arial" w:hAnsi="Arial" w:cs="Arial"/>
          <w:color w:val="212121"/>
          <w:szCs w:val="22"/>
          <w:lang w:val="pt-BR" w:eastAsia="pt-BR"/>
        </w:rPr>
      </w:pPr>
    </w:p>
    <w:p w14:paraId="4C5B8A92" w14:textId="6EDFD947" w:rsidR="005A2174" w:rsidRDefault="005A2174">
      <w:pPr>
        <w:pStyle w:val="Corpodetexto"/>
        <w:spacing w:before="240" w:line="276" w:lineRule="auto"/>
        <w:jc w:val="both"/>
        <w:rPr>
          <w:rFonts w:ascii="Arial" w:hAnsi="Arial" w:cs="Arial"/>
          <w:color w:val="212121"/>
          <w:szCs w:val="22"/>
          <w:lang w:val="pt-BR" w:eastAsia="pt-BR"/>
        </w:rPr>
      </w:pPr>
    </w:p>
    <w:p w14:paraId="1C9F7B9F" w14:textId="2D563BEF" w:rsidR="005A2174" w:rsidRDefault="005A2174">
      <w:pPr>
        <w:pStyle w:val="Corpodetexto"/>
        <w:spacing w:before="240" w:line="276" w:lineRule="auto"/>
        <w:jc w:val="both"/>
        <w:rPr>
          <w:rFonts w:ascii="Arial" w:hAnsi="Arial" w:cs="Arial"/>
          <w:color w:val="212121"/>
          <w:szCs w:val="22"/>
          <w:lang w:val="pt-BR" w:eastAsia="pt-BR"/>
        </w:rPr>
      </w:pPr>
    </w:p>
    <w:p w14:paraId="60460A00" w14:textId="79FA9B75" w:rsidR="005A2174" w:rsidRDefault="005A2174">
      <w:pPr>
        <w:pStyle w:val="Corpodetexto"/>
        <w:spacing w:before="240" w:line="276" w:lineRule="auto"/>
        <w:jc w:val="both"/>
        <w:rPr>
          <w:rFonts w:ascii="Arial" w:hAnsi="Arial" w:cs="Arial"/>
          <w:color w:val="212121"/>
          <w:szCs w:val="22"/>
          <w:lang w:val="pt-BR" w:eastAsia="pt-BR"/>
        </w:rPr>
      </w:pPr>
    </w:p>
    <w:p w14:paraId="1E2AC234" w14:textId="55F8E607" w:rsidR="005A2174" w:rsidRDefault="005A2174">
      <w:pPr>
        <w:pStyle w:val="Corpodetexto"/>
        <w:spacing w:before="240" w:line="276" w:lineRule="auto"/>
        <w:jc w:val="both"/>
        <w:rPr>
          <w:rFonts w:ascii="Arial" w:hAnsi="Arial" w:cs="Arial"/>
          <w:color w:val="212121"/>
          <w:szCs w:val="22"/>
          <w:lang w:val="pt-BR" w:eastAsia="pt-BR"/>
        </w:rPr>
      </w:pPr>
    </w:p>
    <w:p w14:paraId="489D7774" w14:textId="6E4D6C7F" w:rsidR="008C0B30" w:rsidRDefault="008C0B30">
      <w:pPr>
        <w:pStyle w:val="Corpodetexto"/>
        <w:spacing w:before="240" w:line="276" w:lineRule="auto"/>
        <w:jc w:val="both"/>
        <w:rPr>
          <w:rFonts w:ascii="Arial" w:hAnsi="Arial" w:cs="Arial"/>
          <w:color w:val="212121"/>
          <w:szCs w:val="22"/>
          <w:lang w:val="pt-BR" w:eastAsia="pt-BR"/>
        </w:rPr>
      </w:pPr>
    </w:p>
    <w:p w14:paraId="2B483462" w14:textId="77777777" w:rsidR="006E3627" w:rsidRDefault="006E3627">
      <w:pPr>
        <w:pStyle w:val="Corpodetexto"/>
        <w:spacing w:before="240" w:line="276" w:lineRule="auto"/>
        <w:jc w:val="both"/>
        <w:rPr>
          <w:rFonts w:ascii="Arial" w:hAnsi="Arial" w:cs="Arial"/>
          <w:color w:val="212121"/>
          <w:szCs w:val="22"/>
          <w:lang w:val="pt-BR" w:eastAsia="pt-BR"/>
        </w:rPr>
      </w:pPr>
    </w:p>
    <w:p w14:paraId="0E1298BF" w14:textId="7A7A8FBB" w:rsidR="00D65222" w:rsidRDefault="00D65222">
      <w:pPr>
        <w:pStyle w:val="Corpodetexto"/>
        <w:spacing w:before="240" w:line="276" w:lineRule="auto"/>
        <w:jc w:val="both"/>
        <w:rPr>
          <w:rFonts w:ascii="Arial" w:hAnsi="Arial" w:cs="Arial"/>
          <w:color w:val="212121"/>
          <w:szCs w:val="22"/>
          <w:lang w:val="pt-BR" w:eastAsia="pt-BR"/>
        </w:rPr>
      </w:pPr>
    </w:p>
    <w:p w14:paraId="4AE8E98D" w14:textId="77777777" w:rsidR="00D65222" w:rsidRDefault="00D65222">
      <w:pPr>
        <w:pStyle w:val="Corpodetexto"/>
        <w:spacing w:before="240" w:line="276" w:lineRule="auto"/>
        <w:jc w:val="both"/>
        <w:rPr>
          <w:rFonts w:ascii="Arial" w:hAnsi="Arial" w:cs="Arial"/>
          <w:color w:val="212121"/>
          <w:szCs w:val="22"/>
          <w:lang w:val="pt-BR" w:eastAsia="pt-BR"/>
        </w:rPr>
      </w:pPr>
    </w:p>
    <w:p w14:paraId="6899CBCA" w14:textId="77777777" w:rsidR="000F223B" w:rsidRPr="008B4DB5" w:rsidRDefault="00D06A85">
      <w:pPr>
        <w:pStyle w:val="Corpodetexto"/>
        <w:spacing w:before="240" w:line="276" w:lineRule="auto"/>
        <w:jc w:val="both"/>
        <w:rPr>
          <w:rFonts w:ascii="Arial" w:hAnsi="Arial" w:cs="Arial"/>
          <w:color w:val="212121"/>
          <w:szCs w:val="22"/>
          <w:lang w:val="pt-BR" w:eastAsia="pt-BR"/>
        </w:rPr>
      </w:pPr>
      <w:r w:rsidRPr="008B4DB5">
        <w:rPr>
          <w:rFonts w:ascii="Arial" w:hAnsi="Arial" w:cs="Arial"/>
          <w:color w:val="212121"/>
          <w:szCs w:val="22"/>
          <w:lang w:val="pt-BR" w:eastAsia="pt-BR"/>
        </w:rPr>
        <w:t>Anexos</w:t>
      </w:r>
    </w:p>
    <w:p w14:paraId="0AB9870F" w14:textId="01E2B3F6" w:rsidR="00714796" w:rsidRDefault="00714796" w:rsidP="0038304B">
      <w:pPr>
        <w:pStyle w:val="Corpodetexto"/>
        <w:spacing w:before="240" w:after="240" w:line="276" w:lineRule="auto"/>
        <w:jc w:val="both"/>
        <w:rPr>
          <w:rFonts w:ascii="Arial" w:hAnsi="Arial" w:cs="Arial"/>
          <w:szCs w:val="22"/>
          <w:lang w:val="pt-BR"/>
        </w:rPr>
      </w:pPr>
      <w:bookmarkStart w:id="114" w:name="_Hlk79659102"/>
      <w:bookmarkStart w:id="115" w:name="_Hlk79659155"/>
      <w:r w:rsidRPr="00714796">
        <w:rPr>
          <w:rFonts w:ascii="Arial" w:hAnsi="Arial" w:cs="Arial"/>
          <w:szCs w:val="22"/>
          <w:lang w:val="pt-BR"/>
        </w:rPr>
        <w:t>Anexo 1 - Minuta Genérica de Contrato de Compra e Venda</w:t>
      </w:r>
      <w:bookmarkEnd w:id="114"/>
    </w:p>
    <w:bookmarkEnd w:id="115"/>
    <w:p w14:paraId="12EAC0D0" w14:textId="02C64108" w:rsidR="00F5395C" w:rsidRPr="001B3D79" w:rsidRDefault="00D67009" w:rsidP="0038304B">
      <w:pPr>
        <w:pStyle w:val="Corpodetexto"/>
        <w:spacing w:before="240" w:after="240" w:line="276" w:lineRule="auto"/>
        <w:jc w:val="both"/>
        <w:rPr>
          <w:rFonts w:ascii="Arial" w:hAnsi="Arial" w:cs="Arial"/>
          <w:szCs w:val="22"/>
          <w:lang w:val="pt-BR"/>
        </w:rPr>
      </w:pPr>
      <w:r w:rsidRPr="001B3D79">
        <w:rPr>
          <w:rFonts w:ascii="Arial" w:hAnsi="Arial" w:cs="Arial"/>
          <w:szCs w:val="22"/>
          <w:lang w:val="pt-BR"/>
        </w:rPr>
        <w:t>Anexo 2 - Modelo de Proposta Escrita e/ou Manifestação de Ausência de Interesse para</w:t>
      </w:r>
      <w:r w:rsidR="00351214" w:rsidRPr="001B3D79">
        <w:rPr>
          <w:rFonts w:ascii="Arial" w:hAnsi="Arial" w:cs="Arial"/>
          <w:szCs w:val="22"/>
          <w:lang w:val="pt-BR"/>
        </w:rPr>
        <w:t xml:space="preserve"> cada Lote</w:t>
      </w:r>
    </w:p>
    <w:p w14:paraId="2311BEE0" w14:textId="1DD6B3D4" w:rsidR="0038304B" w:rsidRPr="001B3D79" w:rsidRDefault="00F6603E" w:rsidP="0038304B">
      <w:pPr>
        <w:pStyle w:val="Corpodetexto"/>
        <w:spacing w:before="240" w:after="240" w:line="276" w:lineRule="auto"/>
        <w:jc w:val="both"/>
        <w:rPr>
          <w:rFonts w:ascii="Arial" w:hAnsi="Arial" w:cs="Arial"/>
          <w:color w:val="000000"/>
          <w:szCs w:val="22"/>
          <w:lang w:val="pt-BR"/>
        </w:rPr>
      </w:pPr>
      <w:r w:rsidRPr="001B3D79">
        <w:rPr>
          <w:rFonts w:ascii="Arial" w:hAnsi="Arial" w:cs="Arial"/>
          <w:color w:val="000000"/>
          <w:szCs w:val="22"/>
          <w:lang w:val="pt-BR"/>
        </w:rPr>
        <w:t>Anexo 3 - Documentos de Habilitação</w:t>
      </w:r>
    </w:p>
    <w:p w14:paraId="4CC9E518" w14:textId="5287E679" w:rsidR="005A2174" w:rsidRPr="001B3D79" w:rsidRDefault="00913F49" w:rsidP="00333A52">
      <w:pPr>
        <w:pStyle w:val="Body"/>
        <w:spacing w:before="240" w:after="240" w:line="276" w:lineRule="auto"/>
        <w:jc w:val="left"/>
        <w:rPr>
          <w:rFonts w:cs="Arial"/>
          <w:sz w:val="22"/>
          <w:szCs w:val="22"/>
        </w:rPr>
      </w:pPr>
      <w:r w:rsidRPr="001B3D79">
        <w:rPr>
          <w:rFonts w:cs="Arial"/>
          <w:sz w:val="22"/>
          <w:szCs w:val="22"/>
        </w:rPr>
        <w:t xml:space="preserve">Anexo </w:t>
      </w:r>
      <w:r w:rsidR="001D2100">
        <w:rPr>
          <w:rFonts w:cs="Arial"/>
          <w:sz w:val="22"/>
          <w:szCs w:val="22"/>
        </w:rPr>
        <w:t>4</w:t>
      </w:r>
      <w:r w:rsidRPr="001B3D79">
        <w:rPr>
          <w:rFonts w:cs="Arial"/>
          <w:sz w:val="22"/>
          <w:szCs w:val="22"/>
        </w:rPr>
        <w:t xml:space="preserve"> – Glossári</w:t>
      </w:r>
      <w:r w:rsidR="005A2174" w:rsidRPr="001B3D79">
        <w:rPr>
          <w:rFonts w:cs="Arial"/>
          <w:sz w:val="22"/>
          <w:szCs w:val="22"/>
        </w:rPr>
        <w:t>o</w:t>
      </w:r>
    </w:p>
    <w:p w14:paraId="0A9849CD" w14:textId="42A1A00D" w:rsidR="00913F49" w:rsidRPr="001B3D79" w:rsidRDefault="005A2174" w:rsidP="00333A52">
      <w:pPr>
        <w:pStyle w:val="Body"/>
        <w:spacing w:before="240" w:after="240" w:line="276" w:lineRule="auto"/>
        <w:jc w:val="left"/>
        <w:rPr>
          <w:rFonts w:cs="Arial"/>
          <w:sz w:val="22"/>
          <w:szCs w:val="22"/>
        </w:rPr>
      </w:pPr>
      <w:r w:rsidRPr="001B3D79">
        <w:rPr>
          <w:rFonts w:cs="Arial"/>
          <w:sz w:val="22"/>
          <w:szCs w:val="22"/>
        </w:rPr>
        <w:t xml:space="preserve">Anexo </w:t>
      </w:r>
      <w:r w:rsidR="001D2100">
        <w:rPr>
          <w:rFonts w:cs="Arial"/>
          <w:sz w:val="22"/>
          <w:szCs w:val="22"/>
        </w:rPr>
        <w:t>5</w:t>
      </w:r>
      <w:r w:rsidRPr="001B3D79">
        <w:rPr>
          <w:rFonts w:cs="Arial"/>
          <w:sz w:val="22"/>
          <w:szCs w:val="22"/>
        </w:rPr>
        <w:t xml:space="preserve"> - </w:t>
      </w:r>
      <w:r w:rsidR="00913F49" w:rsidRPr="00333A52">
        <w:rPr>
          <w:rFonts w:cs="Arial"/>
          <w:sz w:val="22"/>
          <w:szCs w:val="22"/>
        </w:rPr>
        <w:t>Termo de Ratificação da Proposta Vencedora</w:t>
      </w:r>
    </w:p>
    <w:p w14:paraId="0F53EB42" w14:textId="3C404C4B" w:rsidR="00913F49" w:rsidRPr="001B3D79" w:rsidRDefault="00333A52" w:rsidP="00333A52">
      <w:pPr>
        <w:pStyle w:val="Body"/>
        <w:spacing w:before="240" w:after="240" w:line="276" w:lineRule="auto"/>
        <w:jc w:val="left"/>
        <w:rPr>
          <w:rFonts w:cs="Arial"/>
          <w:sz w:val="22"/>
          <w:szCs w:val="22"/>
        </w:rPr>
      </w:pPr>
      <w:r>
        <w:rPr>
          <w:rFonts w:cs="Arial"/>
          <w:sz w:val="22"/>
          <w:szCs w:val="22"/>
        </w:rPr>
        <w:t>Anexo 6 – Gastos Diretamente Relacionados à Comercialização</w:t>
      </w:r>
    </w:p>
    <w:p w14:paraId="2174F5C8" w14:textId="13F0CC39" w:rsidR="00913F49" w:rsidRDefault="00913F49" w:rsidP="0038304B">
      <w:pPr>
        <w:pStyle w:val="Body"/>
        <w:spacing w:before="240" w:after="240" w:line="276" w:lineRule="auto"/>
        <w:jc w:val="left"/>
        <w:rPr>
          <w:rFonts w:cs="Arial"/>
          <w:sz w:val="22"/>
          <w:szCs w:val="22"/>
        </w:rPr>
      </w:pPr>
      <w:r w:rsidRPr="001B3D79">
        <w:rPr>
          <w:rFonts w:cs="Arial"/>
          <w:sz w:val="22"/>
          <w:szCs w:val="22"/>
        </w:rPr>
        <w:t xml:space="preserve">Anexo </w:t>
      </w:r>
      <w:r w:rsidR="001D2100">
        <w:rPr>
          <w:rFonts w:cs="Arial"/>
          <w:sz w:val="22"/>
          <w:szCs w:val="22"/>
        </w:rPr>
        <w:t>7</w:t>
      </w:r>
      <w:r w:rsidRPr="001B3D79">
        <w:rPr>
          <w:rFonts w:cs="Arial"/>
          <w:sz w:val="22"/>
          <w:szCs w:val="22"/>
        </w:rPr>
        <w:t xml:space="preserve"> – Volumes Estimados para Venda</w:t>
      </w:r>
    </w:p>
    <w:p w14:paraId="17D75AC9" w14:textId="629A86A1" w:rsidR="001D2100" w:rsidRPr="001B3D79" w:rsidRDefault="001D2100" w:rsidP="0038304B">
      <w:pPr>
        <w:pStyle w:val="Body"/>
        <w:spacing w:before="240" w:after="240" w:line="276" w:lineRule="auto"/>
        <w:jc w:val="left"/>
        <w:rPr>
          <w:rFonts w:cs="Arial"/>
          <w:sz w:val="22"/>
          <w:szCs w:val="22"/>
        </w:rPr>
      </w:pPr>
      <w:r>
        <w:rPr>
          <w:rFonts w:cs="Arial"/>
          <w:sz w:val="22"/>
          <w:szCs w:val="22"/>
        </w:rPr>
        <w:t>Anexo 8 – Orientações para Aporte Eletrônico</w:t>
      </w:r>
    </w:p>
    <w:p w14:paraId="549231AB" w14:textId="4F61B275" w:rsidR="000C70C4" w:rsidRDefault="000C70C4" w:rsidP="000C70C4">
      <w:pPr>
        <w:pStyle w:val="SchedApps"/>
        <w:spacing w:after="0"/>
        <w:rPr>
          <w:rFonts w:cs="Arial"/>
          <w:szCs w:val="20"/>
        </w:rPr>
      </w:pPr>
      <w:bookmarkStart w:id="116" w:name="_Toc82189811"/>
      <w:bookmarkStart w:id="117" w:name="_Hlk79659134"/>
      <w:bookmarkStart w:id="118" w:name="_Toc140295500"/>
      <w:r w:rsidRPr="000C70C4">
        <w:rPr>
          <w:rFonts w:cs="Arial"/>
          <w:szCs w:val="20"/>
        </w:rPr>
        <w:t>Anexo 1 - Minuta Genérica de Contrato de Compra e Venda</w:t>
      </w:r>
      <w:bookmarkEnd w:id="116"/>
    </w:p>
    <w:p w14:paraId="7208055F" w14:textId="38C309AB" w:rsidR="002B67B2" w:rsidRDefault="002B67B2" w:rsidP="002B67B2">
      <w:pPr>
        <w:pStyle w:val="Body"/>
      </w:pPr>
    </w:p>
    <w:p w14:paraId="3718F6FD" w14:textId="77777777" w:rsidR="00542FA5" w:rsidRPr="0098029A" w:rsidRDefault="00542FA5" w:rsidP="00542FA5">
      <w:pPr>
        <w:spacing w:line="276" w:lineRule="auto"/>
        <w:jc w:val="both"/>
        <w:rPr>
          <w:rFonts w:cs="Arial"/>
          <w:sz w:val="22"/>
          <w:szCs w:val="22"/>
        </w:rPr>
      </w:pPr>
      <w:bookmarkStart w:id="119" w:name="art83"/>
      <w:bookmarkStart w:id="120" w:name="art84"/>
      <w:bookmarkStart w:id="121" w:name="art79i"/>
      <w:bookmarkStart w:id="122" w:name="art79ii"/>
      <w:bookmarkStart w:id="123" w:name="art79iii"/>
      <w:bookmarkEnd w:id="119"/>
      <w:bookmarkEnd w:id="120"/>
      <w:bookmarkEnd w:id="121"/>
      <w:bookmarkEnd w:id="122"/>
      <w:bookmarkEnd w:id="123"/>
      <w:r w:rsidRPr="0098029A">
        <w:rPr>
          <w:rFonts w:cs="Arial"/>
          <w:sz w:val="22"/>
          <w:szCs w:val="22"/>
        </w:rPr>
        <w:t>EMPRESA BRASILEIRA DE ADMINISTRAÇÃO DE PETRÓLEO E GÁS NATURAL - PRÉ-SAL PETRÓLEO S.A. – PPSA</w:t>
      </w:r>
    </w:p>
    <w:p w14:paraId="53C8092C" w14:textId="77777777" w:rsidR="00542FA5" w:rsidRPr="0098029A" w:rsidRDefault="00542FA5" w:rsidP="00542FA5">
      <w:pPr>
        <w:spacing w:line="276" w:lineRule="auto"/>
        <w:jc w:val="both"/>
        <w:rPr>
          <w:rFonts w:cs="Arial"/>
          <w:sz w:val="22"/>
          <w:szCs w:val="22"/>
        </w:rPr>
      </w:pPr>
    </w:p>
    <w:p w14:paraId="3C14BED7" w14:textId="77777777" w:rsidR="00542FA5" w:rsidRPr="0098029A" w:rsidRDefault="00542FA5" w:rsidP="00542FA5">
      <w:pPr>
        <w:spacing w:line="276" w:lineRule="auto"/>
        <w:jc w:val="both"/>
        <w:rPr>
          <w:rFonts w:cs="Arial"/>
          <w:sz w:val="22"/>
          <w:szCs w:val="22"/>
        </w:rPr>
      </w:pPr>
    </w:p>
    <w:p w14:paraId="02EA207E" w14:textId="77777777" w:rsidR="00542FA5" w:rsidRPr="0098029A" w:rsidRDefault="00542FA5" w:rsidP="00542FA5">
      <w:pPr>
        <w:spacing w:line="276" w:lineRule="auto"/>
        <w:jc w:val="both"/>
        <w:rPr>
          <w:rFonts w:cs="Arial"/>
          <w:sz w:val="22"/>
          <w:szCs w:val="22"/>
        </w:rPr>
      </w:pPr>
    </w:p>
    <w:p w14:paraId="6AED21D7" w14:textId="77777777" w:rsidR="00542FA5" w:rsidRPr="0098029A" w:rsidRDefault="00542FA5" w:rsidP="00542FA5">
      <w:pPr>
        <w:spacing w:line="276" w:lineRule="auto"/>
        <w:jc w:val="both"/>
        <w:rPr>
          <w:rFonts w:cs="Arial"/>
          <w:sz w:val="22"/>
          <w:szCs w:val="22"/>
        </w:rPr>
      </w:pPr>
    </w:p>
    <w:p w14:paraId="26382B6C" w14:textId="77777777" w:rsidR="00542FA5" w:rsidRPr="0098029A" w:rsidRDefault="00542FA5" w:rsidP="00542FA5">
      <w:pPr>
        <w:spacing w:line="276" w:lineRule="auto"/>
        <w:jc w:val="both"/>
        <w:rPr>
          <w:rFonts w:cs="Arial"/>
          <w:sz w:val="22"/>
          <w:szCs w:val="22"/>
        </w:rPr>
      </w:pPr>
    </w:p>
    <w:p w14:paraId="53E69172" w14:textId="77777777" w:rsidR="00542FA5" w:rsidRPr="0098029A" w:rsidRDefault="00542FA5" w:rsidP="00542FA5">
      <w:pPr>
        <w:spacing w:line="276" w:lineRule="auto"/>
        <w:jc w:val="both"/>
        <w:rPr>
          <w:rFonts w:cs="Arial"/>
          <w:sz w:val="22"/>
          <w:szCs w:val="22"/>
        </w:rPr>
      </w:pPr>
    </w:p>
    <w:p w14:paraId="4F6699A1" w14:textId="77777777" w:rsidR="00542FA5" w:rsidRPr="0098029A" w:rsidRDefault="00542FA5" w:rsidP="00542FA5">
      <w:pPr>
        <w:spacing w:line="276" w:lineRule="auto"/>
        <w:jc w:val="both"/>
        <w:rPr>
          <w:rFonts w:cs="Arial"/>
          <w:sz w:val="22"/>
          <w:szCs w:val="22"/>
        </w:rPr>
      </w:pPr>
    </w:p>
    <w:p w14:paraId="2E209FD0" w14:textId="77777777" w:rsidR="00542FA5" w:rsidRPr="0098029A" w:rsidRDefault="00542FA5" w:rsidP="00542FA5">
      <w:pPr>
        <w:spacing w:line="276" w:lineRule="auto"/>
        <w:jc w:val="both"/>
        <w:rPr>
          <w:rFonts w:cs="Arial"/>
          <w:sz w:val="22"/>
          <w:szCs w:val="22"/>
        </w:rPr>
      </w:pPr>
    </w:p>
    <w:p w14:paraId="349FBEBD" w14:textId="77777777" w:rsidR="00542FA5" w:rsidRPr="0098029A" w:rsidRDefault="00542FA5" w:rsidP="00542FA5">
      <w:pPr>
        <w:spacing w:line="276" w:lineRule="auto"/>
        <w:jc w:val="both"/>
        <w:rPr>
          <w:rFonts w:cs="Arial"/>
          <w:sz w:val="22"/>
          <w:szCs w:val="22"/>
        </w:rPr>
      </w:pPr>
    </w:p>
    <w:p w14:paraId="6F6519C5" w14:textId="77777777" w:rsidR="00542FA5" w:rsidRPr="0098029A" w:rsidRDefault="00542FA5" w:rsidP="00542FA5">
      <w:pPr>
        <w:spacing w:line="276" w:lineRule="auto"/>
        <w:jc w:val="both"/>
        <w:rPr>
          <w:rFonts w:cs="Arial"/>
          <w:sz w:val="22"/>
          <w:szCs w:val="22"/>
        </w:rPr>
      </w:pPr>
    </w:p>
    <w:p w14:paraId="149A94DA" w14:textId="77777777" w:rsidR="00542FA5" w:rsidRPr="0098029A" w:rsidRDefault="00542FA5" w:rsidP="00542FA5">
      <w:pPr>
        <w:spacing w:line="276" w:lineRule="auto"/>
        <w:jc w:val="both"/>
        <w:rPr>
          <w:rFonts w:cs="Arial"/>
          <w:sz w:val="22"/>
          <w:szCs w:val="22"/>
        </w:rPr>
      </w:pPr>
    </w:p>
    <w:p w14:paraId="094D3375" w14:textId="77777777" w:rsidR="00542FA5" w:rsidRPr="0098029A" w:rsidRDefault="00542FA5" w:rsidP="00542FA5">
      <w:pPr>
        <w:spacing w:line="276" w:lineRule="auto"/>
        <w:jc w:val="both"/>
        <w:rPr>
          <w:rFonts w:cs="Arial"/>
          <w:sz w:val="22"/>
          <w:szCs w:val="22"/>
        </w:rPr>
      </w:pPr>
    </w:p>
    <w:p w14:paraId="71BBD52F" w14:textId="77777777" w:rsidR="00542FA5" w:rsidRPr="0098029A" w:rsidRDefault="00542FA5" w:rsidP="00542FA5">
      <w:pPr>
        <w:spacing w:line="276" w:lineRule="auto"/>
        <w:jc w:val="both"/>
        <w:rPr>
          <w:rFonts w:cs="Arial"/>
          <w:sz w:val="22"/>
          <w:szCs w:val="22"/>
        </w:rPr>
      </w:pPr>
    </w:p>
    <w:p w14:paraId="4DEE696E" w14:textId="77777777" w:rsidR="00542FA5" w:rsidRPr="0098029A" w:rsidRDefault="00542FA5" w:rsidP="00542FA5">
      <w:pPr>
        <w:spacing w:line="276" w:lineRule="auto"/>
        <w:jc w:val="both"/>
        <w:rPr>
          <w:rFonts w:cs="Arial"/>
          <w:sz w:val="22"/>
          <w:szCs w:val="22"/>
        </w:rPr>
      </w:pPr>
    </w:p>
    <w:p w14:paraId="4E4F7674" w14:textId="77777777" w:rsidR="00542FA5" w:rsidRPr="0098029A" w:rsidRDefault="00542FA5" w:rsidP="00542FA5">
      <w:pPr>
        <w:spacing w:line="276" w:lineRule="auto"/>
        <w:jc w:val="both"/>
        <w:rPr>
          <w:rFonts w:cs="Arial"/>
          <w:sz w:val="22"/>
          <w:szCs w:val="22"/>
        </w:rPr>
      </w:pPr>
    </w:p>
    <w:p w14:paraId="598023A5" w14:textId="77777777" w:rsidR="00542FA5" w:rsidRPr="0098029A" w:rsidRDefault="00542FA5" w:rsidP="00542FA5">
      <w:pPr>
        <w:spacing w:line="276" w:lineRule="auto"/>
        <w:jc w:val="both"/>
        <w:rPr>
          <w:rFonts w:cs="Arial"/>
          <w:sz w:val="22"/>
          <w:szCs w:val="22"/>
        </w:rPr>
      </w:pPr>
    </w:p>
    <w:p w14:paraId="23E4532D" w14:textId="77777777" w:rsidR="00542FA5" w:rsidRPr="0098029A" w:rsidRDefault="00542FA5" w:rsidP="00542FA5">
      <w:pPr>
        <w:spacing w:line="276" w:lineRule="auto"/>
        <w:jc w:val="both"/>
        <w:rPr>
          <w:rFonts w:cs="Arial"/>
          <w:sz w:val="22"/>
          <w:szCs w:val="22"/>
        </w:rPr>
      </w:pPr>
    </w:p>
    <w:p w14:paraId="09579DD9" w14:textId="77777777" w:rsidR="00542FA5" w:rsidRPr="0098029A" w:rsidRDefault="00542FA5" w:rsidP="00542FA5">
      <w:pPr>
        <w:spacing w:line="276" w:lineRule="auto"/>
        <w:jc w:val="both"/>
        <w:rPr>
          <w:rFonts w:cs="Arial"/>
          <w:sz w:val="22"/>
          <w:szCs w:val="22"/>
        </w:rPr>
      </w:pPr>
    </w:p>
    <w:p w14:paraId="014F3FAA" w14:textId="77777777" w:rsidR="00542FA5" w:rsidRPr="0098029A" w:rsidRDefault="00542FA5" w:rsidP="00542FA5">
      <w:pPr>
        <w:spacing w:line="276" w:lineRule="auto"/>
        <w:jc w:val="both"/>
        <w:rPr>
          <w:rFonts w:cs="Arial"/>
          <w:sz w:val="22"/>
          <w:szCs w:val="22"/>
        </w:rPr>
      </w:pPr>
    </w:p>
    <w:p w14:paraId="584A0837" w14:textId="77777777" w:rsidR="00542FA5" w:rsidRPr="0098029A" w:rsidRDefault="00542FA5" w:rsidP="00542FA5">
      <w:pPr>
        <w:spacing w:line="276" w:lineRule="auto"/>
        <w:jc w:val="center"/>
        <w:rPr>
          <w:rFonts w:cs="Arial"/>
          <w:sz w:val="22"/>
          <w:szCs w:val="22"/>
        </w:rPr>
      </w:pPr>
      <w:r w:rsidRPr="0098029A">
        <w:rPr>
          <w:rFonts w:cs="Arial"/>
          <w:sz w:val="22"/>
          <w:szCs w:val="22"/>
        </w:rPr>
        <w:t>CONTRATO DE COMPRA E VENDA DE PETRÓLEO</w:t>
      </w:r>
    </w:p>
    <w:p w14:paraId="2B2A0D4F" w14:textId="77777777" w:rsidR="00542FA5" w:rsidRPr="0098029A" w:rsidRDefault="00542FA5" w:rsidP="00542FA5">
      <w:pPr>
        <w:spacing w:line="276" w:lineRule="auto"/>
        <w:jc w:val="both"/>
        <w:rPr>
          <w:rFonts w:cs="Arial"/>
          <w:sz w:val="22"/>
          <w:szCs w:val="22"/>
        </w:rPr>
      </w:pPr>
      <w:r w:rsidRPr="0098029A">
        <w:rPr>
          <w:rFonts w:cs="Arial"/>
          <w:sz w:val="22"/>
          <w:szCs w:val="22"/>
        </w:rPr>
        <w:br w:type="page"/>
      </w:r>
    </w:p>
    <w:bookmarkStart w:id="124" w:name="_Toc78471861" w:displacedByCustomXml="next"/>
    <w:bookmarkStart w:id="125" w:name="_Toc82189812" w:displacedByCustomXml="next"/>
    <w:sdt>
      <w:sdtPr>
        <w:rPr>
          <w:rFonts w:ascii="Arial" w:eastAsia="Times New Roman" w:hAnsi="Arial"/>
          <w:b w:val="0"/>
          <w:bCs w:val="0"/>
          <w:color w:val="auto"/>
          <w:sz w:val="20"/>
          <w:lang w:eastAsia="en-US"/>
        </w:rPr>
        <w:id w:val="-1251498625"/>
        <w:docPartObj>
          <w:docPartGallery w:val="Table of Contents"/>
          <w:docPartUnique/>
        </w:docPartObj>
      </w:sdtPr>
      <w:sdtEndPr/>
      <w:sdtContent>
        <w:p w14:paraId="074D6126" w14:textId="77777777" w:rsidR="00542FA5" w:rsidRPr="00220C56" w:rsidRDefault="00542FA5" w:rsidP="00542FA5">
          <w:pPr>
            <w:pStyle w:val="CabealhodoSumrio"/>
            <w:ind w:left="432" w:hanging="432"/>
            <w:rPr>
              <w:color w:val="auto"/>
            </w:rPr>
          </w:pPr>
          <w:r w:rsidRPr="00220C56">
            <w:rPr>
              <w:color w:val="auto"/>
            </w:rPr>
            <w:t>Sumário</w:t>
          </w:r>
          <w:bookmarkEnd w:id="125"/>
          <w:bookmarkEnd w:id="124"/>
        </w:p>
        <w:p w14:paraId="3E94B34A" w14:textId="30876817" w:rsidR="00542FA5" w:rsidRDefault="00542FA5" w:rsidP="00542FA5">
          <w:pPr>
            <w:pStyle w:val="Sumrio1"/>
            <w:tabs>
              <w:tab w:val="right" w:leader="dot" w:pos="9317"/>
            </w:tabs>
            <w:rPr>
              <w:rFonts w:asciiTheme="minorHAnsi" w:eastAsiaTheme="minorEastAsia" w:hAnsiTheme="minorHAnsi" w:cstheme="minorBidi"/>
              <w:noProof/>
              <w:kern w:val="0"/>
              <w:sz w:val="22"/>
              <w:szCs w:val="22"/>
              <w:lang w:eastAsia="pt-BR"/>
            </w:rPr>
          </w:pPr>
          <w:r>
            <w:fldChar w:fldCharType="begin"/>
          </w:r>
          <w:r>
            <w:instrText xml:space="preserve"> TOC \o "1-3" \h \z \u </w:instrText>
          </w:r>
          <w:r>
            <w:fldChar w:fldCharType="separate"/>
          </w:r>
          <w:hyperlink w:anchor="_Toc78471861" w:history="1">
            <w:r w:rsidRPr="0069125F">
              <w:rPr>
                <w:rStyle w:val="Hyperlink"/>
                <w:noProof/>
              </w:rPr>
              <w:t>Sumário</w:t>
            </w:r>
            <w:r>
              <w:rPr>
                <w:noProof/>
                <w:webHidden/>
              </w:rPr>
              <w:tab/>
            </w:r>
            <w:r>
              <w:rPr>
                <w:noProof/>
                <w:webHidden/>
              </w:rPr>
              <w:fldChar w:fldCharType="begin"/>
            </w:r>
            <w:r>
              <w:rPr>
                <w:noProof/>
                <w:webHidden/>
              </w:rPr>
              <w:instrText xml:space="preserve"> PAGEREF _Toc78471861 \h </w:instrText>
            </w:r>
            <w:r>
              <w:rPr>
                <w:noProof/>
                <w:webHidden/>
              </w:rPr>
            </w:r>
            <w:r>
              <w:rPr>
                <w:noProof/>
                <w:webHidden/>
              </w:rPr>
              <w:fldChar w:fldCharType="separate"/>
            </w:r>
            <w:r w:rsidR="009E2877">
              <w:rPr>
                <w:noProof/>
                <w:webHidden/>
              </w:rPr>
              <w:t>26</w:t>
            </w:r>
            <w:r>
              <w:rPr>
                <w:noProof/>
                <w:webHidden/>
              </w:rPr>
              <w:fldChar w:fldCharType="end"/>
            </w:r>
          </w:hyperlink>
        </w:p>
        <w:p w14:paraId="69AEF878" w14:textId="03A8C7A0"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2" w:history="1">
            <w:r w:rsidR="00542FA5" w:rsidRPr="0069125F">
              <w:rPr>
                <w:rStyle w:val="Hyperlink"/>
                <w:rFonts w:cs="Arial"/>
                <w:noProof/>
              </w:rPr>
              <w:t>Considerando:</w:t>
            </w:r>
            <w:r w:rsidR="00542FA5">
              <w:rPr>
                <w:noProof/>
                <w:webHidden/>
              </w:rPr>
              <w:tab/>
            </w:r>
            <w:r w:rsidR="00542FA5">
              <w:rPr>
                <w:noProof/>
                <w:webHidden/>
              </w:rPr>
              <w:fldChar w:fldCharType="begin"/>
            </w:r>
            <w:r w:rsidR="00542FA5">
              <w:rPr>
                <w:noProof/>
                <w:webHidden/>
              </w:rPr>
              <w:instrText xml:space="preserve"> PAGEREF _Toc78471862 \h </w:instrText>
            </w:r>
            <w:r w:rsidR="00542FA5">
              <w:rPr>
                <w:noProof/>
                <w:webHidden/>
              </w:rPr>
            </w:r>
            <w:r w:rsidR="00542FA5">
              <w:rPr>
                <w:noProof/>
                <w:webHidden/>
              </w:rPr>
              <w:fldChar w:fldCharType="separate"/>
            </w:r>
            <w:r w:rsidR="009E2877">
              <w:rPr>
                <w:noProof/>
                <w:webHidden/>
              </w:rPr>
              <w:t>28</w:t>
            </w:r>
            <w:r w:rsidR="00542FA5">
              <w:rPr>
                <w:noProof/>
                <w:webHidden/>
              </w:rPr>
              <w:fldChar w:fldCharType="end"/>
            </w:r>
          </w:hyperlink>
        </w:p>
        <w:p w14:paraId="787F0495" w14:textId="5F03C18D"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3" w:history="1">
            <w:r w:rsidR="00542FA5" w:rsidRPr="0069125F">
              <w:rPr>
                <w:rStyle w:val="Hyperlink"/>
                <w:rFonts w:cs="Arial"/>
                <w:b/>
                <w:bCs/>
                <w:noProof/>
              </w:rPr>
              <w:t>1.</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DEFINIÇÕES</w:t>
            </w:r>
            <w:r w:rsidR="00542FA5">
              <w:rPr>
                <w:noProof/>
                <w:webHidden/>
              </w:rPr>
              <w:tab/>
            </w:r>
            <w:r w:rsidR="00542FA5">
              <w:rPr>
                <w:noProof/>
                <w:webHidden/>
              </w:rPr>
              <w:fldChar w:fldCharType="begin"/>
            </w:r>
            <w:r w:rsidR="00542FA5">
              <w:rPr>
                <w:noProof/>
                <w:webHidden/>
              </w:rPr>
              <w:instrText xml:space="preserve"> PAGEREF _Toc78471863 \h </w:instrText>
            </w:r>
            <w:r w:rsidR="00542FA5">
              <w:rPr>
                <w:noProof/>
                <w:webHidden/>
              </w:rPr>
            </w:r>
            <w:r w:rsidR="00542FA5">
              <w:rPr>
                <w:noProof/>
                <w:webHidden/>
              </w:rPr>
              <w:fldChar w:fldCharType="separate"/>
            </w:r>
            <w:r w:rsidR="009E2877">
              <w:rPr>
                <w:noProof/>
                <w:webHidden/>
              </w:rPr>
              <w:t>29</w:t>
            </w:r>
            <w:r w:rsidR="00542FA5">
              <w:rPr>
                <w:noProof/>
                <w:webHidden/>
              </w:rPr>
              <w:fldChar w:fldCharType="end"/>
            </w:r>
          </w:hyperlink>
        </w:p>
        <w:p w14:paraId="3BDFC509" w14:textId="6401427A"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4" w:history="1">
            <w:r w:rsidR="00542FA5" w:rsidRPr="0069125F">
              <w:rPr>
                <w:rStyle w:val="Hyperlink"/>
                <w:rFonts w:cs="Arial"/>
                <w:b/>
                <w:bCs/>
                <w:noProof/>
              </w:rPr>
              <w:t>2.</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PREÇO</w:t>
            </w:r>
            <w:r w:rsidR="00542FA5">
              <w:rPr>
                <w:noProof/>
                <w:webHidden/>
              </w:rPr>
              <w:tab/>
            </w:r>
            <w:r w:rsidR="00542FA5">
              <w:rPr>
                <w:noProof/>
                <w:webHidden/>
              </w:rPr>
              <w:fldChar w:fldCharType="begin"/>
            </w:r>
            <w:r w:rsidR="00542FA5">
              <w:rPr>
                <w:noProof/>
                <w:webHidden/>
              </w:rPr>
              <w:instrText xml:space="preserve"> PAGEREF _Toc78471864 \h </w:instrText>
            </w:r>
            <w:r w:rsidR="00542FA5">
              <w:rPr>
                <w:noProof/>
                <w:webHidden/>
              </w:rPr>
            </w:r>
            <w:r w:rsidR="00542FA5">
              <w:rPr>
                <w:noProof/>
                <w:webHidden/>
              </w:rPr>
              <w:fldChar w:fldCharType="separate"/>
            </w:r>
            <w:r w:rsidR="009E2877">
              <w:rPr>
                <w:noProof/>
                <w:webHidden/>
              </w:rPr>
              <w:t>32</w:t>
            </w:r>
            <w:r w:rsidR="00542FA5">
              <w:rPr>
                <w:noProof/>
                <w:webHidden/>
              </w:rPr>
              <w:fldChar w:fldCharType="end"/>
            </w:r>
          </w:hyperlink>
        </w:p>
        <w:p w14:paraId="1296BC52" w14:textId="48A03A7A"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5" w:history="1">
            <w:r w:rsidR="00542FA5" w:rsidRPr="0069125F">
              <w:rPr>
                <w:rStyle w:val="Hyperlink"/>
                <w:rFonts w:cs="Arial"/>
                <w:b/>
                <w:bCs/>
                <w:noProof/>
              </w:rPr>
              <w:t>3.</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VOLUME CONTRATUAL</w:t>
            </w:r>
            <w:r w:rsidR="00542FA5">
              <w:rPr>
                <w:noProof/>
                <w:webHidden/>
              </w:rPr>
              <w:tab/>
            </w:r>
            <w:r w:rsidR="00542FA5">
              <w:rPr>
                <w:noProof/>
                <w:webHidden/>
              </w:rPr>
              <w:fldChar w:fldCharType="begin"/>
            </w:r>
            <w:r w:rsidR="00542FA5">
              <w:rPr>
                <w:noProof/>
                <w:webHidden/>
              </w:rPr>
              <w:instrText xml:space="preserve"> PAGEREF _Toc78471865 \h </w:instrText>
            </w:r>
            <w:r w:rsidR="00542FA5">
              <w:rPr>
                <w:noProof/>
                <w:webHidden/>
              </w:rPr>
            </w:r>
            <w:r w:rsidR="00542FA5">
              <w:rPr>
                <w:noProof/>
                <w:webHidden/>
              </w:rPr>
              <w:fldChar w:fldCharType="separate"/>
            </w:r>
            <w:r w:rsidR="009E2877">
              <w:rPr>
                <w:noProof/>
                <w:webHidden/>
              </w:rPr>
              <w:t>33</w:t>
            </w:r>
            <w:r w:rsidR="00542FA5">
              <w:rPr>
                <w:noProof/>
                <w:webHidden/>
              </w:rPr>
              <w:fldChar w:fldCharType="end"/>
            </w:r>
          </w:hyperlink>
        </w:p>
        <w:p w14:paraId="3BC3454B" w14:textId="2941EF43"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6" w:history="1">
            <w:r w:rsidR="00542FA5" w:rsidRPr="0069125F">
              <w:rPr>
                <w:rStyle w:val="Hyperlink"/>
                <w:rFonts w:cs="Arial"/>
                <w:b/>
                <w:bCs/>
                <w:noProof/>
              </w:rPr>
              <w:t>4.</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MODALIDADE DE VENDA E ENTREGA</w:t>
            </w:r>
            <w:r w:rsidR="00542FA5">
              <w:rPr>
                <w:noProof/>
                <w:webHidden/>
              </w:rPr>
              <w:tab/>
            </w:r>
            <w:r w:rsidR="00542FA5">
              <w:rPr>
                <w:noProof/>
                <w:webHidden/>
              </w:rPr>
              <w:fldChar w:fldCharType="begin"/>
            </w:r>
            <w:r w:rsidR="00542FA5">
              <w:rPr>
                <w:noProof/>
                <w:webHidden/>
              </w:rPr>
              <w:instrText xml:space="preserve"> PAGEREF _Toc78471866 \h </w:instrText>
            </w:r>
            <w:r w:rsidR="00542FA5">
              <w:rPr>
                <w:noProof/>
                <w:webHidden/>
              </w:rPr>
            </w:r>
            <w:r w:rsidR="00542FA5">
              <w:rPr>
                <w:noProof/>
                <w:webHidden/>
              </w:rPr>
              <w:fldChar w:fldCharType="separate"/>
            </w:r>
            <w:r w:rsidR="009E2877">
              <w:rPr>
                <w:noProof/>
                <w:webHidden/>
              </w:rPr>
              <w:t>34</w:t>
            </w:r>
            <w:r w:rsidR="00542FA5">
              <w:rPr>
                <w:noProof/>
                <w:webHidden/>
              </w:rPr>
              <w:fldChar w:fldCharType="end"/>
            </w:r>
          </w:hyperlink>
        </w:p>
        <w:p w14:paraId="4D462E3B" w14:textId="36B727F6"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7" w:history="1">
            <w:r w:rsidR="00542FA5" w:rsidRPr="0069125F">
              <w:rPr>
                <w:rStyle w:val="Hyperlink"/>
                <w:rFonts w:cs="Arial"/>
                <w:b/>
                <w:bCs/>
                <w:noProof/>
              </w:rPr>
              <w:t>5.</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QUALIDADE</w:t>
            </w:r>
            <w:r w:rsidR="00542FA5">
              <w:rPr>
                <w:noProof/>
                <w:webHidden/>
              </w:rPr>
              <w:tab/>
            </w:r>
            <w:r w:rsidR="00542FA5">
              <w:rPr>
                <w:noProof/>
                <w:webHidden/>
              </w:rPr>
              <w:fldChar w:fldCharType="begin"/>
            </w:r>
            <w:r w:rsidR="00542FA5">
              <w:rPr>
                <w:noProof/>
                <w:webHidden/>
              </w:rPr>
              <w:instrText xml:space="preserve"> PAGEREF _Toc78471867 \h </w:instrText>
            </w:r>
            <w:r w:rsidR="00542FA5">
              <w:rPr>
                <w:noProof/>
                <w:webHidden/>
              </w:rPr>
            </w:r>
            <w:r w:rsidR="00542FA5">
              <w:rPr>
                <w:noProof/>
                <w:webHidden/>
              </w:rPr>
              <w:fldChar w:fldCharType="separate"/>
            </w:r>
            <w:r w:rsidR="009E2877">
              <w:rPr>
                <w:noProof/>
                <w:webHidden/>
              </w:rPr>
              <w:t>34</w:t>
            </w:r>
            <w:r w:rsidR="00542FA5">
              <w:rPr>
                <w:noProof/>
                <w:webHidden/>
              </w:rPr>
              <w:fldChar w:fldCharType="end"/>
            </w:r>
          </w:hyperlink>
        </w:p>
        <w:p w14:paraId="18685B10" w14:textId="1FFE89EF"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8" w:history="1">
            <w:r w:rsidR="00542FA5" w:rsidRPr="0069125F">
              <w:rPr>
                <w:rStyle w:val="Hyperlink"/>
                <w:rFonts w:cs="Arial"/>
                <w:b/>
                <w:bCs/>
                <w:noProof/>
              </w:rPr>
              <w:t>6.</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PLANEJAMENTO E FORMAÇÃO DE CARGAS</w:t>
            </w:r>
            <w:r w:rsidR="00542FA5">
              <w:rPr>
                <w:noProof/>
                <w:webHidden/>
              </w:rPr>
              <w:tab/>
            </w:r>
            <w:r w:rsidR="00542FA5">
              <w:rPr>
                <w:noProof/>
                <w:webHidden/>
              </w:rPr>
              <w:fldChar w:fldCharType="begin"/>
            </w:r>
            <w:r w:rsidR="00542FA5">
              <w:rPr>
                <w:noProof/>
                <w:webHidden/>
              </w:rPr>
              <w:instrText xml:space="preserve"> PAGEREF _Toc78471868 \h </w:instrText>
            </w:r>
            <w:r w:rsidR="00542FA5">
              <w:rPr>
                <w:noProof/>
                <w:webHidden/>
              </w:rPr>
            </w:r>
            <w:r w:rsidR="00542FA5">
              <w:rPr>
                <w:noProof/>
                <w:webHidden/>
              </w:rPr>
              <w:fldChar w:fldCharType="separate"/>
            </w:r>
            <w:r w:rsidR="009E2877">
              <w:rPr>
                <w:noProof/>
                <w:webHidden/>
              </w:rPr>
              <w:t>34</w:t>
            </w:r>
            <w:r w:rsidR="00542FA5">
              <w:rPr>
                <w:noProof/>
                <w:webHidden/>
              </w:rPr>
              <w:fldChar w:fldCharType="end"/>
            </w:r>
          </w:hyperlink>
        </w:p>
        <w:p w14:paraId="767A2F2E" w14:textId="72710812"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69" w:history="1">
            <w:r w:rsidR="00542FA5" w:rsidRPr="0069125F">
              <w:rPr>
                <w:rStyle w:val="Hyperlink"/>
                <w:rFonts w:cs="Arial"/>
                <w:b/>
                <w:bCs/>
                <w:noProof/>
              </w:rPr>
              <w:t>7.</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FATURAMENTO, FORMA DE PAGAMENTO E JUROS</w:t>
            </w:r>
            <w:r w:rsidR="00542FA5">
              <w:rPr>
                <w:noProof/>
                <w:webHidden/>
              </w:rPr>
              <w:tab/>
            </w:r>
            <w:r w:rsidR="00542FA5">
              <w:rPr>
                <w:noProof/>
                <w:webHidden/>
              </w:rPr>
              <w:fldChar w:fldCharType="begin"/>
            </w:r>
            <w:r w:rsidR="00542FA5">
              <w:rPr>
                <w:noProof/>
                <w:webHidden/>
              </w:rPr>
              <w:instrText xml:space="preserve"> PAGEREF _Toc78471869 \h </w:instrText>
            </w:r>
            <w:r w:rsidR="00542FA5">
              <w:rPr>
                <w:noProof/>
                <w:webHidden/>
              </w:rPr>
            </w:r>
            <w:r w:rsidR="00542FA5">
              <w:rPr>
                <w:noProof/>
                <w:webHidden/>
              </w:rPr>
              <w:fldChar w:fldCharType="separate"/>
            </w:r>
            <w:r w:rsidR="009E2877">
              <w:rPr>
                <w:noProof/>
                <w:webHidden/>
              </w:rPr>
              <w:t>36</w:t>
            </w:r>
            <w:r w:rsidR="00542FA5">
              <w:rPr>
                <w:noProof/>
                <w:webHidden/>
              </w:rPr>
              <w:fldChar w:fldCharType="end"/>
            </w:r>
          </w:hyperlink>
        </w:p>
        <w:p w14:paraId="4870E4A8" w14:textId="07836FA3"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0" w:history="1">
            <w:r w:rsidR="00542FA5" w:rsidRPr="0069125F">
              <w:rPr>
                <w:rStyle w:val="Hyperlink"/>
                <w:rFonts w:cs="Arial"/>
                <w:b/>
                <w:bCs/>
                <w:noProof/>
              </w:rPr>
              <w:t>8.</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GASTOS DIRETAMENTE RELACIONADOS À COMERCIALIZAÇÃO</w:t>
            </w:r>
            <w:r w:rsidR="00542FA5">
              <w:rPr>
                <w:noProof/>
                <w:webHidden/>
              </w:rPr>
              <w:tab/>
            </w:r>
            <w:r w:rsidR="00542FA5">
              <w:rPr>
                <w:noProof/>
                <w:webHidden/>
              </w:rPr>
              <w:fldChar w:fldCharType="begin"/>
            </w:r>
            <w:r w:rsidR="00542FA5">
              <w:rPr>
                <w:noProof/>
                <w:webHidden/>
              </w:rPr>
              <w:instrText xml:space="preserve"> PAGEREF _Toc78471870 \h </w:instrText>
            </w:r>
            <w:r w:rsidR="00542FA5">
              <w:rPr>
                <w:noProof/>
                <w:webHidden/>
              </w:rPr>
            </w:r>
            <w:r w:rsidR="00542FA5">
              <w:rPr>
                <w:noProof/>
                <w:webHidden/>
              </w:rPr>
              <w:fldChar w:fldCharType="separate"/>
            </w:r>
            <w:r w:rsidR="009E2877">
              <w:rPr>
                <w:noProof/>
                <w:webHidden/>
              </w:rPr>
              <w:t>80</w:t>
            </w:r>
            <w:r w:rsidR="00542FA5">
              <w:rPr>
                <w:noProof/>
                <w:webHidden/>
              </w:rPr>
              <w:fldChar w:fldCharType="end"/>
            </w:r>
          </w:hyperlink>
        </w:p>
        <w:p w14:paraId="2E00DF11" w14:textId="3A49E1D2"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1" w:history="1">
            <w:r w:rsidR="00542FA5" w:rsidRPr="0069125F">
              <w:rPr>
                <w:rStyle w:val="Hyperlink"/>
                <w:rFonts w:cs="Arial"/>
                <w:b/>
                <w:bCs/>
                <w:noProof/>
              </w:rPr>
              <w:t>9.</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INSTRUÇÃO DOCUMENTÁRIA:</w:t>
            </w:r>
            <w:r w:rsidR="00542FA5">
              <w:rPr>
                <w:noProof/>
                <w:webHidden/>
              </w:rPr>
              <w:tab/>
            </w:r>
            <w:r w:rsidR="00542FA5">
              <w:rPr>
                <w:noProof/>
                <w:webHidden/>
              </w:rPr>
              <w:fldChar w:fldCharType="begin"/>
            </w:r>
            <w:r w:rsidR="00542FA5">
              <w:rPr>
                <w:noProof/>
                <w:webHidden/>
              </w:rPr>
              <w:instrText xml:space="preserve"> PAGEREF _Toc78471871 \h </w:instrText>
            </w:r>
            <w:r w:rsidR="00542FA5">
              <w:rPr>
                <w:noProof/>
                <w:webHidden/>
              </w:rPr>
            </w:r>
            <w:r w:rsidR="00542FA5">
              <w:rPr>
                <w:noProof/>
                <w:webHidden/>
              </w:rPr>
              <w:fldChar w:fldCharType="separate"/>
            </w:r>
            <w:r w:rsidR="009E2877">
              <w:rPr>
                <w:noProof/>
                <w:webHidden/>
              </w:rPr>
              <w:t>39</w:t>
            </w:r>
            <w:r w:rsidR="00542FA5">
              <w:rPr>
                <w:noProof/>
                <w:webHidden/>
              </w:rPr>
              <w:fldChar w:fldCharType="end"/>
            </w:r>
          </w:hyperlink>
        </w:p>
        <w:p w14:paraId="727A6770" w14:textId="38BBE199"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2" w:history="1">
            <w:r w:rsidR="00542FA5" w:rsidRPr="0069125F">
              <w:rPr>
                <w:rStyle w:val="Hyperlink"/>
                <w:rFonts w:cs="Arial"/>
                <w:b/>
                <w:bCs/>
                <w:noProof/>
              </w:rPr>
              <w:t>10.</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ESTADIA E SOBRE-ESTADIA.</w:t>
            </w:r>
            <w:r w:rsidR="00542FA5">
              <w:rPr>
                <w:noProof/>
                <w:webHidden/>
              </w:rPr>
              <w:tab/>
            </w:r>
            <w:r w:rsidR="00542FA5">
              <w:rPr>
                <w:noProof/>
                <w:webHidden/>
              </w:rPr>
              <w:fldChar w:fldCharType="begin"/>
            </w:r>
            <w:r w:rsidR="00542FA5">
              <w:rPr>
                <w:noProof/>
                <w:webHidden/>
              </w:rPr>
              <w:instrText xml:space="preserve"> PAGEREF _Toc78471872 \h </w:instrText>
            </w:r>
            <w:r w:rsidR="00542FA5">
              <w:rPr>
                <w:noProof/>
                <w:webHidden/>
              </w:rPr>
            </w:r>
            <w:r w:rsidR="00542FA5">
              <w:rPr>
                <w:noProof/>
                <w:webHidden/>
              </w:rPr>
              <w:fldChar w:fldCharType="separate"/>
            </w:r>
            <w:r w:rsidR="009E2877">
              <w:rPr>
                <w:noProof/>
                <w:webHidden/>
              </w:rPr>
              <w:t>40</w:t>
            </w:r>
            <w:r w:rsidR="00542FA5">
              <w:rPr>
                <w:noProof/>
                <w:webHidden/>
              </w:rPr>
              <w:fldChar w:fldCharType="end"/>
            </w:r>
          </w:hyperlink>
        </w:p>
        <w:p w14:paraId="5CDF32D7" w14:textId="64474BED"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3" w:history="1">
            <w:r w:rsidR="00542FA5" w:rsidRPr="0069125F">
              <w:rPr>
                <w:rStyle w:val="Hyperlink"/>
                <w:rFonts w:cs="Arial"/>
                <w:b/>
                <w:bCs/>
                <w:noProof/>
              </w:rPr>
              <w:t>11.</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NOMEAÇÃO DO NAVIO ALIVIADOR</w:t>
            </w:r>
            <w:r w:rsidR="00542FA5">
              <w:rPr>
                <w:noProof/>
                <w:webHidden/>
              </w:rPr>
              <w:tab/>
            </w:r>
            <w:r w:rsidR="00542FA5">
              <w:rPr>
                <w:noProof/>
                <w:webHidden/>
              </w:rPr>
              <w:fldChar w:fldCharType="begin"/>
            </w:r>
            <w:r w:rsidR="00542FA5">
              <w:rPr>
                <w:noProof/>
                <w:webHidden/>
              </w:rPr>
              <w:instrText xml:space="preserve"> PAGEREF _Toc78471873 \h </w:instrText>
            </w:r>
            <w:r w:rsidR="00542FA5">
              <w:rPr>
                <w:noProof/>
                <w:webHidden/>
              </w:rPr>
            </w:r>
            <w:r w:rsidR="00542FA5">
              <w:rPr>
                <w:noProof/>
                <w:webHidden/>
              </w:rPr>
              <w:fldChar w:fldCharType="separate"/>
            </w:r>
            <w:r w:rsidR="009E2877">
              <w:rPr>
                <w:noProof/>
                <w:webHidden/>
              </w:rPr>
              <w:t>43</w:t>
            </w:r>
            <w:r w:rsidR="00542FA5">
              <w:rPr>
                <w:noProof/>
                <w:webHidden/>
              </w:rPr>
              <w:fldChar w:fldCharType="end"/>
            </w:r>
          </w:hyperlink>
        </w:p>
        <w:p w14:paraId="79AE4562" w14:textId="7D8A6D9D"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4" w:history="1">
            <w:r w:rsidR="00542FA5" w:rsidRPr="0069125F">
              <w:rPr>
                <w:rStyle w:val="Hyperlink"/>
                <w:rFonts w:cs="Arial"/>
                <w:b/>
                <w:bCs/>
                <w:noProof/>
              </w:rPr>
              <w:t>12.</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REQUISITOS DO NAVIO ALIVIADOR E NOR</w:t>
            </w:r>
            <w:r w:rsidR="00542FA5">
              <w:rPr>
                <w:noProof/>
                <w:webHidden/>
              </w:rPr>
              <w:tab/>
            </w:r>
            <w:r w:rsidR="00542FA5">
              <w:rPr>
                <w:noProof/>
                <w:webHidden/>
              </w:rPr>
              <w:fldChar w:fldCharType="begin"/>
            </w:r>
            <w:r w:rsidR="00542FA5">
              <w:rPr>
                <w:noProof/>
                <w:webHidden/>
              </w:rPr>
              <w:instrText xml:space="preserve"> PAGEREF _Toc78471874 \h </w:instrText>
            </w:r>
            <w:r w:rsidR="00542FA5">
              <w:rPr>
                <w:noProof/>
                <w:webHidden/>
              </w:rPr>
            </w:r>
            <w:r w:rsidR="00542FA5">
              <w:rPr>
                <w:noProof/>
                <w:webHidden/>
              </w:rPr>
              <w:fldChar w:fldCharType="separate"/>
            </w:r>
            <w:r w:rsidR="009E2877">
              <w:rPr>
                <w:noProof/>
                <w:webHidden/>
              </w:rPr>
              <w:t>45</w:t>
            </w:r>
            <w:r w:rsidR="00542FA5">
              <w:rPr>
                <w:noProof/>
                <w:webHidden/>
              </w:rPr>
              <w:fldChar w:fldCharType="end"/>
            </w:r>
          </w:hyperlink>
        </w:p>
        <w:p w14:paraId="2DA8B44B" w14:textId="7A6557B7"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5" w:history="1">
            <w:r w:rsidR="00542FA5" w:rsidRPr="0069125F">
              <w:rPr>
                <w:rStyle w:val="Hyperlink"/>
                <w:rFonts w:cs="Arial"/>
                <w:b/>
                <w:bCs/>
                <w:noProof/>
              </w:rPr>
              <w:t>13.</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ENTREGA DE DOCUMENTOS REQUERIDOS</w:t>
            </w:r>
            <w:r w:rsidR="00542FA5">
              <w:rPr>
                <w:noProof/>
                <w:webHidden/>
              </w:rPr>
              <w:tab/>
            </w:r>
            <w:r w:rsidR="00542FA5">
              <w:rPr>
                <w:noProof/>
                <w:webHidden/>
              </w:rPr>
              <w:fldChar w:fldCharType="begin"/>
            </w:r>
            <w:r w:rsidR="00542FA5">
              <w:rPr>
                <w:noProof/>
                <w:webHidden/>
              </w:rPr>
              <w:instrText xml:space="preserve"> PAGEREF _Toc78471875 \h </w:instrText>
            </w:r>
            <w:r w:rsidR="00542FA5">
              <w:rPr>
                <w:noProof/>
                <w:webHidden/>
              </w:rPr>
            </w:r>
            <w:r w:rsidR="00542FA5">
              <w:rPr>
                <w:noProof/>
                <w:webHidden/>
              </w:rPr>
              <w:fldChar w:fldCharType="separate"/>
            </w:r>
            <w:r w:rsidR="009E2877">
              <w:rPr>
                <w:noProof/>
                <w:webHidden/>
              </w:rPr>
              <w:t>46</w:t>
            </w:r>
            <w:r w:rsidR="00542FA5">
              <w:rPr>
                <w:noProof/>
                <w:webHidden/>
              </w:rPr>
              <w:fldChar w:fldCharType="end"/>
            </w:r>
          </w:hyperlink>
        </w:p>
        <w:p w14:paraId="3C19661B" w14:textId="4ACA8BD8"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6" w:history="1">
            <w:r w:rsidR="00542FA5" w:rsidRPr="0069125F">
              <w:rPr>
                <w:rStyle w:val="Hyperlink"/>
                <w:rFonts w:cs="Arial"/>
                <w:b/>
                <w:bCs/>
                <w:noProof/>
              </w:rPr>
              <w:t>14.</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INADIMPLEMENTO NO CARREGAMENTO</w:t>
            </w:r>
            <w:r w:rsidR="00542FA5">
              <w:rPr>
                <w:noProof/>
                <w:webHidden/>
              </w:rPr>
              <w:tab/>
            </w:r>
            <w:r w:rsidR="00542FA5">
              <w:rPr>
                <w:noProof/>
                <w:webHidden/>
              </w:rPr>
              <w:fldChar w:fldCharType="begin"/>
            </w:r>
            <w:r w:rsidR="00542FA5">
              <w:rPr>
                <w:noProof/>
                <w:webHidden/>
              </w:rPr>
              <w:instrText xml:space="preserve"> PAGEREF _Toc78471876 \h </w:instrText>
            </w:r>
            <w:r w:rsidR="00542FA5">
              <w:rPr>
                <w:noProof/>
                <w:webHidden/>
              </w:rPr>
            </w:r>
            <w:r w:rsidR="00542FA5">
              <w:rPr>
                <w:noProof/>
                <w:webHidden/>
              </w:rPr>
              <w:fldChar w:fldCharType="separate"/>
            </w:r>
            <w:r w:rsidR="009E2877">
              <w:rPr>
                <w:noProof/>
                <w:webHidden/>
              </w:rPr>
              <w:t>46</w:t>
            </w:r>
            <w:r w:rsidR="00542FA5">
              <w:rPr>
                <w:noProof/>
                <w:webHidden/>
              </w:rPr>
              <w:fldChar w:fldCharType="end"/>
            </w:r>
          </w:hyperlink>
        </w:p>
        <w:p w14:paraId="356EF0E0" w14:textId="2711C828"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7" w:history="1">
            <w:r w:rsidR="00542FA5" w:rsidRPr="0069125F">
              <w:rPr>
                <w:rStyle w:val="Hyperlink"/>
                <w:rFonts w:cs="Arial"/>
                <w:b/>
                <w:bCs/>
                <w:noProof/>
              </w:rPr>
              <w:t>15.</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INSPEÇÃO, QUANTIDADE, QUALIDADE E RECLAMAÇÕES</w:t>
            </w:r>
            <w:r w:rsidR="00542FA5">
              <w:rPr>
                <w:noProof/>
                <w:webHidden/>
              </w:rPr>
              <w:tab/>
            </w:r>
            <w:r w:rsidR="00542FA5">
              <w:rPr>
                <w:noProof/>
                <w:webHidden/>
              </w:rPr>
              <w:fldChar w:fldCharType="begin"/>
            </w:r>
            <w:r w:rsidR="00542FA5">
              <w:rPr>
                <w:noProof/>
                <w:webHidden/>
              </w:rPr>
              <w:instrText xml:space="preserve"> PAGEREF _Toc78471877 \h </w:instrText>
            </w:r>
            <w:r w:rsidR="00542FA5">
              <w:rPr>
                <w:noProof/>
                <w:webHidden/>
              </w:rPr>
            </w:r>
            <w:r w:rsidR="00542FA5">
              <w:rPr>
                <w:noProof/>
                <w:webHidden/>
              </w:rPr>
              <w:fldChar w:fldCharType="separate"/>
            </w:r>
            <w:r w:rsidR="009E2877">
              <w:rPr>
                <w:noProof/>
                <w:webHidden/>
              </w:rPr>
              <w:t>47</w:t>
            </w:r>
            <w:r w:rsidR="00542FA5">
              <w:rPr>
                <w:noProof/>
                <w:webHidden/>
              </w:rPr>
              <w:fldChar w:fldCharType="end"/>
            </w:r>
          </w:hyperlink>
        </w:p>
        <w:p w14:paraId="7C1B9DC2" w14:textId="426AF0A4"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8" w:history="1">
            <w:r w:rsidR="00542FA5" w:rsidRPr="0069125F">
              <w:rPr>
                <w:rStyle w:val="Hyperlink"/>
                <w:rFonts w:cs="Arial"/>
                <w:b/>
                <w:bCs/>
                <w:noProof/>
              </w:rPr>
              <w:t>16.</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PRAZO CONTRATUAL</w:t>
            </w:r>
            <w:r w:rsidR="00542FA5">
              <w:rPr>
                <w:noProof/>
                <w:webHidden/>
              </w:rPr>
              <w:tab/>
            </w:r>
            <w:r w:rsidR="00542FA5">
              <w:rPr>
                <w:noProof/>
                <w:webHidden/>
              </w:rPr>
              <w:fldChar w:fldCharType="begin"/>
            </w:r>
            <w:r w:rsidR="00542FA5">
              <w:rPr>
                <w:noProof/>
                <w:webHidden/>
              </w:rPr>
              <w:instrText xml:space="preserve"> PAGEREF _Toc78471878 \h </w:instrText>
            </w:r>
            <w:r w:rsidR="00542FA5">
              <w:rPr>
                <w:noProof/>
                <w:webHidden/>
              </w:rPr>
            </w:r>
            <w:r w:rsidR="00542FA5">
              <w:rPr>
                <w:noProof/>
                <w:webHidden/>
              </w:rPr>
              <w:fldChar w:fldCharType="separate"/>
            </w:r>
            <w:r w:rsidR="009E2877">
              <w:rPr>
                <w:noProof/>
                <w:webHidden/>
              </w:rPr>
              <w:t>51</w:t>
            </w:r>
            <w:r w:rsidR="00542FA5">
              <w:rPr>
                <w:noProof/>
                <w:webHidden/>
              </w:rPr>
              <w:fldChar w:fldCharType="end"/>
            </w:r>
          </w:hyperlink>
        </w:p>
        <w:p w14:paraId="4A801A41" w14:textId="2F37E17A"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79" w:history="1">
            <w:r w:rsidR="00542FA5" w:rsidRPr="0069125F">
              <w:rPr>
                <w:rStyle w:val="Hyperlink"/>
                <w:rFonts w:cs="Arial"/>
                <w:b/>
                <w:bCs/>
                <w:noProof/>
              </w:rPr>
              <w:t>17.</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FORÇA MAIOR</w:t>
            </w:r>
            <w:r w:rsidR="00542FA5">
              <w:rPr>
                <w:noProof/>
                <w:webHidden/>
              </w:rPr>
              <w:tab/>
            </w:r>
            <w:r w:rsidR="00542FA5">
              <w:rPr>
                <w:noProof/>
                <w:webHidden/>
              </w:rPr>
              <w:fldChar w:fldCharType="begin"/>
            </w:r>
            <w:r w:rsidR="00542FA5">
              <w:rPr>
                <w:noProof/>
                <w:webHidden/>
              </w:rPr>
              <w:instrText xml:space="preserve"> PAGEREF _Toc78471879 \h </w:instrText>
            </w:r>
            <w:r w:rsidR="00542FA5">
              <w:rPr>
                <w:noProof/>
                <w:webHidden/>
              </w:rPr>
            </w:r>
            <w:r w:rsidR="00542FA5">
              <w:rPr>
                <w:noProof/>
                <w:webHidden/>
              </w:rPr>
              <w:fldChar w:fldCharType="separate"/>
            </w:r>
            <w:r w:rsidR="009E2877">
              <w:rPr>
                <w:noProof/>
                <w:webHidden/>
              </w:rPr>
              <w:t>51</w:t>
            </w:r>
            <w:r w:rsidR="00542FA5">
              <w:rPr>
                <w:noProof/>
                <w:webHidden/>
              </w:rPr>
              <w:fldChar w:fldCharType="end"/>
            </w:r>
          </w:hyperlink>
        </w:p>
        <w:p w14:paraId="2F7C1657" w14:textId="4337E9EF"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0" w:history="1">
            <w:r w:rsidR="00542FA5" w:rsidRPr="0069125F">
              <w:rPr>
                <w:rStyle w:val="Hyperlink"/>
                <w:rFonts w:cs="Arial"/>
                <w:b/>
                <w:bCs/>
                <w:noProof/>
              </w:rPr>
              <w:t>18.</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TÉRMINO CONTRATUAL</w:t>
            </w:r>
            <w:r w:rsidR="00542FA5">
              <w:rPr>
                <w:noProof/>
                <w:webHidden/>
              </w:rPr>
              <w:tab/>
            </w:r>
            <w:r w:rsidR="00542FA5">
              <w:rPr>
                <w:noProof/>
                <w:webHidden/>
              </w:rPr>
              <w:fldChar w:fldCharType="begin"/>
            </w:r>
            <w:r w:rsidR="00542FA5">
              <w:rPr>
                <w:noProof/>
                <w:webHidden/>
              </w:rPr>
              <w:instrText xml:space="preserve"> PAGEREF _Toc78471880 \h </w:instrText>
            </w:r>
            <w:r w:rsidR="00542FA5">
              <w:rPr>
                <w:noProof/>
                <w:webHidden/>
              </w:rPr>
            </w:r>
            <w:r w:rsidR="00542FA5">
              <w:rPr>
                <w:noProof/>
                <w:webHidden/>
              </w:rPr>
              <w:fldChar w:fldCharType="separate"/>
            </w:r>
            <w:r w:rsidR="009E2877">
              <w:rPr>
                <w:noProof/>
                <w:webHidden/>
              </w:rPr>
              <w:t>51</w:t>
            </w:r>
            <w:r w:rsidR="00542FA5">
              <w:rPr>
                <w:noProof/>
                <w:webHidden/>
              </w:rPr>
              <w:fldChar w:fldCharType="end"/>
            </w:r>
          </w:hyperlink>
        </w:p>
        <w:p w14:paraId="4671E291" w14:textId="1AEC7392"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1" w:history="1">
            <w:r w:rsidR="00542FA5" w:rsidRPr="0069125F">
              <w:rPr>
                <w:rStyle w:val="Hyperlink"/>
                <w:rFonts w:cs="Arial"/>
                <w:b/>
                <w:bCs/>
                <w:noProof/>
              </w:rPr>
              <w:t>19.</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CONFIDENCIALIDADE</w:t>
            </w:r>
            <w:r w:rsidR="00542FA5">
              <w:rPr>
                <w:noProof/>
                <w:webHidden/>
              </w:rPr>
              <w:tab/>
            </w:r>
            <w:r w:rsidR="00542FA5">
              <w:rPr>
                <w:noProof/>
                <w:webHidden/>
              </w:rPr>
              <w:fldChar w:fldCharType="begin"/>
            </w:r>
            <w:r w:rsidR="00542FA5">
              <w:rPr>
                <w:noProof/>
                <w:webHidden/>
              </w:rPr>
              <w:instrText xml:space="preserve"> PAGEREF _Toc78471881 \h </w:instrText>
            </w:r>
            <w:r w:rsidR="00542FA5">
              <w:rPr>
                <w:noProof/>
                <w:webHidden/>
              </w:rPr>
            </w:r>
            <w:r w:rsidR="00542FA5">
              <w:rPr>
                <w:noProof/>
                <w:webHidden/>
              </w:rPr>
              <w:fldChar w:fldCharType="separate"/>
            </w:r>
            <w:r w:rsidR="009E2877">
              <w:rPr>
                <w:noProof/>
                <w:webHidden/>
              </w:rPr>
              <w:t>52</w:t>
            </w:r>
            <w:r w:rsidR="00542FA5">
              <w:rPr>
                <w:noProof/>
                <w:webHidden/>
              </w:rPr>
              <w:fldChar w:fldCharType="end"/>
            </w:r>
          </w:hyperlink>
        </w:p>
        <w:p w14:paraId="1A0DC226" w14:textId="1A01EAF5"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2" w:history="1">
            <w:r w:rsidR="00542FA5" w:rsidRPr="0069125F">
              <w:rPr>
                <w:rStyle w:val="Hyperlink"/>
                <w:rFonts w:cs="Arial"/>
                <w:b/>
                <w:bCs/>
                <w:noProof/>
              </w:rPr>
              <w:t>20.</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CESSÃO</w:t>
            </w:r>
            <w:r w:rsidR="00542FA5">
              <w:rPr>
                <w:noProof/>
                <w:webHidden/>
              </w:rPr>
              <w:tab/>
            </w:r>
            <w:r w:rsidR="00542FA5">
              <w:rPr>
                <w:noProof/>
                <w:webHidden/>
              </w:rPr>
              <w:fldChar w:fldCharType="begin"/>
            </w:r>
            <w:r w:rsidR="00542FA5">
              <w:rPr>
                <w:noProof/>
                <w:webHidden/>
              </w:rPr>
              <w:instrText xml:space="preserve"> PAGEREF _Toc78471882 \h </w:instrText>
            </w:r>
            <w:r w:rsidR="00542FA5">
              <w:rPr>
                <w:noProof/>
                <w:webHidden/>
              </w:rPr>
            </w:r>
            <w:r w:rsidR="00542FA5">
              <w:rPr>
                <w:noProof/>
                <w:webHidden/>
              </w:rPr>
              <w:fldChar w:fldCharType="separate"/>
            </w:r>
            <w:r w:rsidR="009E2877">
              <w:rPr>
                <w:noProof/>
                <w:webHidden/>
              </w:rPr>
              <w:t>53</w:t>
            </w:r>
            <w:r w:rsidR="00542FA5">
              <w:rPr>
                <w:noProof/>
                <w:webHidden/>
              </w:rPr>
              <w:fldChar w:fldCharType="end"/>
            </w:r>
          </w:hyperlink>
        </w:p>
        <w:p w14:paraId="1CDDEDBE" w14:textId="3C9E8187"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3" w:history="1">
            <w:r w:rsidR="00542FA5" w:rsidRPr="0069125F">
              <w:rPr>
                <w:rStyle w:val="Hyperlink"/>
                <w:rFonts w:cs="Arial"/>
                <w:b/>
                <w:bCs/>
                <w:noProof/>
              </w:rPr>
              <w:t>21.</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RESPONSABILIDADES DAS PARTES</w:t>
            </w:r>
            <w:r w:rsidR="00542FA5">
              <w:rPr>
                <w:noProof/>
                <w:webHidden/>
              </w:rPr>
              <w:tab/>
            </w:r>
            <w:r w:rsidR="00542FA5">
              <w:rPr>
                <w:noProof/>
                <w:webHidden/>
              </w:rPr>
              <w:fldChar w:fldCharType="begin"/>
            </w:r>
            <w:r w:rsidR="00542FA5">
              <w:rPr>
                <w:noProof/>
                <w:webHidden/>
              </w:rPr>
              <w:instrText xml:space="preserve"> PAGEREF _Toc78471883 \h </w:instrText>
            </w:r>
            <w:r w:rsidR="00542FA5">
              <w:rPr>
                <w:noProof/>
                <w:webHidden/>
              </w:rPr>
            </w:r>
            <w:r w:rsidR="00542FA5">
              <w:rPr>
                <w:noProof/>
                <w:webHidden/>
              </w:rPr>
              <w:fldChar w:fldCharType="separate"/>
            </w:r>
            <w:r w:rsidR="009E2877">
              <w:rPr>
                <w:noProof/>
                <w:webHidden/>
              </w:rPr>
              <w:t>53</w:t>
            </w:r>
            <w:r w:rsidR="00542FA5">
              <w:rPr>
                <w:noProof/>
                <w:webHidden/>
              </w:rPr>
              <w:fldChar w:fldCharType="end"/>
            </w:r>
          </w:hyperlink>
        </w:p>
        <w:p w14:paraId="08F665DF" w14:textId="3D7EE9E4"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4" w:history="1">
            <w:r w:rsidR="00542FA5" w:rsidRPr="0069125F">
              <w:rPr>
                <w:rStyle w:val="Hyperlink"/>
                <w:rFonts w:cs="Arial"/>
                <w:b/>
                <w:bCs/>
                <w:noProof/>
              </w:rPr>
              <w:t>22.</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TRIBUTOS</w:t>
            </w:r>
            <w:r w:rsidR="00542FA5">
              <w:rPr>
                <w:noProof/>
                <w:webHidden/>
              </w:rPr>
              <w:tab/>
            </w:r>
            <w:r w:rsidR="00542FA5">
              <w:rPr>
                <w:noProof/>
                <w:webHidden/>
              </w:rPr>
              <w:fldChar w:fldCharType="begin"/>
            </w:r>
            <w:r w:rsidR="00542FA5">
              <w:rPr>
                <w:noProof/>
                <w:webHidden/>
              </w:rPr>
              <w:instrText xml:space="preserve"> PAGEREF _Toc78471884 \h </w:instrText>
            </w:r>
            <w:r w:rsidR="00542FA5">
              <w:rPr>
                <w:noProof/>
                <w:webHidden/>
              </w:rPr>
            </w:r>
            <w:r w:rsidR="00542FA5">
              <w:rPr>
                <w:noProof/>
                <w:webHidden/>
              </w:rPr>
              <w:fldChar w:fldCharType="separate"/>
            </w:r>
            <w:r w:rsidR="009E2877">
              <w:rPr>
                <w:noProof/>
                <w:webHidden/>
              </w:rPr>
              <w:t>54</w:t>
            </w:r>
            <w:r w:rsidR="00542FA5">
              <w:rPr>
                <w:noProof/>
                <w:webHidden/>
              </w:rPr>
              <w:fldChar w:fldCharType="end"/>
            </w:r>
          </w:hyperlink>
        </w:p>
        <w:p w14:paraId="6FAED94D" w14:textId="493D429E"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5" w:history="1">
            <w:r w:rsidR="00542FA5" w:rsidRPr="0069125F">
              <w:rPr>
                <w:rStyle w:val="Hyperlink"/>
                <w:rFonts w:cs="Arial"/>
                <w:b/>
                <w:bCs/>
                <w:noProof/>
              </w:rPr>
              <w:t>23.</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PRINCÍPIOS E OBRIGAÇÕES ANTICORRUPÇÃO</w:t>
            </w:r>
            <w:r w:rsidR="00542FA5">
              <w:rPr>
                <w:noProof/>
                <w:webHidden/>
              </w:rPr>
              <w:tab/>
            </w:r>
            <w:r w:rsidR="00542FA5">
              <w:rPr>
                <w:noProof/>
                <w:webHidden/>
              </w:rPr>
              <w:fldChar w:fldCharType="begin"/>
            </w:r>
            <w:r w:rsidR="00542FA5">
              <w:rPr>
                <w:noProof/>
                <w:webHidden/>
              </w:rPr>
              <w:instrText xml:space="preserve"> PAGEREF _Toc78471885 \h </w:instrText>
            </w:r>
            <w:r w:rsidR="00542FA5">
              <w:rPr>
                <w:noProof/>
                <w:webHidden/>
              </w:rPr>
            </w:r>
            <w:r w:rsidR="00542FA5">
              <w:rPr>
                <w:noProof/>
                <w:webHidden/>
              </w:rPr>
              <w:fldChar w:fldCharType="separate"/>
            </w:r>
            <w:r w:rsidR="009E2877">
              <w:rPr>
                <w:noProof/>
                <w:webHidden/>
              </w:rPr>
              <w:t>54</w:t>
            </w:r>
            <w:r w:rsidR="00542FA5">
              <w:rPr>
                <w:noProof/>
                <w:webHidden/>
              </w:rPr>
              <w:fldChar w:fldCharType="end"/>
            </w:r>
          </w:hyperlink>
        </w:p>
        <w:p w14:paraId="21D34F24" w14:textId="5D8B0392"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6" w:history="1">
            <w:r w:rsidR="00542FA5" w:rsidRPr="0069125F">
              <w:rPr>
                <w:rStyle w:val="Hyperlink"/>
                <w:rFonts w:cs="Arial"/>
                <w:b/>
                <w:bCs/>
                <w:noProof/>
              </w:rPr>
              <w:t>24.</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NOTIFICAÇÕES E CONTATOS</w:t>
            </w:r>
            <w:r w:rsidR="00542FA5">
              <w:rPr>
                <w:noProof/>
                <w:webHidden/>
              </w:rPr>
              <w:tab/>
            </w:r>
            <w:r w:rsidR="00542FA5">
              <w:rPr>
                <w:noProof/>
                <w:webHidden/>
              </w:rPr>
              <w:fldChar w:fldCharType="begin"/>
            </w:r>
            <w:r w:rsidR="00542FA5">
              <w:rPr>
                <w:noProof/>
                <w:webHidden/>
              </w:rPr>
              <w:instrText xml:space="preserve"> PAGEREF _Toc78471886 \h </w:instrText>
            </w:r>
            <w:r w:rsidR="00542FA5">
              <w:rPr>
                <w:noProof/>
                <w:webHidden/>
              </w:rPr>
            </w:r>
            <w:r w:rsidR="00542FA5">
              <w:rPr>
                <w:noProof/>
                <w:webHidden/>
              </w:rPr>
              <w:fldChar w:fldCharType="separate"/>
            </w:r>
            <w:r w:rsidR="009E2877">
              <w:rPr>
                <w:noProof/>
                <w:webHidden/>
              </w:rPr>
              <w:t>56</w:t>
            </w:r>
            <w:r w:rsidR="00542FA5">
              <w:rPr>
                <w:noProof/>
                <w:webHidden/>
              </w:rPr>
              <w:fldChar w:fldCharType="end"/>
            </w:r>
          </w:hyperlink>
        </w:p>
        <w:p w14:paraId="428FEEC5" w14:textId="709061B7"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7" w:history="1">
            <w:r w:rsidR="00542FA5" w:rsidRPr="0069125F">
              <w:rPr>
                <w:rStyle w:val="Hyperlink"/>
                <w:rFonts w:cs="Arial"/>
                <w:b/>
                <w:bCs/>
                <w:noProof/>
              </w:rPr>
              <w:t>25.</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DISPOSIÇÕES GERAIS</w:t>
            </w:r>
            <w:r w:rsidR="00542FA5">
              <w:rPr>
                <w:noProof/>
                <w:webHidden/>
              </w:rPr>
              <w:tab/>
            </w:r>
            <w:r w:rsidR="00542FA5">
              <w:rPr>
                <w:noProof/>
                <w:webHidden/>
              </w:rPr>
              <w:fldChar w:fldCharType="begin"/>
            </w:r>
            <w:r w:rsidR="00542FA5">
              <w:rPr>
                <w:noProof/>
                <w:webHidden/>
              </w:rPr>
              <w:instrText xml:space="preserve"> PAGEREF _Toc78471887 \h </w:instrText>
            </w:r>
            <w:r w:rsidR="00542FA5">
              <w:rPr>
                <w:noProof/>
                <w:webHidden/>
              </w:rPr>
            </w:r>
            <w:r w:rsidR="00542FA5">
              <w:rPr>
                <w:noProof/>
                <w:webHidden/>
              </w:rPr>
              <w:fldChar w:fldCharType="separate"/>
            </w:r>
            <w:r w:rsidR="009E2877">
              <w:rPr>
                <w:noProof/>
                <w:webHidden/>
              </w:rPr>
              <w:t>56</w:t>
            </w:r>
            <w:r w:rsidR="00542FA5">
              <w:rPr>
                <w:noProof/>
                <w:webHidden/>
              </w:rPr>
              <w:fldChar w:fldCharType="end"/>
            </w:r>
          </w:hyperlink>
        </w:p>
        <w:p w14:paraId="26C7DB7A" w14:textId="4FB23D83"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8" w:history="1">
            <w:r w:rsidR="00542FA5" w:rsidRPr="0069125F">
              <w:rPr>
                <w:rStyle w:val="Hyperlink"/>
                <w:rFonts w:cs="Arial"/>
                <w:b/>
                <w:bCs/>
                <w:noProof/>
              </w:rPr>
              <w:t>26.</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DECLARAÇÕES DAS PARTES</w:t>
            </w:r>
            <w:r w:rsidR="00542FA5">
              <w:rPr>
                <w:noProof/>
                <w:webHidden/>
              </w:rPr>
              <w:tab/>
            </w:r>
            <w:r w:rsidR="00542FA5">
              <w:rPr>
                <w:noProof/>
                <w:webHidden/>
              </w:rPr>
              <w:fldChar w:fldCharType="begin"/>
            </w:r>
            <w:r w:rsidR="00542FA5">
              <w:rPr>
                <w:noProof/>
                <w:webHidden/>
              </w:rPr>
              <w:instrText xml:space="preserve"> PAGEREF _Toc78471888 \h </w:instrText>
            </w:r>
            <w:r w:rsidR="00542FA5">
              <w:rPr>
                <w:noProof/>
                <w:webHidden/>
              </w:rPr>
            </w:r>
            <w:r w:rsidR="00542FA5">
              <w:rPr>
                <w:noProof/>
                <w:webHidden/>
              </w:rPr>
              <w:fldChar w:fldCharType="separate"/>
            </w:r>
            <w:r w:rsidR="009E2877">
              <w:rPr>
                <w:noProof/>
                <w:webHidden/>
              </w:rPr>
              <w:t>57</w:t>
            </w:r>
            <w:r w:rsidR="00542FA5">
              <w:rPr>
                <w:noProof/>
                <w:webHidden/>
              </w:rPr>
              <w:fldChar w:fldCharType="end"/>
            </w:r>
          </w:hyperlink>
        </w:p>
        <w:p w14:paraId="5C3B9DFA" w14:textId="75E49918"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89" w:history="1">
            <w:r w:rsidR="00542FA5" w:rsidRPr="0069125F">
              <w:rPr>
                <w:rStyle w:val="Hyperlink"/>
                <w:rFonts w:cs="Arial"/>
                <w:b/>
                <w:bCs/>
                <w:noProof/>
              </w:rPr>
              <w:t>27.</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LEI APLICÁVEL</w:t>
            </w:r>
            <w:r w:rsidR="00542FA5">
              <w:rPr>
                <w:noProof/>
                <w:webHidden/>
              </w:rPr>
              <w:tab/>
            </w:r>
            <w:r w:rsidR="00542FA5">
              <w:rPr>
                <w:noProof/>
                <w:webHidden/>
              </w:rPr>
              <w:fldChar w:fldCharType="begin"/>
            </w:r>
            <w:r w:rsidR="00542FA5">
              <w:rPr>
                <w:noProof/>
                <w:webHidden/>
              </w:rPr>
              <w:instrText xml:space="preserve"> PAGEREF _Toc78471889 \h </w:instrText>
            </w:r>
            <w:r w:rsidR="00542FA5">
              <w:rPr>
                <w:noProof/>
                <w:webHidden/>
              </w:rPr>
            </w:r>
            <w:r w:rsidR="00542FA5">
              <w:rPr>
                <w:noProof/>
                <w:webHidden/>
              </w:rPr>
              <w:fldChar w:fldCharType="separate"/>
            </w:r>
            <w:r w:rsidR="009E2877">
              <w:rPr>
                <w:noProof/>
                <w:webHidden/>
              </w:rPr>
              <w:t>58</w:t>
            </w:r>
            <w:r w:rsidR="00542FA5">
              <w:rPr>
                <w:noProof/>
                <w:webHidden/>
              </w:rPr>
              <w:fldChar w:fldCharType="end"/>
            </w:r>
          </w:hyperlink>
        </w:p>
        <w:p w14:paraId="762864AC" w14:textId="62A30F34"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90" w:history="1">
            <w:r w:rsidR="00542FA5" w:rsidRPr="0069125F">
              <w:rPr>
                <w:rStyle w:val="Hyperlink"/>
                <w:rFonts w:cs="Arial"/>
                <w:b/>
                <w:bCs/>
                <w:noProof/>
              </w:rPr>
              <w:t>28.</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SOLUÇÃO DE CONTROVÉRSIAS</w:t>
            </w:r>
            <w:r w:rsidR="00542FA5">
              <w:rPr>
                <w:noProof/>
                <w:webHidden/>
              </w:rPr>
              <w:tab/>
            </w:r>
            <w:r w:rsidR="00542FA5">
              <w:rPr>
                <w:noProof/>
                <w:webHidden/>
              </w:rPr>
              <w:fldChar w:fldCharType="begin"/>
            </w:r>
            <w:r w:rsidR="00542FA5">
              <w:rPr>
                <w:noProof/>
                <w:webHidden/>
              </w:rPr>
              <w:instrText xml:space="preserve"> PAGEREF _Toc78471890 \h </w:instrText>
            </w:r>
            <w:r w:rsidR="00542FA5">
              <w:rPr>
                <w:noProof/>
                <w:webHidden/>
              </w:rPr>
            </w:r>
            <w:r w:rsidR="00542FA5">
              <w:rPr>
                <w:noProof/>
                <w:webHidden/>
              </w:rPr>
              <w:fldChar w:fldCharType="separate"/>
            </w:r>
            <w:r w:rsidR="009E2877">
              <w:rPr>
                <w:noProof/>
                <w:webHidden/>
              </w:rPr>
              <w:t>58</w:t>
            </w:r>
            <w:r w:rsidR="00542FA5">
              <w:rPr>
                <w:noProof/>
                <w:webHidden/>
              </w:rPr>
              <w:fldChar w:fldCharType="end"/>
            </w:r>
          </w:hyperlink>
        </w:p>
        <w:p w14:paraId="06AB070F" w14:textId="0B72A08F"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92" w:history="1">
            <w:r w:rsidR="00542FA5" w:rsidRPr="0069125F">
              <w:rPr>
                <w:rStyle w:val="Hyperlink"/>
                <w:rFonts w:cs="Arial"/>
                <w:b/>
                <w:bCs/>
                <w:noProof/>
              </w:rPr>
              <w:t>29.</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GARANTIA DE PAGAMENTO</w:t>
            </w:r>
            <w:r w:rsidR="00542FA5">
              <w:rPr>
                <w:noProof/>
                <w:webHidden/>
              </w:rPr>
              <w:tab/>
            </w:r>
            <w:r w:rsidR="00542FA5">
              <w:rPr>
                <w:noProof/>
                <w:webHidden/>
              </w:rPr>
              <w:fldChar w:fldCharType="begin"/>
            </w:r>
            <w:r w:rsidR="00542FA5">
              <w:rPr>
                <w:noProof/>
                <w:webHidden/>
              </w:rPr>
              <w:instrText xml:space="preserve"> PAGEREF _Toc78471892 \h </w:instrText>
            </w:r>
            <w:r w:rsidR="00542FA5">
              <w:rPr>
                <w:noProof/>
                <w:webHidden/>
              </w:rPr>
            </w:r>
            <w:r w:rsidR="00542FA5">
              <w:rPr>
                <w:noProof/>
                <w:webHidden/>
              </w:rPr>
              <w:fldChar w:fldCharType="separate"/>
            </w:r>
            <w:r w:rsidR="009E2877">
              <w:rPr>
                <w:noProof/>
                <w:webHidden/>
              </w:rPr>
              <w:t>59</w:t>
            </w:r>
            <w:r w:rsidR="00542FA5">
              <w:rPr>
                <w:noProof/>
                <w:webHidden/>
              </w:rPr>
              <w:fldChar w:fldCharType="end"/>
            </w:r>
          </w:hyperlink>
        </w:p>
        <w:p w14:paraId="6A3A8591" w14:textId="06ED08BA" w:rsidR="00542FA5" w:rsidRDefault="00AA723C" w:rsidP="00542FA5">
          <w:pPr>
            <w:pStyle w:val="Sumrio1"/>
            <w:tabs>
              <w:tab w:val="right" w:leader="dot" w:pos="9317"/>
            </w:tabs>
            <w:rPr>
              <w:rFonts w:asciiTheme="minorHAnsi" w:eastAsiaTheme="minorEastAsia" w:hAnsiTheme="minorHAnsi" w:cstheme="minorBidi"/>
              <w:noProof/>
              <w:kern w:val="0"/>
              <w:sz w:val="22"/>
              <w:szCs w:val="22"/>
              <w:lang w:eastAsia="pt-BR"/>
            </w:rPr>
          </w:pPr>
          <w:hyperlink w:anchor="_Toc78471893" w:history="1">
            <w:r w:rsidR="00542FA5" w:rsidRPr="0069125F">
              <w:rPr>
                <w:rStyle w:val="Hyperlink"/>
                <w:rFonts w:cs="Arial"/>
                <w:b/>
                <w:bCs/>
                <w:noProof/>
              </w:rPr>
              <w:t>30.</w:t>
            </w:r>
            <w:r w:rsidR="00542FA5">
              <w:rPr>
                <w:rFonts w:asciiTheme="minorHAnsi" w:eastAsiaTheme="minorEastAsia" w:hAnsiTheme="minorHAnsi" w:cstheme="minorBidi"/>
                <w:noProof/>
                <w:kern w:val="0"/>
                <w:sz w:val="22"/>
                <w:szCs w:val="22"/>
                <w:lang w:eastAsia="pt-BR"/>
              </w:rPr>
              <w:tab/>
            </w:r>
            <w:r w:rsidR="00542FA5" w:rsidRPr="0069125F">
              <w:rPr>
                <w:rStyle w:val="Hyperlink"/>
                <w:rFonts w:cs="Arial"/>
                <w:b/>
                <w:bCs/>
                <w:noProof/>
              </w:rPr>
              <w:t>LISTA DE ANEXOS AO CONTRATO DE COMPRA E VENDA DE PETRÓLEO</w:t>
            </w:r>
            <w:r w:rsidR="00542FA5">
              <w:rPr>
                <w:noProof/>
                <w:webHidden/>
              </w:rPr>
              <w:tab/>
            </w:r>
            <w:r w:rsidR="00542FA5">
              <w:rPr>
                <w:noProof/>
                <w:webHidden/>
              </w:rPr>
              <w:fldChar w:fldCharType="begin"/>
            </w:r>
            <w:r w:rsidR="00542FA5">
              <w:rPr>
                <w:noProof/>
                <w:webHidden/>
              </w:rPr>
              <w:instrText xml:space="preserve"> PAGEREF _Toc78471893 \h </w:instrText>
            </w:r>
            <w:r w:rsidR="00542FA5">
              <w:rPr>
                <w:noProof/>
                <w:webHidden/>
              </w:rPr>
            </w:r>
            <w:r w:rsidR="00542FA5">
              <w:rPr>
                <w:noProof/>
                <w:webHidden/>
              </w:rPr>
              <w:fldChar w:fldCharType="separate"/>
            </w:r>
            <w:r w:rsidR="009E2877">
              <w:rPr>
                <w:noProof/>
                <w:webHidden/>
              </w:rPr>
              <w:t>62</w:t>
            </w:r>
            <w:r w:rsidR="00542FA5">
              <w:rPr>
                <w:noProof/>
                <w:webHidden/>
              </w:rPr>
              <w:fldChar w:fldCharType="end"/>
            </w:r>
          </w:hyperlink>
        </w:p>
        <w:p w14:paraId="6222F194" w14:textId="77777777" w:rsidR="00542FA5" w:rsidRDefault="00542FA5" w:rsidP="00542FA5">
          <w:r>
            <w:rPr>
              <w:b/>
              <w:bCs/>
            </w:rPr>
            <w:fldChar w:fldCharType="end"/>
          </w:r>
        </w:p>
      </w:sdtContent>
    </w:sdt>
    <w:p w14:paraId="719A95CD" w14:textId="77777777" w:rsidR="00542FA5" w:rsidRDefault="00542FA5" w:rsidP="00542FA5">
      <w:pPr>
        <w:spacing w:line="276" w:lineRule="auto"/>
        <w:jc w:val="both"/>
        <w:rPr>
          <w:rFonts w:cs="Arial"/>
          <w:sz w:val="22"/>
          <w:szCs w:val="22"/>
        </w:rPr>
      </w:pPr>
    </w:p>
    <w:p w14:paraId="5271CDE9" w14:textId="77777777" w:rsidR="00542FA5" w:rsidRPr="0098029A" w:rsidRDefault="00542FA5" w:rsidP="00542FA5">
      <w:pPr>
        <w:spacing w:line="276" w:lineRule="auto"/>
        <w:jc w:val="both"/>
        <w:rPr>
          <w:rFonts w:cs="Arial"/>
          <w:sz w:val="22"/>
          <w:szCs w:val="22"/>
        </w:rPr>
      </w:pPr>
      <w:r w:rsidRPr="0098029A">
        <w:rPr>
          <w:rFonts w:cs="Arial"/>
          <w:sz w:val="22"/>
          <w:szCs w:val="22"/>
        </w:rPr>
        <w:br w:type="page"/>
      </w:r>
    </w:p>
    <w:p w14:paraId="72F547F9" w14:textId="77777777" w:rsidR="00542FA5" w:rsidRPr="00C87E66" w:rsidRDefault="00542FA5" w:rsidP="00542FA5">
      <w:pPr>
        <w:spacing w:line="276" w:lineRule="auto"/>
        <w:jc w:val="both"/>
        <w:rPr>
          <w:rFonts w:cs="Arial"/>
          <w:sz w:val="22"/>
          <w:szCs w:val="22"/>
        </w:rPr>
      </w:pPr>
    </w:p>
    <w:p w14:paraId="46D6FD9D" w14:textId="77777777" w:rsidR="00542FA5" w:rsidRPr="00C87E66" w:rsidRDefault="00542FA5" w:rsidP="00542FA5">
      <w:pPr>
        <w:spacing w:line="276" w:lineRule="auto"/>
        <w:jc w:val="both"/>
        <w:rPr>
          <w:rFonts w:cs="Arial"/>
          <w:sz w:val="22"/>
          <w:szCs w:val="22"/>
        </w:rPr>
      </w:pPr>
    </w:p>
    <w:p w14:paraId="40CC4814" w14:textId="77777777" w:rsidR="00542FA5" w:rsidRPr="00C87E66" w:rsidRDefault="00542FA5" w:rsidP="00542FA5">
      <w:pPr>
        <w:spacing w:line="276" w:lineRule="auto"/>
        <w:ind w:left="3686"/>
        <w:jc w:val="both"/>
        <w:rPr>
          <w:rFonts w:cs="Arial"/>
          <w:sz w:val="22"/>
          <w:szCs w:val="22"/>
        </w:rPr>
      </w:pPr>
      <w:r w:rsidRPr="00C87E66">
        <w:rPr>
          <w:rFonts w:cs="Arial"/>
          <w:sz w:val="22"/>
          <w:szCs w:val="22"/>
        </w:rPr>
        <w:t>CONTRATO PARA COMPRA E VENDA DE PETRÓLEO [</w:t>
      </w:r>
      <w:r w:rsidRPr="00C87E66">
        <w:rPr>
          <w:rFonts w:cs="Arial"/>
          <w:sz w:val="22"/>
          <w:szCs w:val="22"/>
          <w:highlight w:val="lightGray"/>
        </w:rPr>
        <w:t>.......</w:t>
      </w:r>
      <w:r w:rsidRPr="00C87E66">
        <w:rPr>
          <w:rFonts w:cs="Arial"/>
          <w:sz w:val="22"/>
          <w:szCs w:val="22"/>
        </w:rPr>
        <w:t xml:space="preserve">] DA UNIÃO, QUE ENTRE SI CELEBRAM A EMPRESA BRASILEIRA DE ADMINISTRAÇÃO DE PETRÓLEO E GÁS NATURAL - PRÉ-SAL PETRÓLEO S.A. – PPSA E </w:t>
      </w:r>
      <w:r w:rsidRPr="00C87E66">
        <w:rPr>
          <w:rFonts w:cs="Arial"/>
          <w:sz w:val="22"/>
          <w:szCs w:val="22"/>
          <w:highlight w:val="lightGray"/>
        </w:rPr>
        <w:t>[.......</w:t>
      </w:r>
      <w:r w:rsidRPr="00C87E66">
        <w:rPr>
          <w:rFonts w:cs="Arial"/>
          <w:sz w:val="22"/>
          <w:szCs w:val="22"/>
        </w:rPr>
        <w:t>]</w:t>
      </w:r>
    </w:p>
    <w:p w14:paraId="77F5EB26" w14:textId="77777777" w:rsidR="00542FA5" w:rsidRPr="00C87E66" w:rsidRDefault="00542FA5" w:rsidP="00542FA5">
      <w:pPr>
        <w:spacing w:line="276" w:lineRule="auto"/>
        <w:jc w:val="both"/>
        <w:rPr>
          <w:rFonts w:cs="Arial"/>
          <w:sz w:val="22"/>
          <w:szCs w:val="22"/>
        </w:rPr>
      </w:pPr>
    </w:p>
    <w:p w14:paraId="304B0060" w14:textId="77777777" w:rsidR="00542FA5" w:rsidRPr="00C87E66" w:rsidRDefault="00542FA5" w:rsidP="00542FA5">
      <w:pPr>
        <w:spacing w:line="276" w:lineRule="auto"/>
        <w:jc w:val="both"/>
        <w:rPr>
          <w:rFonts w:cs="Arial"/>
          <w:sz w:val="22"/>
          <w:szCs w:val="22"/>
        </w:rPr>
      </w:pPr>
    </w:p>
    <w:p w14:paraId="485A282F" w14:textId="77777777" w:rsidR="00542FA5" w:rsidRPr="00C87E66" w:rsidRDefault="00542FA5" w:rsidP="00542FA5">
      <w:pPr>
        <w:spacing w:line="276" w:lineRule="auto"/>
        <w:jc w:val="both"/>
        <w:rPr>
          <w:rFonts w:cs="Arial"/>
          <w:sz w:val="22"/>
          <w:szCs w:val="22"/>
        </w:rPr>
      </w:pPr>
      <w:r w:rsidRPr="00C87E66">
        <w:rPr>
          <w:rFonts w:cs="Arial"/>
          <w:sz w:val="22"/>
          <w:szCs w:val="22"/>
        </w:rPr>
        <w:t>CAMPO OU ÁREA:</w:t>
      </w:r>
    </w:p>
    <w:p w14:paraId="45C46D96" w14:textId="77777777" w:rsidR="00542FA5" w:rsidRPr="00C87E66" w:rsidRDefault="00542FA5" w:rsidP="00542FA5">
      <w:pPr>
        <w:spacing w:line="276" w:lineRule="auto"/>
        <w:jc w:val="both"/>
        <w:rPr>
          <w:rFonts w:cs="Arial"/>
          <w:sz w:val="22"/>
          <w:szCs w:val="22"/>
        </w:rPr>
      </w:pPr>
      <w:r w:rsidRPr="00C87E66">
        <w:rPr>
          <w:rFonts w:cs="Arial"/>
          <w:sz w:val="22"/>
          <w:szCs w:val="22"/>
        </w:rPr>
        <w:t>CONTRATO Nº:</w:t>
      </w:r>
    </w:p>
    <w:p w14:paraId="1BACFD85" w14:textId="77777777" w:rsidR="00542FA5" w:rsidRPr="00C87E66" w:rsidRDefault="00542FA5" w:rsidP="00542FA5">
      <w:pPr>
        <w:spacing w:line="276" w:lineRule="auto"/>
        <w:jc w:val="both"/>
        <w:rPr>
          <w:rFonts w:cs="Arial"/>
          <w:sz w:val="22"/>
          <w:szCs w:val="22"/>
        </w:rPr>
      </w:pPr>
    </w:p>
    <w:p w14:paraId="56868B9E" w14:textId="77777777" w:rsidR="00542FA5" w:rsidRPr="00C87E66" w:rsidRDefault="00542FA5" w:rsidP="00542FA5">
      <w:pPr>
        <w:spacing w:line="276" w:lineRule="auto"/>
        <w:jc w:val="both"/>
        <w:rPr>
          <w:rFonts w:cs="Arial"/>
          <w:sz w:val="22"/>
          <w:szCs w:val="22"/>
        </w:rPr>
      </w:pPr>
    </w:p>
    <w:p w14:paraId="02A6FE00" w14:textId="77777777" w:rsidR="00542FA5" w:rsidRPr="00C87E66" w:rsidRDefault="00542FA5" w:rsidP="00542FA5">
      <w:pPr>
        <w:spacing w:line="276" w:lineRule="auto"/>
        <w:jc w:val="both"/>
        <w:rPr>
          <w:rFonts w:cs="Arial"/>
          <w:sz w:val="22"/>
          <w:szCs w:val="22"/>
        </w:rPr>
      </w:pPr>
      <w:r w:rsidRPr="00C87E66">
        <w:rPr>
          <w:rFonts w:cs="Arial"/>
          <w:sz w:val="22"/>
          <w:szCs w:val="22"/>
        </w:rPr>
        <w:t>Por este instrumento particular,</w:t>
      </w:r>
    </w:p>
    <w:p w14:paraId="5B6AF20E" w14:textId="77777777" w:rsidR="00542FA5" w:rsidRPr="00C87E66" w:rsidRDefault="00542FA5" w:rsidP="00542FA5">
      <w:pPr>
        <w:spacing w:line="276" w:lineRule="auto"/>
        <w:jc w:val="both"/>
        <w:rPr>
          <w:rFonts w:cs="Arial"/>
          <w:sz w:val="22"/>
          <w:szCs w:val="22"/>
        </w:rPr>
      </w:pPr>
    </w:p>
    <w:p w14:paraId="30D4FBCD" w14:textId="77777777" w:rsidR="00542FA5" w:rsidRPr="00C87E66" w:rsidRDefault="00542FA5" w:rsidP="00542FA5">
      <w:pPr>
        <w:spacing w:line="276" w:lineRule="auto"/>
        <w:jc w:val="both"/>
        <w:rPr>
          <w:rFonts w:cs="Arial"/>
          <w:sz w:val="22"/>
          <w:szCs w:val="22"/>
        </w:rPr>
      </w:pPr>
      <w:r w:rsidRPr="00C87E66">
        <w:rPr>
          <w:rFonts w:cs="Arial"/>
          <w:sz w:val="22"/>
          <w:szCs w:val="22"/>
        </w:rPr>
        <w:t>União, neste ato representada pela EMPRESA BRASILEIRA DE ADMINISTRAÇÃO DE PETRÓLEO E GÁS NATURAL S.A. – PRÉ-SAL PETRÓLEO S.A. – PPSA, empresa pública vinculada ao Ministério de Minas e Energia, criada por meio do Decreto nº 8.063, de 01 de agosto de 2013, autorizado pela Lei nº 12.304, de 02 de agosto de 2010, e submetida ao regime próprio das Sociedades Anônimas, com sede em Brasília/DF, inscrita no CNPJ (M</w:t>
      </w:r>
      <w:r>
        <w:rPr>
          <w:rFonts w:cs="Arial"/>
          <w:sz w:val="22"/>
          <w:szCs w:val="22"/>
        </w:rPr>
        <w:t>E</w:t>
      </w:r>
      <w:r w:rsidRPr="00C87E66">
        <w:rPr>
          <w:rFonts w:cs="Arial"/>
          <w:sz w:val="22"/>
          <w:szCs w:val="22"/>
        </w:rPr>
        <w:t>) sob o nº 18.738.727/0001-36 e Escritório Central na Avenida Rio Branco, nº 1 – 4º andar – Centro, CEP: 20.090-003, Rio de Janeiro - RJ, inscrita no CNPJ (M</w:t>
      </w:r>
      <w:r>
        <w:rPr>
          <w:rFonts w:cs="Arial"/>
          <w:sz w:val="22"/>
          <w:szCs w:val="22"/>
        </w:rPr>
        <w:t>E</w:t>
      </w:r>
      <w:r w:rsidRPr="00C87E66">
        <w:rPr>
          <w:rFonts w:cs="Arial"/>
          <w:sz w:val="22"/>
          <w:szCs w:val="22"/>
        </w:rPr>
        <w:t xml:space="preserve">) sob o nº 18.738.727/0002-17, doravante denominada </w:t>
      </w:r>
      <w:r>
        <w:rPr>
          <w:rFonts w:cs="Arial"/>
          <w:sz w:val="22"/>
          <w:szCs w:val="22"/>
        </w:rPr>
        <w:t>“</w:t>
      </w:r>
      <w:r w:rsidRPr="00C87E66">
        <w:rPr>
          <w:rFonts w:cs="Arial"/>
          <w:sz w:val="22"/>
          <w:szCs w:val="22"/>
        </w:rPr>
        <w:t>PPSA</w:t>
      </w:r>
      <w:r>
        <w:rPr>
          <w:rFonts w:cs="Arial"/>
          <w:sz w:val="22"/>
          <w:szCs w:val="22"/>
        </w:rPr>
        <w:t>”</w:t>
      </w:r>
      <w:r w:rsidRPr="00C87E66">
        <w:rPr>
          <w:rFonts w:cs="Arial"/>
          <w:sz w:val="22"/>
          <w:szCs w:val="22"/>
        </w:rPr>
        <w:t>, representada pelos signatários ao final identificados e, nos termos do art. 4º, II, a, da Lei nº 12.304/2010, conforme alterado pela Medida Provisória nº 811/2017</w:t>
      </w:r>
      <w:r>
        <w:rPr>
          <w:rFonts w:cs="Arial"/>
          <w:sz w:val="22"/>
          <w:szCs w:val="22"/>
        </w:rPr>
        <w:t xml:space="preserve">, convertida na </w:t>
      </w:r>
      <w:r w:rsidRPr="00C87E66">
        <w:rPr>
          <w:rFonts w:cs="Arial"/>
          <w:sz w:val="22"/>
          <w:szCs w:val="22"/>
        </w:rPr>
        <w:t>Lei nº 13.679, de 14 de junho de 2018; e</w:t>
      </w:r>
    </w:p>
    <w:p w14:paraId="75CCA37D" w14:textId="77777777" w:rsidR="00542FA5" w:rsidRPr="00C87E66" w:rsidRDefault="00542FA5" w:rsidP="00542FA5">
      <w:pPr>
        <w:spacing w:line="276" w:lineRule="auto"/>
        <w:jc w:val="both"/>
        <w:rPr>
          <w:rFonts w:cs="Arial"/>
          <w:sz w:val="22"/>
          <w:szCs w:val="22"/>
        </w:rPr>
      </w:pPr>
    </w:p>
    <w:p w14:paraId="46A8DF35" w14:textId="77777777" w:rsidR="00542FA5" w:rsidRPr="00C87E66" w:rsidRDefault="00542FA5" w:rsidP="00542FA5">
      <w:pPr>
        <w:spacing w:line="276" w:lineRule="auto"/>
        <w:jc w:val="both"/>
        <w:rPr>
          <w:rFonts w:cs="Arial"/>
          <w:sz w:val="22"/>
          <w:szCs w:val="22"/>
        </w:rPr>
      </w:pPr>
      <w:r w:rsidRPr="00C87E66">
        <w:rPr>
          <w:rFonts w:cs="Arial"/>
          <w:sz w:val="22"/>
          <w:szCs w:val="22"/>
        </w:rPr>
        <w:t>[</w:t>
      </w:r>
      <w:r w:rsidRPr="00C87E66">
        <w:rPr>
          <w:rFonts w:cs="Arial"/>
          <w:sz w:val="22"/>
          <w:szCs w:val="22"/>
          <w:highlight w:val="lightGray"/>
        </w:rPr>
        <w:t>...</w:t>
      </w:r>
      <w:r w:rsidRPr="00C87E66">
        <w:rPr>
          <w:rFonts w:cs="Arial"/>
          <w:sz w:val="22"/>
          <w:szCs w:val="22"/>
        </w:rPr>
        <w:t>], com sede na Cidade [</w:t>
      </w:r>
      <w:r w:rsidRPr="00C87E66">
        <w:rPr>
          <w:rFonts w:cs="Arial"/>
          <w:sz w:val="22"/>
          <w:szCs w:val="22"/>
          <w:highlight w:val="lightGray"/>
        </w:rPr>
        <w:t>...]</w:t>
      </w:r>
      <w:r w:rsidRPr="00C87E66">
        <w:rPr>
          <w:rFonts w:cs="Arial"/>
          <w:sz w:val="22"/>
          <w:szCs w:val="22"/>
        </w:rPr>
        <w:t xml:space="preserve"> CEP [</w:t>
      </w:r>
      <w:r w:rsidRPr="00C87E66">
        <w:rPr>
          <w:rFonts w:cs="Arial"/>
          <w:sz w:val="22"/>
          <w:szCs w:val="22"/>
          <w:highlight w:val="lightGray"/>
        </w:rPr>
        <w:t>...]</w:t>
      </w:r>
      <w:r w:rsidRPr="00C87E66">
        <w:rPr>
          <w:rFonts w:cs="Arial"/>
          <w:sz w:val="22"/>
          <w:szCs w:val="22"/>
        </w:rPr>
        <w:t xml:space="preserve"> Estado do </w:t>
      </w:r>
      <w:r w:rsidRPr="00C87E66">
        <w:rPr>
          <w:rFonts w:cs="Arial"/>
          <w:sz w:val="22"/>
          <w:szCs w:val="22"/>
          <w:highlight w:val="lightGray"/>
        </w:rPr>
        <w:t>[...</w:t>
      </w:r>
      <w:r w:rsidRPr="00C87E66">
        <w:rPr>
          <w:rFonts w:cs="Arial"/>
          <w:sz w:val="22"/>
          <w:szCs w:val="22"/>
        </w:rPr>
        <w:t>], inscrita no CNPJ (M</w:t>
      </w:r>
      <w:r>
        <w:rPr>
          <w:rFonts w:cs="Arial"/>
          <w:sz w:val="22"/>
          <w:szCs w:val="22"/>
        </w:rPr>
        <w:t>E</w:t>
      </w:r>
      <w:r w:rsidRPr="00C87E66">
        <w:rPr>
          <w:rFonts w:cs="Arial"/>
          <w:sz w:val="22"/>
          <w:szCs w:val="22"/>
        </w:rPr>
        <w:t>) sob o nº [</w:t>
      </w:r>
      <w:r w:rsidRPr="00C87E66">
        <w:rPr>
          <w:rFonts w:cs="Arial"/>
          <w:sz w:val="22"/>
          <w:szCs w:val="22"/>
          <w:highlight w:val="lightGray"/>
        </w:rPr>
        <w:t>...</w:t>
      </w:r>
      <w:r w:rsidRPr="00C87E66">
        <w:rPr>
          <w:rFonts w:cs="Arial"/>
          <w:sz w:val="22"/>
          <w:szCs w:val="22"/>
        </w:rPr>
        <w:t>], neste ato representada na forma de seus atos constitutivos, doravante denominado “Comprador”;</w:t>
      </w:r>
    </w:p>
    <w:p w14:paraId="5787C434" w14:textId="77777777" w:rsidR="00542FA5" w:rsidRPr="00C87E66" w:rsidRDefault="00542FA5" w:rsidP="00542FA5">
      <w:pPr>
        <w:spacing w:line="276" w:lineRule="auto"/>
        <w:jc w:val="both"/>
        <w:rPr>
          <w:rFonts w:cs="Arial"/>
          <w:sz w:val="22"/>
          <w:szCs w:val="22"/>
        </w:rPr>
      </w:pPr>
    </w:p>
    <w:p w14:paraId="0E7ED177" w14:textId="77777777" w:rsidR="00542FA5" w:rsidRPr="00C87E66" w:rsidRDefault="00542FA5" w:rsidP="00542FA5">
      <w:pPr>
        <w:spacing w:line="276" w:lineRule="auto"/>
        <w:jc w:val="both"/>
        <w:rPr>
          <w:rFonts w:cs="Arial"/>
          <w:sz w:val="22"/>
          <w:szCs w:val="22"/>
        </w:rPr>
      </w:pPr>
    </w:p>
    <w:p w14:paraId="32367C27" w14:textId="77777777" w:rsidR="00542FA5" w:rsidRPr="00C87E66" w:rsidRDefault="00542FA5" w:rsidP="00542FA5">
      <w:pPr>
        <w:spacing w:line="276" w:lineRule="auto"/>
        <w:jc w:val="both"/>
        <w:outlineLvl w:val="0"/>
        <w:rPr>
          <w:rFonts w:cs="Arial"/>
          <w:sz w:val="22"/>
          <w:szCs w:val="22"/>
        </w:rPr>
      </w:pPr>
      <w:bookmarkStart w:id="126" w:name="_Toc78471862"/>
      <w:bookmarkStart w:id="127" w:name="_Toc82189813"/>
      <w:r w:rsidRPr="00C87E66">
        <w:rPr>
          <w:rFonts w:cs="Arial"/>
          <w:sz w:val="22"/>
          <w:szCs w:val="22"/>
        </w:rPr>
        <w:t>Considerando:</w:t>
      </w:r>
      <w:bookmarkEnd w:id="126"/>
      <w:bookmarkEnd w:id="127"/>
      <w:r w:rsidRPr="00C87E66">
        <w:rPr>
          <w:rFonts w:cs="Arial"/>
          <w:sz w:val="22"/>
          <w:szCs w:val="22"/>
        </w:rPr>
        <w:t xml:space="preserve"> </w:t>
      </w:r>
    </w:p>
    <w:p w14:paraId="6F45A74D" w14:textId="77777777" w:rsidR="00542FA5" w:rsidRPr="00C87E66" w:rsidRDefault="00542FA5" w:rsidP="00542FA5">
      <w:pPr>
        <w:spacing w:line="276" w:lineRule="auto"/>
        <w:jc w:val="both"/>
        <w:rPr>
          <w:rFonts w:cs="Arial"/>
          <w:sz w:val="22"/>
          <w:szCs w:val="22"/>
        </w:rPr>
      </w:pPr>
    </w:p>
    <w:p w14:paraId="5E302B95" w14:textId="77777777" w:rsidR="00542FA5" w:rsidRPr="00C87E66" w:rsidRDefault="00542FA5" w:rsidP="00542FA5">
      <w:pPr>
        <w:spacing w:line="276" w:lineRule="auto"/>
        <w:jc w:val="both"/>
        <w:rPr>
          <w:rFonts w:cs="Arial"/>
          <w:sz w:val="22"/>
          <w:szCs w:val="22"/>
        </w:rPr>
      </w:pPr>
      <w:r w:rsidRPr="00C87E66">
        <w:rPr>
          <w:rFonts w:cs="Arial"/>
          <w:sz w:val="22"/>
          <w:szCs w:val="22"/>
        </w:rPr>
        <w:t>que nos termos do art. 4°, II, a, da Lei nº 12.304, de 2 de agosto de 2010, com redação alterada pela Lei nº 13.679 de 14 de junho de 2018, compete à PPSA praticar todos os atos necessários à gestão dos contratos para a comercialização de Petróleo, de Gás Natural e de outros hidrocarbonetos fluidos da União, especialmente: celebrar os contratos, representando a União, com agentes comercializadores ou comercializar diretamente Petróleo, Gás Natural e outros hidrocarbonetos fluidos da União, preferencialmente por leilão;</w:t>
      </w:r>
    </w:p>
    <w:p w14:paraId="7904E1A5" w14:textId="77777777" w:rsidR="00542FA5" w:rsidRPr="00C87E66" w:rsidRDefault="00542FA5" w:rsidP="00542FA5">
      <w:pPr>
        <w:spacing w:line="276" w:lineRule="auto"/>
        <w:jc w:val="both"/>
        <w:rPr>
          <w:rFonts w:cs="Arial"/>
          <w:sz w:val="22"/>
          <w:szCs w:val="22"/>
        </w:rPr>
      </w:pPr>
    </w:p>
    <w:p w14:paraId="4B517412" w14:textId="77777777" w:rsidR="00542FA5" w:rsidRPr="00C87E66" w:rsidRDefault="00542FA5" w:rsidP="00542FA5">
      <w:pPr>
        <w:spacing w:line="276" w:lineRule="auto"/>
        <w:jc w:val="both"/>
        <w:rPr>
          <w:rFonts w:cs="Arial"/>
          <w:sz w:val="22"/>
          <w:szCs w:val="22"/>
        </w:rPr>
      </w:pPr>
      <w:r w:rsidRPr="00C87E66">
        <w:rPr>
          <w:rFonts w:cs="Arial"/>
          <w:sz w:val="22"/>
          <w:szCs w:val="22"/>
        </w:rPr>
        <w:t>que a Resolução do Conselho Nacional de Política Energética (</w:t>
      </w:r>
      <w:r>
        <w:rPr>
          <w:rFonts w:cs="Arial"/>
          <w:sz w:val="22"/>
          <w:szCs w:val="22"/>
        </w:rPr>
        <w:t>“</w:t>
      </w:r>
      <w:r w:rsidRPr="00C87E66">
        <w:rPr>
          <w:rFonts w:cs="Arial"/>
          <w:sz w:val="22"/>
          <w:szCs w:val="22"/>
        </w:rPr>
        <w:t>CNPE</w:t>
      </w:r>
      <w:r>
        <w:rPr>
          <w:rFonts w:cs="Arial"/>
          <w:sz w:val="22"/>
          <w:szCs w:val="22"/>
        </w:rPr>
        <w:t>”</w:t>
      </w:r>
      <w:r w:rsidRPr="00C87E66">
        <w:rPr>
          <w:rFonts w:cs="Arial"/>
          <w:sz w:val="22"/>
          <w:szCs w:val="22"/>
        </w:rPr>
        <w:t>) nº 15/2018, publicada no Diário Oficial da União em 07 de novembro de 2018, estabeleceu a Política de Comercialização (Anexo V), fixando as diretrizes a serem seguidas para a comercialização do Petróleo</w:t>
      </w:r>
      <w:r>
        <w:rPr>
          <w:rFonts w:cs="Arial"/>
          <w:sz w:val="22"/>
          <w:szCs w:val="22"/>
        </w:rPr>
        <w:t xml:space="preserve"> e do</w:t>
      </w:r>
      <w:r w:rsidRPr="00C87E66">
        <w:rPr>
          <w:rFonts w:cs="Arial"/>
          <w:sz w:val="22"/>
          <w:szCs w:val="22"/>
        </w:rPr>
        <w:t xml:space="preserve"> Gás Natural da União;</w:t>
      </w:r>
    </w:p>
    <w:p w14:paraId="0EDEBD92" w14:textId="77777777" w:rsidR="00542FA5" w:rsidRPr="00C87E66" w:rsidRDefault="00542FA5" w:rsidP="00542FA5">
      <w:pPr>
        <w:spacing w:line="276" w:lineRule="auto"/>
        <w:jc w:val="both"/>
        <w:rPr>
          <w:rFonts w:cs="Arial"/>
          <w:sz w:val="22"/>
          <w:szCs w:val="22"/>
        </w:rPr>
      </w:pPr>
    </w:p>
    <w:p w14:paraId="121B3427" w14:textId="77777777" w:rsidR="00542FA5" w:rsidRPr="00C87E66" w:rsidRDefault="00542FA5" w:rsidP="00542FA5">
      <w:pPr>
        <w:spacing w:line="276" w:lineRule="auto"/>
        <w:jc w:val="both"/>
        <w:rPr>
          <w:rFonts w:cs="Arial"/>
          <w:sz w:val="22"/>
          <w:szCs w:val="22"/>
        </w:rPr>
      </w:pPr>
      <w:r w:rsidRPr="00C87E66">
        <w:rPr>
          <w:rFonts w:cs="Arial"/>
          <w:sz w:val="22"/>
          <w:szCs w:val="22"/>
        </w:rPr>
        <w:t>o interesse da União em vender o Petróleo cru oriundo de [</w:t>
      </w:r>
      <w:r w:rsidRPr="00C87E66">
        <w:rPr>
          <w:rFonts w:cs="Arial"/>
          <w:sz w:val="22"/>
          <w:szCs w:val="22"/>
          <w:highlight w:val="lightGray"/>
        </w:rPr>
        <w:t>....</w:t>
      </w:r>
      <w:r w:rsidRPr="00C87E66">
        <w:rPr>
          <w:rFonts w:cs="Arial"/>
          <w:sz w:val="22"/>
          <w:szCs w:val="22"/>
        </w:rPr>
        <w:t xml:space="preserve">] que lhe é destinado nos termos do Contrato de </w:t>
      </w:r>
      <w:r w:rsidRPr="00C87E66">
        <w:rPr>
          <w:rFonts w:cs="Arial"/>
          <w:sz w:val="22"/>
          <w:szCs w:val="22"/>
          <w:highlight w:val="lightGray"/>
        </w:rPr>
        <w:t>[....</w:t>
      </w:r>
      <w:r w:rsidRPr="00C87E66">
        <w:rPr>
          <w:rFonts w:cs="Arial"/>
          <w:sz w:val="22"/>
          <w:szCs w:val="22"/>
        </w:rPr>
        <w:t xml:space="preserve">] de </w:t>
      </w:r>
      <w:r w:rsidRPr="00C87E66">
        <w:rPr>
          <w:rFonts w:cs="Arial"/>
          <w:sz w:val="22"/>
          <w:szCs w:val="22"/>
          <w:highlight w:val="lightGray"/>
        </w:rPr>
        <w:t>[....</w:t>
      </w:r>
      <w:r w:rsidRPr="00C87E66">
        <w:rPr>
          <w:rFonts w:cs="Arial"/>
          <w:sz w:val="22"/>
          <w:szCs w:val="22"/>
        </w:rPr>
        <w:t xml:space="preserve">] celebrado em </w:t>
      </w:r>
      <w:r w:rsidRPr="00C87E66">
        <w:rPr>
          <w:rFonts w:cs="Arial"/>
          <w:sz w:val="22"/>
          <w:szCs w:val="22"/>
          <w:highlight w:val="lightGray"/>
        </w:rPr>
        <w:t>[....</w:t>
      </w:r>
      <w:r w:rsidRPr="00C87E66">
        <w:rPr>
          <w:rFonts w:cs="Arial"/>
          <w:sz w:val="22"/>
          <w:szCs w:val="22"/>
        </w:rPr>
        <w:t xml:space="preserve">], e o interesse do Comprador em adquirir o referido </w:t>
      </w:r>
      <w:r>
        <w:rPr>
          <w:rFonts w:cs="Arial"/>
          <w:sz w:val="22"/>
          <w:szCs w:val="22"/>
        </w:rPr>
        <w:t>Petróleo Destinado à União</w:t>
      </w:r>
      <w:r w:rsidRPr="00C87E66">
        <w:rPr>
          <w:rFonts w:cs="Arial"/>
          <w:sz w:val="22"/>
          <w:szCs w:val="22"/>
        </w:rPr>
        <w:t>;</w:t>
      </w:r>
    </w:p>
    <w:p w14:paraId="38AC72CB" w14:textId="77777777" w:rsidR="00542FA5" w:rsidRPr="00C87E66" w:rsidRDefault="00542FA5" w:rsidP="00542FA5">
      <w:pPr>
        <w:spacing w:line="276" w:lineRule="auto"/>
        <w:jc w:val="both"/>
        <w:rPr>
          <w:rFonts w:cs="Arial"/>
          <w:sz w:val="22"/>
          <w:szCs w:val="22"/>
        </w:rPr>
      </w:pPr>
    </w:p>
    <w:p w14:paraId="4ABC992E" w14:textId="77777777" w:rsidR="00542FA5" w:rsidRPr="00C87E66" w:rsidRDefault="00542FA5" w:rsidP="00542FA5">
      <w:pPr>
        <w:spacing w:line="276" w:lineRule="auto"/>
        <w:jc w:val="both"/>
        <w:rPr>
          <w:rFonts w:cs="Arial"/>
          <w:sz w:val="22"/>
          <w:szCs w:val="22"/>
        </w:rPr>
      </w:pPr>
      <w:r w:rsidRPr="00C87E66">
        <w:rPr>
          <w:rFonts w:cs="Arial"/>
          <w:sz w:val="22"/>
          <w:szCs w:val="22"/>
        </w:rPr>
        <w:t>que o Comprador ofereceu o melhor preço no leilão número [</w:t>
      </w:r>
      <w:r w:rsidRPr="00C87E66">
        <w:rPr>
          <w:rFonts w:cs="Arial"/>
          <w:sz w:val="22"/>
          <w:szCs w:val="22"/>
          <w:highlight w:val="lightGray"/>
        </w:rPr>
        <w:t>....</w:t>
      </w:r>
      <w:r w:rsidRPr="00C87E66">
        <w:rPr>
          <w:rFonts w:cs="Arial"/>
          <w:sz w:val="22"/>
          <w:szCs w:val="22"/>
        </w:rPr>
        <w:t xml:space="preserve">], realizado </w:t>
      </w:r>
      <w:proofErr w:type="spellStart"/>
      <w:r w:rsidRPr="00C87E66">
        <w:rPr>
          <w:rFonts w:cs="Arial"/>
          <w:sz w:val="22"/>
          <w:szCs w:val="22"/>
        </w:rPr>
        <w:t>na</w:t>
      </w:r>
      <w:proofErr w:type="spellEnd"/>
      <w:r w:rsidRPr="00C87E66">
        <w:rPr>
          <w:rFonts w:cs="Arial"/>
          <w:sz w:val="22"/>
          <w:szCs w:val="22"/>
        </w:rPr>
        <w:t xml:space="preserve"> Brasil, Bolsa, Balcão - B3, em [</w:t>
      </w:r>
      <w:r w:rsidRPr="00C87E66">
        <w:rPr>
          <w:rFonts w:cs="Arial"/>
          <w:sz w:val="22"/>
          <w:szCs w:val="22"/>
          <w:highlight w:val="lightGray"/>
        </w:rPr>
        <w:t>....</w:t>
      </w:r>
      <w:r w:rsidRPr="00C87E66">
        <w:rPr>
          <w:rFonts w:cs="Arial"/>
          <w:sz w:val="22"/>
          <w:szCs w:val="22"/>
        </w:rPr>
        <w:t xml:space="preserve">] de </w:t>
      </w:r>
      <w:r w:rsidRPr="00C87E66">
        <w:rPr>
          <w:rFonts w:cs="Arial"/>
          <w:sz w:val="22"/>
          <w:szCs w:val="22"/>
          <w:highlight w:val="lightGray"/>
        </w:rPr>
        <w:t>[....</w:t>
      </w:r>
      <w:r w:rsidRPr="00C87E66">
        <w:rPr>
          <w:rFonts w:cs="Arial"/>
          <w:sz w:val="22"/>
          <w:szCs w:val="22"/>
        </w:rPr>
        <w:t>] de 2021;</w:t>
      </w:r>
    </w:p>
    <w:p w14:paraId="404D65D5" w14:textId="77777777" w:rsidR="00542FA5" w:rsidRPr="00C87E66" w:rsidRDefault="00542FA5" w:rsidP="00542FA5">
      <w:pPr>
        <w:spacing w:line="276" w:lineRule="auto"/>
        <w:jc w:val="both"/>
        <w:rPr>
          <w:rFonts w:cs="Arial"/>
          <w:sz w:val="22"/>
          <w:szCs w:val="22"/>
        </w:rPr>
      </w:pPr>
    </w:p>
    <w:p w14:paraId="74487A56" w14:textId="77777777" w:rsidR="00542FA5" w:rsidRPr="00C87E66" w:rsidRDefault="00542FA5" w:rsidP="00542FA5">
      <w:pPr>
        <w:spacing w:line="276" w:lineRule="auto"/>
        <w:jc w:val="both"/>
        <w:rPr>
          <w:rFonts w:cs="Arial"/>
          <w:sz w:val="22"/>
          <w:szCs w:val="22"/>
        </w:rPr>
      </w:pPr>
    </w:p>
    <w:p w14:paraId="1B8A2CE8" w14:textId="77777777" w:rsidR="00542FA5" w:rsidRPr="00C87E66" w:rsidRDefault="00542FA5" w:rsidP="00542FA5">
      <w:pPr>
        <w:spacing w:line="276" w:lineRule="auto"/>
        <w:jc w:val="both"/>
        <w:rPr>
          <w:rFonts w:cs="Arial"/>
          <w:sz w:val="22"/>
          <w:szCs w:val="22"/>
        </w:rPr>
      </w:pPr>
      <w:r w:rsidRPr="00C87E66">
        <w:rPr>
          <w:rFonts w:cs="Arial"/>
          <w:sz w:val="22"/>
          <w:szCs w:val="22"/>
        </w:rPr>
        <w:t>acordam celebrar o presente contrato de compra e venda de Petróleo (o "Contrato"), nos seguintes termos e condições:</w:t>
      </w:r>
    </w:p>
    <w:p w14:paraId="1EE976E8" w14:textId="77777777" w:rsidR="00542FA5" w:rsidRPr="00C87E66" w:rsidRDefault="00542FA5" w:rsidP="00542FA5">
      <w:pPr>
        <w:spacing w:line="276" w:lineRule="auto"/>
        <w:jc w:val="both"/>
        <w:rPr>
          <w:rFonts w:cs="Arial"/>
          <w:sz w:val="22"/>
          <w:szCs w:val="22"/>
        </w:rPr>
      </w:pPr>
    </w:p>
    <w:p w14:paraId="7D8365B7" w14:textId="77777777" w:rsidR="00542FA5" w:rsidRPr="00C87E66" w:rsidRDefault="00542FA5" w:rsidP="00542FA5">
      <w:pPr>
        <w:pStyle w:val="Estilo1"/>
        <w:spacing w:line="276" w:lineRule="auto"/>
        <w:jc w:val="both"/>
        <w:rPr>
          <w:rFonts w:cs="Arial"/>
          <w:sz w:val="22"/>
          <w:szCs w:val="22"/>
        </w:rPr>
      </w:pPr>
    </w:p>
    <w:p w14:paraId="34E2099A" w14:textId="77777777" w:rsidR="00542FA5" w:rsidRPr="00C87E66" w:rsidRDefault="00542FA5" w:rsidP="00542FA5">
      <w:pPr>
        <w:pStyle w:val="Estilo1"/>
        <w:spacing w:line="276" w:lineRule="auto"/>
        <w:jc w:val="both"/>
        <w:rPr>
          <w:rFonts w:cs="Arial"/>
          <w:sz w:val="22"/>
          <w:szCs w:val="22"/>
        </w:rPr>
      </w:pPr>
    </w:p>
    <w:p w14:paraId="5E9736FB"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28" w:name="_Toc78471863"/>
      <w:bookmarkStart w:id="129" w:name="_Toc82189814"/>
      <w:r w:rsidRPr="00C87E66">
        <w:rPr>
          <w:rFonts w:cs="Arial"/>
          <w:b/>
          <w:bCs/>
          <w:sz w:val="22"/>
          <w:szCs w:val="22"/>
        </w:rPr>
        <w:t>DEFINIÇÕES</w:t>
      </w:r>
      <w:bookmarkEnd w:id="128"/>
      <w:bookmarkEnd w:id="129"/>
    </w:p>
    <w:p w14:paraId="6A251372" w14:textId="77777777" w:rsidR="00542FA5" w:rsidRPr="00C87E66" w:rsidRDefault="00542FA5" w:rsidP="00542FA5">
      <w:pPr>
        <w:pStyle w:val="Estilo1"/>
        <w:spacing w:line="276" w:lineRule="auto"/>
        <w:jc w:val="both"/>
        <w:rPr>
          <w:rFonts w:cs="Arial"/>
          <w:sz w:val="22"/>
          <w:szCs w:val="22"/>
        </w:rPr>
      </w:pPr>
    </w:p>
    <w:p w14:paraId="2B67FB9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As definições contidas no Contrato são válidas para todos os seus propósitos e efeitos sempre que usadas, em singular ou plural, masculino ou feminino.</w:t>
      </w:r>
    </w:p>
    <w:p w14:paraId="4F2ACCE1" w14:textId="77777777" w:rsidR="00542FA5" w:rsidRPr="00C87E66" w:rsidRDefault="00542FA5" w:rsidP="00542FA5">
      <w:pPr>
        <w:pStyle w:val="Estilo1"/>
        <w:spacing w:line="276" w:lineRule="auto"/>
        <w:jc w:val="both"/>
        <w:rPr>
          <w:rFonts w:cs="Arial"/>
          <w:sz w:val="22"/>
          <w:szCs w:val="22"/>
        </w:rPr>
      </w:pPr>
    </w:p>
    <w:p w14:paraId="3802C076"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Os termos em maiúsculas utilizados neste Contrato terão o significado que lhes é atribuído abaixo, no singular ou no plural, masculino ou feminino.</w:t>
      </w:r>
    </w:p>
    <w:p w14:paraId="5C9E37D9" w14:textId="77777777" w:rsidR="00542FA5" w:rsidRPr="00C87E66" w:rsidRDefault="00542FA5" w:rsidP="00542FA5">
      <w:pPr>
        <w:pStyle w:val="Estilo1"/>
        <w:spacing w:line="276" w:lineRule="auto"/>
        <w:jc w:val="both"/>
        <w:rPr>
          <w:rFonts w:cs="Arial"/>
          <w:sz w:val="22"/>
          <w:szCs w:val="22"/>
        </w:rPr>
      </w:pPr>
    </w:p>
    <w:p w14:paraId="3CD15686" w14:textId="77777777" w:rsidR="00542FA5" w:rsidRPr="00927DE9" w:rsidRDefault="00542FA5" w:rsidP="00603A0E">
      <w:pPr>
        <w:pStyle w:val="Estilo1"/>
        <w:numPr>
          <w:ilvl w:val="1"/>
          <w:numId w:val="68"/>
        </w:numPr>
        <w:spacing w:line="276" w:lineRule="auto"/>
        <w:jc w:val="both"/>
        <w:rPr>
          <w:rFonts w:cs="Arial"/>
          <w:sz w:val="22"/>
          <w:szCs w:val="22"/>
        </w:rPr>
      </w:pPr>
      <w:r w:rsidRPr="00C87E66">
        <w:rPr>
          <w:rFonts w:cs="Arial"/>
          <w:sz w:val="22"/>
          <w:szCs w:val="22"/>
        </w:rPr>
        <w:t>Para os fins deste Contrato valem as seguintes definições da Legislação Aplicável</w:t>
      </w:r>
      <w:r w:rsidRPr="00927DE9">
        <w:rPr>
          <w:rFonts w:cs="Arial"/>
          <w:sz w:val="22"/>
          <w:szCs w:val="22"/>
        </w:rPr>
        <w:t>:</w:t>
      </w:r>
    </w:p>
    <w:p w14:paraId="45F13296" w14:textId="77777777" w:rsidR="00542FA5" w:rsidRPr="00927DE9" w:rsidRDefault="00542FA5" w:rsidP="00542FA5">
      <w:pPr>
        <w:pStyle w:val="Estilo1"/>
        <w:spacing w:line="276" w:lineRule="auto"/>
        <w:jc w:val="both"/>
        <w:rPr>
          <w:rFonts w:cs="Arial"/>
          <w:sz w:val="22"/>
          <w:szCs w:val="22"/>
        </w:rPr>
      </w:pPr>
    </w:p>
    <w:p w14:paraId="512E9183" w14:textId="77777777" w:rsidR="00542FA5" w:rsidRPr="0057745F" w:rsidRDefault="00542FA5" w:rsidP="00542FA5">
      <w:pPr>
        <w:spacing w:line="276" w:lineRule="auto"/>
        <w:jc w:val="both"/>
        <w:rPr>
          <w:rFonts w:cs="Arial"/>
          <w:sz w:val="22"/>
          <w:szCs w:val="22"/>
        </w:rPr>
      </w:pPr>
      <w:r w:rsidRPr="0057745F">
        <w:rPr>
          <w:rFonts w:cs="Arial"/>
          <w:sz w:val="22"/>
          <w:szCs w:val="22"/>
        </w:rPr>
        <w:t>Lei nº 9.478/1997:</w:t>
      </w:r>
    </w:p>
    <w:p w14:paraId="02913373" w14:textId="77777777" w:rsidR="00542FA5" w:rsidRPr="00E23A24" w:rsidRDefault="00542FA5" w:rsidP="00542FA5">
      <w:pPr>
        <w:spacing w:line="276" w:lineRule="auto"/>
        <w:jc w:val="both"/>
        <w:rPr>
          <w:rFonts w:cs="Arial"/>
          <w:sz w:val="22"/>
          <w:szCs w:val="22"/>
        </w:rPr>
      </w:pPr>
      <w:r w:rsidRPr="001E00F8">
        <w:rPr>
          <w:rFonts w:cs="Arial"/>
          <w:sz w:val="22"/>
          <w:szCs w:val="22"/>
        </w:rPr>
        <w:t>Campo</w:t>
      </w:r>
      <w:r>
        <w:rPr>
          <w:rFonts w:cs="Arial"/>
          <w:sz w:val="22"/>
          <w:szCs w:val="22"/>
        </w:rPr>
        <w:t xml:space="preserve"> </w:t>
      </w:r>
      <w:r w:rsidRPr="00E23A24">
        <w:rPr>
          <w:rFonts w:cs="Arial"/>
          <w:sz w:val="22"/>
          <w:szCs w:val="22"/>
        </w:rPr>
        <w:t>de Petróleo ou de Gás Natural, Gás Natural</w:t>
      </w:r>
      <w:r>
        <w:rPr>
          <w:rFonts w:cs="Arial"/>
          <w:sz w:val="22"/>
          <w:szCs w:val="22"/>
        </w:rPr>
        <w:t xml:space="preserve"> ou Gás</w:t>
      </w:r>
      <w:r w:rsidRPr="00E23A24">
        <w:rPr>
          <w:rFonts w:cs="Arial"/>
          <w:sz w:val="22"/>
          <w:szCs w:val="22"/>
        </w:rPr>
        <w:t>, Petróleo</w:t>
      </w:r>
    </w:p>
    <w:p w14:paraId="176F62A0" w14:textId="77777777" w:rsidR="00542FA5" w:rsidRPr="00927DE9" w:rsidRDefault="00542FA5" w:rsidP="00542FA5">
      <w:pPr>
        <w:spacing w:line="276" w:lineRule="auto"/>
        <w:jc w:val="both"/>
        <w:rPr>
          <w:rFonts w:cs="Arial"/>
          <w:sz w:val="22"/>
          <w:szCs w:val="22"/>
        </w:rPr>
      </w:pPr>
    </w:p>
    <w:p w14:paraId="27274F2C" w14:textId="77777777" w:rsidR="00542FA5" w:rsidRPr="00927DE9" w:rsidRDefault="00542FA5" w:rsidP="00542FA5">
      <w:pPr>
        <w:spacing w:line="276" w:lineRule="auto"/>
        <w:jc w:val="both"/>
        <w:rPr>
          <w:rFonts w:cs="Arial"/>
          <w:sz w:val="22"/>
          <w:szCs w:val="22"/>
        </w:rPr>
      </w:pPr>
      <w:r w:rsidRPr="008F12B2">
        <w:rPr>
          <w:rFonts w:cs="Arial"/>
          <w:sz w:val="22"/>
          <w:szCs w:val="22"/>
        </w:rPr>
        <w:t>Decreto nº 2.705/1998:</w:t>
      </w:r>
    </w:p>
    <w:p w14:paraId="2A151A8F" w14:textId="77777777" w:rsidR="00542FA5" w:rsidRPr="00927DE9" w:rsidRDefault="00542FA5" w:rsidP="00542FA5">
      <w:pPr>
        <w:spacing w:line="276" w:lineRule="auto"/>
        <w:jc w:val="both"/>
        <w:rPr>
          <w:rFonts w:cs="Arial"/>
          <w:sz w:val="22"/>
          <w:szCs w:val="22"/>
        </w:rPr>
      </w:pPr>
      <w:r w:rsidRPr="00927DE9">
        <w:rPr>
          <w:rFonts w:cs="Arial"/>
          <w:sz w:val="22"/>
          <w:szCs w:val="22"/>
        </w:rPr>
        <w:t>Preço de Referência</w:t>
      </w:r>
    </w:p>
    <w:p w14:paraId="06A8B60C" w14:textId="77777777" w:rsidR="00542FA5" w:rsidRPr="00927DE9" w:rsidRDefault="00542FA5" w:rsidP="00542FA5">
      <w:pPr>
        <w:spacing w:line="276" w:lineRule="auto"/>
        <w:jc w:val="both"/>
        <w:rPr>
          <w:rFonts w:cs="Arial"/>
          <w:sz w:val="22"/>
          <w:szCs w:val="22"/>
        </w:rPr>
      </w:pPr>
    </w:p>
    <w:p w14:paraId="115C9286" w14:textId="77777777" w:rsidR="00542FA5" w:rsidRPr="0057745F" w:rsidRDefault="00542FA5" w:rsidP="00542FA5">
      <w:pPr>
        <w:spacing w:line="276" w:lineRule="auto"/>
        <w:jc w:val="both"/>
        <w:rPr>
          <w:rFonts w:cs="Arial"/>
          <w:sz w:val="22"/>
          <w:szCs w:val="22"/>
        </w:rPr>
      </w:pPr>
      <w:r w:rsidRPr="0057745F">
        <w:rPr>
          <w:rFonts w:cs="Arial"/>
          <w:sz w:val="22"/>
          <w:szCs w:val="22"/>
        </w:rPr>
        <w:t>Lei nº 12.351/2010:</w:t>
      </w:r>
    </w:p>
    <w:p w14:paraId="276DDFF2" w14:textId="77777777" w:rsidR="00542FA5" w:rsidRPr="001E00F8" w:rsidRDefault="00542FA5" w:rsidP="00542FA5">
      <w:pPr>
        <w:spacing w:line="276" w:lineRule="auto"/>
        <w:jc w:val="both"/>
        <w:rPr>
          <w:rFonts w:cs="Arial"/>
          <w:sz w:val="22"/>
          <w:szCs w:val="22"/>
        </w:rPr>
      </w:pPr>
      <w:r w:rsidRPr="001E00F8">
        <w:rPr>
          <w:rFonts w:cs="Arial"/>
          <w:sz w:val="22"/>
          <w:szCs w:val="22"/>
        </w:rPr>
        <w:t>Individualização da Produção, Partilha de Produção</w:t>
      </w:r>
    </w:p>
    <w:p w14:paraId="3D350268" w14:textId="77777777" w:rsidR="00542FA5" w:rsidRPr="00C87E66" w:rsidRDefault="00542FA5" w:rsidP="00542FA5">
      <w:pPr>
        <w:spacing w:line="276" w:lineRule="auto"/>
        <w:jc w:val="both"/>
        <w:rPr>
          <w:rFonts w:cs="Arial"/>
          <w:sz w:val="22"/>
          <w:szCs w:val="22"/>
        </w:rPr>
      </w:pPr>
    </w:p>
    <w:p w14:paraId="35AA322A" w14:textId="77777777" w:rsidR="00542FA5" w:rsidRPr="00C87E66" w:rsidRDefault="00542FA5" w:rsidP="00542FA5">
      <w:pPr>
        <w:spacing w:line="276" w:lineRule="auto"/>
        <w:jc w:val="both"/>
        <w:rPr>
          <w:rFonts w:cs="Arial"/>
          <w:sz w:val="22"/>
          <w:szCs w:val="22"/>
        </w:rPr>
      </w:pPr>
      <w:r w:rsidRPr="00C87E66">
        <w:rPr>
          <w:rFonts w:cs="Arial"/>
          <w:sz w:val="22"/>
          <w:szCs w:val="22"/>
        </w:rPr>
        <w:t>Contratos de Partilha de Produção celebrados no Brasil:</w:t>
      </w:r>
    </w:p>
    <w:p w14:paraId="5D533BB0" w14:textId="77777777" w:rsidR="00542FA5" w:rsidRPr="00927DE9" w:rsidRDefault="00542FA5" w:rsidP="00542FA5">
      <w:pPr>
        <w:spacing w:line="276" w:lineRule="auto"/>
        <w:jc w:val="both"/>
        <w:rPr>
          <w:rFonts w:cs="Arial"/>
          <w:sz w:val="22"/>
          <w:szCs w:val="22"/>
        </w:rPr>
      </w:pPr>
      <w:r w:rsidRPr="00490081">
        <w:rPr>
          <w:rFonts w:cs="Arial"/>
          <w:sz w:val="22"/>
          <w:szCs w:val="22"/>
        </w:rPr>
        <w:t>Acordo de Individualização da Produção, Legislação Aplicável</w:t>
      </w:r>
    </w:p>
    <w:p w14:paraId="5D25C53F" w14:textId="77777777" w:rsidR="00542FA5" w:rsidRPr="00927DE9" w:rsidRDefault="00542FA5" w:rsidP="00542FA5">
      <w:pPr>
        <w:spacing w:line="276" w:lineRule="auto"/>
        <w:jc w:val="both"/>
        <w:rPr>
          <w:rFonts w:cs="Arial"/>
          <w:sz w:val="22"/>
          <w:szCs w:val="22"/>
        </w:rPr>
      </w:pPr>
    </w:p>
    <w:p w14:paraId="0D0CFAD3" w14:textId="77777777" w:rsidR="00542FA5" w:rsidRPr="00927DE9" w:rsidRDefault="00542FA5" w:rsidP="00542FA5">
      <w:pPr>
        <w:spacing w:line="276" w:lineRule="auto"/>
        <w:jc w:val="both"/>
        <w:rPr>
          <w:rFonts w:cs="Arial"/>
          <w:sz w:val="22"/>
          <w:szCs w:val="22"/>
        </w:rPr>
      </w:pPr>
    </w:p>
    <w:p w14:paraId="45FF2A92" w14:textId="77777777" w:rsidR="00542FA5" w:rsidRPr="0057745F" w:rsidRDefault="00542FA5" w:rsidP="00542FA5">
      <w:pPr>
        <w:spacing w:line="276" w:lineRule="auto"/>
        <w:jc w:val="both"/>
        <w:rPr>
          <w:rFonts w:cs="Arial"/>
          <w:sz w:val="22"/>
          <w:szCs w:val="22"/>
        </w:rPr>
      </w:pPr>
      <w:r w:rsidRPr="0057745F">
        <w:rPr>
          <w:rFonts w:cs="Arial"/>
          <w:sz w:val="22"/>
          <w:szCs w:val="22"/>
        </w:rPr>
        <w:t>Além dessas, ficam definidos os seguintes termos:</w:t>
      </w:r>
    </w:p>
    <w:p w14:paraId="69110C89" w14:textId="77777777" w:rsidR="00542FA5" w:rsidRPr="001E00F8" w:rsidRDefault="00542FA5" w:rsidP="00542FA5">
      <w:pPr>
        <w:spacing w:line="276" w:lineRule="auto"/>
        <w:jc w:val="both"/>
        <w:rPr>
          <w:rFonts w:cs="Arial"/>
          <w:sz w:val="22"/>
          <w:szCs w:val="22"/>
        </w:rPr>
      </w:pPr>
    </w:p>
    <w:p w14:paraId="4E1ADA61" w14:textId="77777777" w:rsidR="00542FA5" w:rsidRPr="00C87E66" w:rsidRDefault="00542FA5" w:rsidP="00542FA5">
      <w:pPr>
        <w:spacing w:line="276" w:lineRule="auto"/>
        <w:jc w:val="both"/>
        <w:rPr>
          <w:rFonts w:cs="Arial"/>
          <w:sz w:val="22"/>
          <w:szCs w:val="22"/>
        </w:rPr>
      </w:pPr>
      <w:r w:rsidRPr="00C87E66">
        <w:rPr>
          <w:rFonts w:cs="Arial"/>
          <w:sz w:val="22"/>
          <w:szCs w:val="22"/>
        </w:rPr>
        <w:t>“ANP" significa a Agência Nacional do Petróleo, Gás Natural e Biocombustíveis.</w:t>
      </w:r>
    </w:p>
    <w:p w14:paraId="7738A9AE" w14:textId="77777777" w:rsidR="00542FA5" w:rsidRPr="00C87E66" w:rsidRDefault="00542FA5" w:rsidP="00542FA5">
      <w:pPr>
        <w:spacing w:line="276" w:lineRule="auto"/>
        <w:jc w:val="both"/>
        <w:rPr>
          <w:rFonts w:cs="Arial"/>
          <w:sz w:val="22"/>
          <w:szCs w:val="22"/>
        </w:rPr>
      </w:pPr>
    </w:p>
    <w:p w14:paraId="53D26E5F" w14:textId="77777777" w:rsidR="00542FA5" w:rsidRPr="00C87E66" w:rsidRDefault="00542FA5" w:rsidP="00542FA5">
      <w:pPr>
        <w:spacing w:line="276" w:lineRule="auto"/>
        <w:jc w:val="both"/>
        <w:rPr>
          <w:rFonts w:cs="Arial"/>
          <w:sz w:val="22"/>
          <w:szCs w:val="22"/>
        </w:rPr>
      </w:pPr>
      <w:r w:rsidRPr="00C87E66">
        <w:rPr>
          <w:rFonts w:cs="Arial"/>
          <w:sz w:val="22"/>
          <w:szCs w:val="22"/>
        </w:rPr>
        <w:t>“Área de Espera” significa área designada pelo Operador do FPSO, para o Navio Aliviador se manter aguardando amarração e/ou após o carregamento.</w:t>
      </w:r>
    </w:p>
    <w:p w14:paraId="4AE11D95" w14:textId="77777777" w:rsidR="00542FA5" w:rsidRPr="00C87E66" w:rsidRDefault="00542FA5" w:rsidP="00542FA5">
      <w:pPr>
        <w:spacing w:line="276" w:lineRule="auto"/>
        <w:jc w:val="both"/>
        <w:rPr>
          <w:rFonts w:cs="Arial"/>
          <w:sz w:val="22"/>
          <w:szCs w:val="22"/>
        </w:rPr>
      </w:pPr>
    </w:p>
    <w:p w14:paraId="3938CC9F" w14:textId="77777777" w:rsidR="00542FA5" w:rsidRPr="00927DE9" w:rsidRDefault="00542FA5" w:rsidP="00542FA5">
      <w:pPr>
        <w:spacing w:line="276" w:lineRule="auto"/>
        <w:jc w:val="both"/>
        <w:rPr>
          <w:rFonts w:cs="Arial"/>
          <w:sz w:val="22"/>
          <w:szCs w:val="22"/>
        </w:rPr>
      </w:pPr>
      <w:r w:rsidRPr="00C87E66">
        <w:rPr>
          <w:rFonts w:cs="Arial"/>
          <w:sz w:val="22"/>
          <w:szCs w:val="22"/>
        </w:rPr>
        <w:t xml:space="preserve">"BS&amp;W" – </w:t>
      </w:r>
      <w:r w:rsidRPr="008D7E2E">
        <w:rPr>
          <w:rFonts w:cs="Arial"/>
          <w:i/>
          <w:iCs/>
          <w:sz w:val="22"/>
          <w:szCs w:val="22"/>
        </w:rPr>
        <w:t xml:space="preserve">Basic </w:t>
      </w:r>
      <w:proofErr w:type="spellStart"/>
      <w:r w:rsidRPr="008D7E2E">
        <w:rPr>
          <w:rFonts w:cs="Arial"/>
          <w:i/>
          <w:iCs/>
          <w:sz w:val="22"/>
          <w:szCs w:val="22"/>
        </w:rPr>
        <w:t>Sediments</w:t>
      </w:r>
      <w:proofErr w:type="spellEnd"/>
      <w:r w:rsidRPr="008D7E2E">
        <w:rPr>
          <w:rFonts w:cs="Arial"/>
          <w:i/>
          <w:iCs/>
          <w:sz w:val="22"/>
          <w:szCs w:val="22"/>
        </w:rPr>
        <w:t xml:space="preserve"> </w:t>
      </w:r>
      <w:proofErr w:type="spellStart"/>
      <w:r w:rsidRPr="008D7E2E">
        <w:rPr>
          <w:rFonts w:cs="Arial"/>
          <w:i/>
          <w:iCs/>
          <w:sz w:val="22"/>
          <w:szCs w:val="22"/>
        </w:rPr>
        <w:t>and</w:t>
      </w:r>
      <w:proofErr w:type="spellEnd"/>
      <w:r w:rsidRPr="008D7E2E">
        <w:rPr>
          <w:rFonts w:cs="Arial"/>
          <w:i/>
          <w:iCs/>
          <w:sz w:val="22"/>
          <w:szCs w:val="22"/>
        </w:rPr>
        <w:t xml:space="preserve"> </w:t>
      </w:r>
      <w:proofErr w:type="spellStart"/>
      <w:r w:rsidRPr="008D7E2E">
        <w:rPr>
          <w:rFonts w:cs="Arial"/>
          <w:i/>
          <w:iCs/>
          <w:sz w:val="22"/>
          <w:szCs w:val="22"/>
        </w:rPr>
        <w:t>Water</w:t>
      </w:r>
      <w:proofErr w:type="spellEnd"/>
      <w:r w:rsidRPr="001A56B3">
        <w:rPr>
          <w:rFonts w:cs="Arial"/>
          <w:sz w:val="22"/>
          <w:szCs w:val="22"/>
        </w:rPr>
        <w:t xml:space="preserve"> significa sedimentos e água em suspensão no Petróleo</w:t>
      </w:r>
      <w:r w:rsidRPr="00927DE9">
        <w:rPr>
          <w:rFonts w:cs="Arial"/>
          <w:sz w:val="22"/>
          <w:szCs w:val="22"/>
        </w:rPr>
        <w:t>.</w:t>
      </w:r>
    </w:p>
    <w:p w14:paraId="530ED464" w14:textId="77777777" w:rsidR="00542FA5" w:rsidRPr="00927DE9" w:rsidRDefault="00542FA5" w:rsidP="00542FA5">
      <w:pPr>
        <w:spacing w:line="276" w:lineRule="auto"/>
        <w:jc w:val="both"/>
        <w:rPr>
          <w:rFonts w:cs="Arial"/>
          <w:sz w:val="22"/>
          <w:szCs w:val="22"/>
        </w:rPr>
      </w:pPr>
    </w:p>
    <w:p w14:paraId="7AF6D7FE" w14:textId="77777777" w:rsidR="00542FA5" w:rsidRPr="00C87E66" w:rsidRDefault="00542FA5" w:rsidP="00542FA5">
      <w:pPr>
        <w:spacing w:line="276" w:lineRule="auto"/>
        <w:jc w:val="both"/>
        <w:rPr>
          <w:rFonts w:cs="Arial"/>
          <w:sz w:val="22"/>
          <w:szCs w:val="22"/>
        </w:rPr>
      </w:pPr>
      <w:r w:rsidRPr="00927DE9">
        <w:rPr>
          <w:rFonts w:cs="Arial"/>
          <w:sz w:val="22"/>
          <w:szCs w:val="22"/>
        </w:rPr>
        <w:t>"Carga" significa o volume de Petróleo Destinado à União constante do Programa Final de Carregamento do FPSO, para</w:t>
      </w:r>
      <w:r w:rsidRPr="0057745F">
        <w:rPr>
          <w:rFonts w:cs="Arial"/>
          <w:sz w:val="22"/>
          <w:szCs w:val="22"/>
        </w:rPr>
        <w:t xml:space="preserve"> ser carregado </w:t>
      </w:r>
      <w:r>
        <w:rPr>
          <w:rFonts w:cs="Arial"/>
          <w:sz w:val="22"/>
          <w:szCs w:val="22"/>
        </w:rPr>
        <w:t>em um</w:t>
      </w:r>
      <w:r w:rsidRPr="00C87E66">
        <w:rPr>
          <w:rFonts w:cs="Arial"/>
          <w:sz w:val="22"/>
          <w:szCs w:val="22"/>
        </w:rPr>
        <w:t xml:space="preserve"> determinado VPR.</w:t>
      </w:r>
    </w:p>
    <w:p w14:paraId="6AC9190B" w14:textId="77777777" w:rsidR="00542FA5" w:rsidRPr="00C87E66" w:rsidRDefault="00542FA5" w:rsidP="00542FA5">
      <w:pPr>
        <w:spacing w:line="276" w:lineRule="auto"/>
        <w:jc w:val="both"/>
        <w:rPr>
          <w:rFonts w:cs="Arial"/>
          <w:sz w:val="22"/>
          <w:szCs w:val="22"/>
        </w:rPr>
      </w:pPr>
    </w:p>
    <w:p w14:paraId="3FD298E2" w14:textId="77777777" w:rsidR="00542FA5" w:rsidRPr="00C87E66" w:rsidRDefault="00542FA5" w:rsidP="00542FA5">
      <w:pPr>
        <w:spacing w:line="276" w:lineRule="auto"/>
        <w:jc w:val="both"/>
        <w:rPr>
          <w:rFonts w:cs="Arial"/>
          <w:sz w:val="22"/>
          <w:szCs w:val="22"/>
        </w:rPr>
      </w:pPr>
      <w:r w:rsidRPr="00C87E66">
        <w:rPr>
          <w:rFonts w:cs="Arial"/>
          <w:sz w:val="22"/>
          <w:szCs w:val="22"/>
        </w:rPr>
        <w:t>"Certificado de Qualidade" significa um documento emitido pelo FPSO com a qualidade dos hidrocarbonetos líquidos entregues ao Navio Aliviador.</w:t>
      </w:r>
    </w:p>
    <w:p w14:paraId="0D3FE082" w14:textId="77777777" w:rsidR="00542FA5" w:rsidRPr="00C87E66" w:rsidRDefault="00542FA5" w:rsidP="00542FA5">
      <w:pPr>
        <w:spacing w:line="276" w:lineRule="auto"/>
        <w:jc w:val="both"/>
        <w:rPr>
          <w:rFonts w:cs="Arial"/>
          <w:sz w:val="22"/>
          <w:szCs w:val="22"/>
        </w:rPr>
      </w:pPr>
    </w:p>
    <w:p w14:paraId="66949CDD" w14:textId="77777777" w:rsidR="00542FA5" w:rsidRPr="00C87E66" w:rsidRDefault="00542FA5" w:rsidP="00542FA5">
      <w:pPr>
        <w:spacing w:line="276" w:lineRule="auto"/>
        <w:jc w:val="both"/>
        <w:rPr>
          <w:rFonts w:cs="Arial"/>
          <w:sz w:val="22"/>
          <w:szCs w:val="22"/>
        </w:rPr>
      </w:pPr>
      <w:r w:rsidRPr="00C87E66">
        <w:rPr>
          <w:rFonts w:cs="Arial"/>
          <w:sz w:val="22"/>
          <w:szCs w:val="22"/>
        </w:rPr>
        <w:t>"Certificado de Quantidade" significa um documento emitido pelo FPSO com a quantidade dos hidrocarbonetos líquidos entregues ao Navio Aliviador.</w:t>
      </w:r>
    </w:p>
    <w:p w14:paraId="6E52A89E" w14:textId="77777777" w:rsidR="00542FA5" w:rsidRPr="00C87E66" w:rsidRDefault="00542FA5" w:rsidP="00542FA5">
      <w:pPr>
        <w:spacing w:line="276" w:lineRule="auto"/>
        <w:jc w:val="both"/>
        <w:rPr>
          <w:rFonts w:cs="Arial"/>
          <w:sz w:val="22"/>
          <w:szCs w:val="22"/>
        </w:rPr>
      </w:pPr>
    </w:p>
    <w:p w14:paraId="741BA989" w14:textId="77777777" w:rsidR="00542FA5" w:rsidRPr="00C87E66" w:rsidRDefault="00542FA5" w:rsidP="00542FA5">
      <w:pPr>
        <w:spacing w:line="276" w:lineRule="auto"/>
        <w:jc w:val="both"/>
        <w:rPr>
          <w:rFonts w:cs="Arial"/>
          <w:sz w:val="22"/>
          <w:szCs w:val="22"/>
        </w:rPr>
      </w:pPr>
      <w:r w:rsidRPr="00C87E66">
        <w:rPr>
          <w:rFonts w:cs="Arial"/>
          <w:sz w:val="22"/>
          <w:szCs w:val="22"/>
        </w:rPr>
        <w:t>“Consorciado”: qualquer integrante do consórcio da Área / Campo XXXXX XXXX.</w:t>
      </w:r>
    </w:p>
    <w:p w14:paraId="6443DB96" w14:textId="77777777" w:rsidR="00542FA5" w:rsidRPr="00C87E66" w:rsidRDefault="00542FA5" w:rsidP="00542FA5">
      <w:pPr>
        <w:spacing w:line="276" w:lineRule="auto"/>
        <w:jc w:val="both"/>
        <w:rPr>
          <w:rFonts w:cs="Arial"/>
          <w:sz w:val="22"/>
          <w:szCs w:val="22"/>
        </w:rPr>
      </w:pPr>
    </w:p>
    <w:p w14:paraId="1A4BFC36" w14:textId="77777777" w:rsidR="00542FA5" w:rsidRPr="00C87E66" w:rsidRDefault="00542FA5" w:rsidP="00542FA5">
      <w:pPr>
        <w:spacing w:line="276" w:lineRule="auto"/>
        <w:jc w:val="both"/>
        <w:rPr>
          <w:rFonts w:cs="Arial"/>
          <w:sz w:val="22"/>
          <w:szCs w:val="22"/>
        </w:rPr>
      </w:pPr>
    </w:p>
    <w:p w14:paraId="70175A9D" w14:textId="77777777" w:rsidR="00542FA5" w:rsidRDefault="00542FA5" w:rsidP="00542FA5">
      <w:pPr>
        <w:spacing w:line="276" w:lineRule="auto"/>
        <w:jc w:val="both"/>
        <w:rPr>
          <w:rFonts w:cs="Arial"/>
          <w:sz w:val="22"/>
          <w:szCs w:val="22"/>
        </w:rPr>
      </w:pPr>
      <w:r w:rsidRPr="00C87E66">
        <w:rPr>
          <w:rFonts w:cs="Arial"/>
          <w:sz w:val="22"/>
          <w:szCs w:val="22"/>
        </w:rPr>
        <w:t>"Dia" significa um dia de calendário, a menos que especificamente definido.</w:t>
      </w:r>
    </w:p>
    <w:p w14:paraId="4AFC1F50" w14:textId="77777777" w:rsidR="00542FA5" w:rsidRDefault="00542FA5" w:rsidP="00542FA5">
      <w:pPr>
        <w:spacing w:line="276" w:lineRule="auto"/>
        <w:jc w:val="both"/>
        <w:rPr>
          <w:rFonts w:cs="Arial"/>
          <w:sz w:val="22"/>
          <w:szCs w:val="22"/>
        </w:rPr>
      </w:pPr>
    </w:p>
    <w:p w14:paraId="454A17A7" w14:textId="77777777" w:rsidR="00542FA5" w:rsidRPr="001A56B3" w:rsidRDefault="00542FA5" w:rsidP="00542FA5">
      <w:pPr>
        <w:spacing w:line="276" w:lineRule="auto"/>
        <w:jc w:val="both"/>
        <w:rPr>
          <w:rFonts w:cs="Arial"/>
          <w:sz w:val="22"/>
          <w:szCs w:val="22"/>
        </w:rPr>
      </w:pPr>
      <w:r w:rsidRPr="00D50D65">
        <w:rPr>
          <w:rFonts w:cs="Arial"/>
          <w:sz w:val="22"/>
          <w:szCs w:val="22"/>
        </w:rPr>
        <w:t>"Dia Útil" significa um Dia em que os bancos da cidade do Rio de Janeiro (Brasil) estão abertos para negócios.</w:t>
      </w:r>
    </w:p>
    <w:p w14:paraId="467A4878" w14:textId="77777777" w:rsidR="00542FA5" w:rsidRPr="001A56B3" w:rsidRDefault="00542FA5" w:rsidP="00542FA5">
      <w:pPr>
        <w:spacing w:line="276" w:lineRule="auto"/>
        <w:jc w:val="both"/>
        <w:rPr>
          <w:rFonts w:cs="Arial"/>
          <w:sz w:val="22"/>
          <w:szCs w:val="22"/>
        </w:rPr>
      </w:pPr>
    </w:p>
    <w:p w14:paraId="5C3B0586" w14:textId="77777777" w:rsidR="00542FA5" w:rsidRPr="00927DE9" w:rsidRDefault="00542FA5" w:rsidP="00542FA5">
      <w:pPr>
        <w:spacing w:line="276" w:lineRule="auto"/>
        <w:jc w:val="both"/>
        <w:rPr>
          <w:rFonts w:cs="Arial"/>
          <w:sz w:val="22"/>
          <w:szCs w:val="22"/>
        </w:rPr>
      </w:pPr>
      <w:r w:rsidRPr="00927DE9">
        <w:rPr>
          <w:rFonts w:cs="Arial"/>
          <w:sz w:val="22"/>
          <w:szCs w:val="22"/>
        </w:rPr>
        <w:t>"Estadia" significa o período contratualmente acordado para efetuar a totalidade do carregamento.</w:t>
      </w:r>
    </w:p>
    <w:p w14:paraId="5F4FCF07" w14:textId="77777777" w:rsidR="00542FA5" w:rsidRPr="00927DE9" w:rsidRDefault="00542FA5" w:rsidP="00542FA5">
      <w:pPr>
        <w:spacing w:line="276" w:lineRule="auto"/>
        <w:jc w:val="both"/>
        <w:rPr>
          <w:rFonts w:cs="Arial"/>
          <w:sz w:val="22"/>
          <w:szCs w:val="22"/>
        </w:rPr>
      </w:pPr>
    </w:p>
    <w:p w14:paraId="13C62839" w14:textId="77777777" w:rsidR="00542FA5" w:rsidRPr="001E00F8" w:rsidRDefault="00542FA5" w:rsidP="00542FA5">
      <w:pPr>
        <w:spacing w:line="276" w:lineRule="auto"/>
        <w:jc w:val="both"/>
        <w:rPr>
          <w:rFonts w:cs="Arial"/>
          <w:sz w:val="22"/>
          <w:szCs w:val="22"/>
        </w:rPr>
      </w:pPr>
      <w:r w:rsidRPr="0057745F">
        <w:rPr>
          <w:rFonts w:cs="Arial"/>
          <w:sz w:val="22"/>
          <w:szCs w:val="22"/>
        </w:rPr>
        <w:t>"</w:t>
      </w:r>
      <w:proofErr w:type="spellStart"/>
      <w:r w:rsidRPr="0057745F">
        <w:rPr>
          <w:rFonts w:cs="Arial"/>
          <w:sz w:val="22"/>
          <w:szCs w:val="22"/>
        </w:rPr>
        <w:t>Estimated</w:t>
      </w:r>
      <w:proofErr w:type="spellEnd"/>
      <w:r w:rsidRPr="0057745F">
        <w:rPr>
          <w:rFonts w:cs="Arial"/>
          <w:sz w:val="22"/>
          <w:szCs w:val="22"/>
        </w:rPr>
        <w:t xml:space="preserve"> Time </w:t>
      </w:r>
      <w:proofErr w:type="spellStart"/>
      <w:r w:rsidRPr="0057745F">
        <w:rPr>
          <w:rFonts w:cs="Arial"/>
          <w:sz w:val="22"/>
          <w:szCs w:val="22"/>
        </w:rPr>
        <w:t>of</w:t>
      </w:r>
      <w:proofErr w:type="spellEnd"/>
      <w:r w:rsidRPr="0057745F">
        <w:rPr>
          <w:rFonts w:cs="Arial"/>
          <w:sz w:val="22"/>
          <w:szCs w:val="22"/>
        </w:rPr>
        <w:t xml:space="preserve"> </w:t>
      </w:r>
      <w:proofErr w:type="spellStart"/>
      <w:r w:rsidRPr="0057745F">
        <w:rPr>
          <w:rFonts w:cs="Arial"/>
          <w:sz w:val="22"/>
          <w:szCs w:val="22"/>
        </w:rPr>
        <w:t>Arrival</w:t>
      </w:r>
      <w:proofErr w:type="spellEnd"/>
      <w:r w:rsidRPr="0057745F">
        <w:rPr>
          <w:rFonts w:cs="Arial"/>
          <w:sz w:val="22"/>
          <w:szCs w:val="22"/>
        </w:rPr>
        <w:t xml:space="preserve">" ou "ETA" significa a data e hora estimadas de chegada (hora local) do Navio Aliviador ao local especificado pelo FPSO designado para a transferência de hidrocarbonetos líquidos nos termos do respectivo Regulamento do FPSO. </w:t>
      </w:r>
    </w:p>
    <w:p w14:paraId="3401BCAB" w14:textId="77777777" w:rsidR="00542FA5" w:rsidRPr="001E00F8" w:rsidRDefault="00542FA5" w:rsidP="00542FA5">
      <w:pPr>
        <w:spacing w:line="276" w:lineRule="auto"/>
        <w:jc w:val="both"/>
        <w:rPr>
          <w:rFonts w:cs="Arial"/>
          <w:sz w:val="22"/>
          <w:szCs w:val="22"/>
        </w:rPr>
      </w:pPr>
    </w:p>
    <w:p w14:paraId="41AFBB2C" w14:textId="77777777" w:rsidR="00542FA5" w:rsidRPr="00C87E66" w:rsidRDefault="00542FA5" w:rsidP="00542FA5">
      <w:pPr>
        <w:spacing w:line="276" w:lineRule="auto"/>
        <w:jc w:val="both"/>
        <w:rPr>
          <w:rFonts w:cs="Arial"/>
          <w:sz w:val="22"/>
          <w:szCs w:val="22"/>
        </w:rPr>
      </w:pPr>
      <w:r w:rsidRPr="00C87E66">
        <w:rPr>
          <w:rFonts w:cs="Arial"/>
          <w:sz w:val="22"/>
          <w:szCs w:val="22"/>
        </w:rPr>
        <w:t>"FPSO" significa uma plataforma flutuante de produção, de armazenamento e de descarga, com todas as instalações e serviços necessários para coletar, processar, medir, armazenar e transferir hidrocarbonetos líquidos para um Navio Aliviador.</w:t>
      </w:r>
    </w:p>
    <w:p w14:paraId="0DAC52AA" w14:textId="77777777" w:rsidR="00542FA5" w:rsidRPr="00927DE9" w:rsidRDefault="00542FA5" w:rsidP="00542FA5">
      <w:pPr>
        <w:spacing w:line="276" w:lineRule="auto"/>
        <w:jc w:val="both"/>
        <w:rPr>
          <w:rFonts w:cs="Arial"/>
          <w:sz w:val="22"/>
          <w:szCs w:val="22"/>
        </w:rPr>
      </w:pPr>
    </w:p>
    <w:p w14:paraId="26EC08C5" w14:textId="77777777" w:rsidR="00542FA5" w:rsidRPr="0057745F" w:rsidRDefault="00542FA5" w:rsidP="00542FA5">
      <w:pPr>
        <w:spacing w:line="276" w:lineRule="auto"/>
        <w:jc w:val="both"/>
        <w:rPr>
          <w:rFonts w:cs="Arial"/>
          <w:sz w:val="22"/>
          <w:szCs w:val="22"/>
        </w:rPr>
      </w:pPr>
      <w:r w:rsidRPr="00927DE9">
        <w:rPr>
          <w:rFonts w:cs="Arial"/>
          <w:sz w:val="22"/>
          <w:szCs w:val="22"/>
        </w:rPr>
        <w:t>“</w:t>
      </w:r>
      <w:proofErr w:type="spellStart"/>
      <w:r w:rsidRPr="00927DE9">
        <w:rPr>
          <w:rFonts w:cs="Arial"/>
          <w:sz w:val="22"/>
          <w:szCs w:val="22"/>
        </w:rPr>
        <w:t>Free</w:t>
      </w:r>
      <w:proofErr w:type="spellEnd"/>
      <w:r w:rsidRPr="00927DE9">
        <w:rPr>
          <w:rFonts w:cs="Arial"/>
          <w:sz w:val="22"/>
          <w:szCs w:val="22"/>
        </w:rPr>
        <w:t xml:space="preserve"> </w:t>
      </w:r>
      <w:proofErr w:type="spellStart"/>
      <w:r w:rsidRPr="00927DE9">
        <w:rPr>
          <w:rFonts w:cs="Arial"/>
          <w:sz w:val="22"/>
          <w:szCs w:val="22"/>
        </w:rPr>
        <w:t>on</w:t>
      </w:r>
      <w:proofErr w:type="spellEnd"/>
      <w:r w:rsidRPr="00927DE9">
        <w:rPr>
          <w:rFonts w:cs="Arial"/>
          <w:sz w:val="22"/>
          <w:szCs w:val="22"/>
        </w:rPr>
        <w:t xml:space="preserve"> Board”</w:t>
      </w:r>
      <w:r w:rsidRPr="00927DE9" w:rsidDel="00216578">
        <w:rPr>
          <w:rFonts w:cs="Arial"/>
          <w:sz w:val="22"/>
          <w:szCs w:val="22"/>
        </w:rPr>
        <w:t xml:space="preserve"> </w:t>
      </w:r>
      <w:r w:rsidRPr="00927DE9">
        <w:rPr>
          <w:rFonts w:cs="Arial"/>
          <w:sz w:val="22"/>
          <w:szCs w:val="22"/>
        </w:rPr>
        <w:t>ou</w:t>
      </w:r>
      <w:r w:rsidRPr="00927DE9" w:rsidDel="00216578">
        <w:rPr>
          <w:rFonts w:cs="Arial"/>
          <w:sz w:val="22"/>
          <w:szCs w:val="22"/>
        </w:rPr>
        <w:t xml:space="preserve"> </w:t>
      </w:r>
      <w:r w:rsidRPr="00927DE9">
        <w:rPr>
          <w:rFonts w:cs="Arial"/>
          <w:sz w:val="22"/>
          <w:szCs w:val="22"/>
        </w:rPr>
        <w:t xml:space="preserve">“FOB”: significado atribuído pelo </w:t>
      </w:r>
      <w:r w:rsidRPr="008D7E2E">
        <w:rPr>
          <w:rFonts w:cs="Arial"/>
          <w:i/>
          <w:iCs/>
          <w:sz w:val="22"/>
          <w:szCs w:val="22"/>
        </w:rPr>
        <w:t>INCOTERMS</w:t>
      </w:r>
      <w:r w:rsidRPr="00927DE9">
        <w:rPr>
          <w:rFonts w:cs="Arial"/>
          <w:sz w:val="22"/>
          <w:szCs w:val="22"/>
        </w:rPr>
        <w:t xml:space="preserve"> 2010, publicado pela Câmara de Comércio Internacional (ICC).</w:t>
      </w:r>
    </w:p>
    <w:p w14:paraId="48192C35" w14:textId="77777777" w:rsidR="00542FA5" w:rsidRPr="0057745F" w:rsidRDefault="00542FA5" w:rsidP="00542FA5">
      <w:pPr>
        <w:spacing w:line="276" w:lineRule="auto"/>
        <w:jc w:val="both"/>
        <w:rPr>
          <w:rFonts w:cs="Arial"/>
          <w:sz w:val="22"/>
          <w:szCs w:val="22"/>
        </w:rPr>
      </w:pPr>
    </w:p>
    <w:p w14:paraId="08C1C167" w14:textId="77777777" w:rsidR="00542FA5" w:rsidRPr="001E00F8" w:rsidRDefault="00542FA5" w:rsidP="00542FA5">
      <w:pPr>
        <w:spacing w:line="276" w:lineRule="auto"/>
        <w:jc w:val="both"/>
        <w:rPr>
          <w:rFonts w:cs="Arial"/>
          <w:sz w:val="22"/>
          <w:szCs w:val="22"/>
        </w:rPr>
      </w:pPr>
      <w:r w:rsidRPr="001E00F8">
        <w:rPr>
          <w:rFonts w:cs="Arial"/>
          <w:sz w:val="22"/>
          <w:szCs w:val="22"/>
        </w:rPr>
        <w:t>“FOB FPSO”: modalidade de venda FOB com o carregamento a partir do FPSO.</w:t>
      </w:r>
    </w:p>
    <w:p w14:paraId="0C253F39" w14:textId="77777777" w:rsidR="00542FA5" w:rsidRPr="00C87E66" w:rsidRDefault="00542FA5" w:rsidP="00542FA5">
      <w:pPr>
        <w:spacing w:line="276" w:lineRule="auto"/>
        <w:jc w:val="both"/>
        <w:rPr>
          <w:rFonts w:cs="Arial"/>
          <w:sz w:val="22"/>
          <w:szCs w:val="22"/>
        </w:rPr>
      </w:pPr>
    </w:p>
    <w:p w14:paraId="0BF72708" w14:textId="77777777" w:rsidR="00542FA5" w:rsidRPr="00C87E66" w:rsidRDefault="00542FA5" w:rsidP="00542FA5">
      <w:pPr>
        <w:spacing w:line="276" w:lineRule="auto"/>
        <w:jc w:val="both"/>
        <w:rPr>
          <w:rFonts w:cs="Arial"/>
          <w:sz w:val="22"/>
          <w:szCs w:val="22"/>
        </w:rPr>
      </w:pPr>
      <w:r w:rsidRPr="00C87E66">
        <w:rPr>
          <w:rFonts w:cs="Arial"/>
          <w:sz w:val="22"/>
          <w:szCs w:val="22"/>
        </w:rPr>
        <w:t>“Gastos Diretamente Relacionados à Comercialização”:</w:t>
      </w:r>
      <w:r w:rsidRPr="00C87E66" w:rsidDel="00216578">
        <w:rPr>
          <w:rFonts w:cs="Arial"/>
          <w:sz w:val="22"/>
          <w:szCs w:val="22"/>
        </w:rPr>
        <w:t xml:space="preserve"> </w:t>
      </w:r>
      <w:r w:rsidRPr="00C87E66">
        <w:rPr>
          <w:rFonts w:cs="Arial"/>
          <w:sz w:val="22"/>
          <w:szCs w:val="22"/>
        </w:rPr>
        <w:t>gastos que podem ser deduzidos da receita a que se refere inciso III do</w:t>
      </w:r>
      <w:r>
        <w:rPr>
          <w:rFonts w:cs="Arial"/>
          <w:sz w:val="22"/>
          <w:szCs w:val="22"/>
        </w:rPr>
        <w:t xml:space="preserve"> </w:t>
      </w:r>
      <w:r w:rsidRPr="008D7E2E">
        <w:rPr>
          <w:rFonts w:cs="Arial"/>
          <w:i/>
          <w:iCs/>
          <w:sz w:val="22"/>
          <w:szCs w:val="22"/>
        </w:rPr>
        <w:t>caput</w:t>
      </w:r>
      <w:r>
        <w:rPr>
          <w:rFonts w:cs="Arial"/>
          <w:sz w:val="22"/>
          <w:szCs w:val="22"/>
        </w:rPr>
        <w:t xml:space="preserve"> </w:t>
      </w:r>
      <w:r w:rsidRPr="00C87E66">
        <w:rPr>
          <w:rFonts w:cs="Arial"/>
          <w:sz w:val="22"/>
          <w:szCs w:val="22"/>
        </w:rPr>
        <w:t>do art. 49 da Lei nº 12.351/2010, listados n</w:t>
      </w:r>
      <w:r>
        <w:rPr>
          <w:rFonts w:cs="Arial"/>
          <w:sz w:val="22"/>
          <w:szCs w:val="22"/>
        </w:rPr>
        <w:t>a</w:t>
      </w:r>
      <w:r w:rsidRPr="00C87E66">
        <w:rPr>
          <w:rFonts w:cs="Arial"/>
          <w:sz w:val="22"/>
          <w:szCs w:val="22"/>
        </w:rPr>
        <w:t xml:space="preserve"> </w:t>
      </w:r>
      <w:r>
        <w:rPr>
          <w:rFonts w:cs="Arial"/>
          <w:sz w:val="22"/>
          <w:szCs w:val="22"/>
        </w:rPr>
        <w:t>cláusula 8</w:t>
      </w:r>
      <w:r w:rsidRPr="00C87E66">
        <w:rPr>
          <w:rFonts w:cs="Arial"/>
          <w:sz w:val="22"/>
          <w:szCs w:val="22"/>
        </w:rPr>
        <w:t>.</w:t>
      </w:r>
    </w:p>
    <w:p w14:paraId="23A10FA9" w14:textId="77777777" w:rsidR="00542FA5" w:rsidRPr="00C87E66" w:rsidRDefault="00542FA5" w:rsidP="00542FA5">
      <w:pPr>
        <w:spacing w:line="276" w:lineRule="auto"/>
        <w:jc w:val="both"/>
        <w:rPr>
          <w:rFonts w:cs="Arial"/>
          <w:sz w:val="22"/>
          <w:szCs w:val="22"/>
        </w:rPr>
      </w:pPr>
    </w:p>
    <w:p w14:paraId="74E2913F" w14:textId="77777777" w:rsidR="00542FA5" w:rsidRPr="00C87E66" w:rsidRDefault="00542FA5" w:rsidP="00542FA5">
      <w:pPr>
        <w:spacing w:line="276" w:lineRule="auto"/>
        <w:jc w:val="both"/>
        <w:rPr>
          <w:rFonts w:cs="Arial"/>
          <w:sz w:val="22"/>
          <w:szCs w:val="22"/>
        </w:rPr>
      </w:pPr>
      <w:r w:rsidRPr="00C87E66">
        <w:rPr>
          <w:rFonts w:cs="Arial"/>
          <w:sz w:val="22"/>
          <w:szCs w:val="22"/>
        </w:rPr>
        <w:t>"Gross Standard Volume" ou "GSV" significa o volume total de hidrocarbonetos líquidos, sedimentos e água em suspensão (BS&amp;W), excluindo água livre, ajustado à temperatura padrão de 60°F</w:t>
      </w:r>
      <w:r>
        <w:rPr>
          <w:rFonts w:cs="Arial"/>
          <w:sz w:val="22"/>
          <w:szCs w:val="22"/>
        </w:rPr>
        <w:t xml:space="preserve"> (</w:t>
      </w:r>
      <w:r w:rsidRPr="00C87E66">
        <w:rPr>
          <w:rFonts w:cs="Arial"/>
          <w:sz w:val="22"/>
          <w:szCs w:val="22"/>
        </w:rPr>
        <w:t xml:space="preserve">sessenta graus </w:t>
      </w:r>
      <w:r w:rsidRPr="0088514B">
        <w:rPr>
          <w:rFonts w:cs="Arial"/>
          <w:i/>
          <w:iCs/>
          <w:sz w:val="22"/>
          <w:szCs w:val="22"/>
        </w:rPr>
        <w:t>Fahrenheit</w:t>
      </w:r>
      <w:r>
        <w:rPr>
          <w:rFonts w:cs="Arial"/>
          <w:sz w:val="22"/>
          <w:szCs w:val="22"/>
        </w:rPr>
        <w:t>)</w:t>
      </w:r>
      <w:r w:rsidRPr="00C87E66">
        <w:rPr>
          <w:rFonts w:cs="Arial"/>
          <w:sz w:val="22"/>
          <w:szCs w:val="22"/>
        </w:rPr>
        <w:t xml:space="preserve"> quando medido em Barris ou 20°C</w:t>
      </w:r>
      <w:r>
        <w:rPr>
          <w:rFonts w:cs="Arial"/>
          <w:sz w:val="22"/>
          <w:szCs w:val="22"/>
        </w:rPr>
        <w:t xml:space="preserve"> (</w:t>
      </w:r>
      <w:r w:rsidRPr="00C87E66">
        <w:rPr>
          <w:rFonts w:cs="Arial"/>
          <w:sz w:val="22"/>
          <w:szCs w:val="22"/>
        </w:rPr>
        <w:t>vinte graus Celsius</w:t>
      </w:r>
      <w:r>
        <w:rPr>
          <w:rFonts w:cs="Arial"/>
          <w:sz w:val="22"/>
          <w:szCs w:val="22"/>
        </w:rPr>
        <w:t>)</w:t>
      </w:r>
      <w:r w:rsidRPr="00C87E66">
        <w:rPr>
          <w:rFonts w:cs="Arial"/>
          <w:sz w:val="22"/>
          <w:szCs w:val="22"/>
        </w:rPr>
        <w:t xml:space="preserve"> quando medido em </w:t>
      </w:r>
      <w:r>
        <w:rPr>
          <w:rFonts w:cs="Arial"/>
          <w:sz w:val="22"/>
          <w:szCs w:val="22"/>
        </w:rPr>
        <w:t>M</w:t>
      </w:r>
      <w:r w:rsidRPr="00C87E66">
        <w:rPr>
          <w:rFonts w:cs="Arial"/>
          <w:sz w:val="22"/>
          <w:szCs w:val="22"/>
        </w:rPr>
        <w:t xml:space="preserve">etros </w:t>
      </w:r>
      <w:r>
        <w:rPr>
          <w:rFonts w:cs="Arial"/>
          <w:sz w:val="22"/>
          <w:szCs w:val="22"/>
        </w:rPr>
        <w:t>C</w:t>
      </w:r>
      <w:r w:rsidRPr="00C87E66">
        <w:rPr>
          <w:rFonts w:cs="Arial"/>
          <w:sz w:val="22"/>
          <w:szCs w:val="22"/>
        </w:rPr>
        <w:t>úbicos e pressão padrão de uma atmosfera.</w:t>
      </w:r>
    </w:p>
    <w:p w14:paraId="32EB0956" w14:textId="77777777" w:rsidR="00542FA5" w:rsidRPr="00C87E66" w:rsidRDefault="00542FA5" w:rsidP="00542FA5">
      <w:pPr>
        <w:spacing w:line="276" w:lineRule="auto"/>
        <w:jc w:val="both"/>
        <w:rPr>
          <w:rFonts w:cs="Arial"/>
          <w:sz w:val="22"/>
          <w:szCs w:val="22"/>
        </w:rPr>
      </w:pPr>
    </w:p>
    <w:p w14:paraId="7DD1EDFF" w14:textId="77777777" w:rsidR="00542FA5" w:rsidRPr="00C87E66" w:rsidRDefault="00542FA5" w:rsidP="00542FA5">
      <w:pPr>
        <w:spacing w:line="276" w:lineRule="auto"/>
        <w:jc w:val="both"/>
        <w:rPr>
          <w:rFonts w:cs="Arial"/>
          <w:sz w:val="22"/>
          <w:szCs w:val="22"/>
        </w:rPr>
      </w:pPr>
      <w:r w:rsidRPr="00C87E66">
        <w:rPr>
          <w:rFonts w:cs="Arial"/>
          <w:sz w:val="22"/>
          <w:szCs w:val="22"/>
        </w:rPr>
        <w:t>“Grupo” significa, em relação a cada uma das Partes, suas controladoras, controladas, sociedades sob controle comum, seus administradores, diretores, prepostos, empregados, subcontratados, representantes e agentes.</w:t>
      </w:r>
    </w:p>
    <w:p w14:paraId="79A453F5" w14:textId="77777777" w:rsidR="00542FA5" w:rsidRPr="00C87E66" w:rsidRDefault="00542FA5" w:rsidP="00542FA5">
      <w:pPr>
        <w:spacing w:line="276" w:lineRule="auto"/>
        <w:jc w:val="both"/>
        <w:rPr>
          <w:rFonts w:cs="Arial"/>
          <w:sz w:val="22"/>
          <w:szCs w:val="22"/>
        </w:rPr>
      </w:pPr>
    </w:p>
    <w:p w14:paraId="3035D5D1" w14:textId="77777777" w:rsidR="00542FA5" w:rsidRPr="00C87E66" w:rsidRDefault="00542FA5" w:rsidP="00542FA5">
      <w:pPr>
        <w:spacing w:line="276" w:lineRule="auto"/>
        <w:jc w:val="both"/>
        <w:rPr>
          <w:rFonts w:cs="Arial"/>
          <w:sz w:val="22"/>
          <w:szCs w:val="22"/>
        </w:rPr>
      </w:pPr>
      <w:r w:rsidRPr="00C87E66">
        <w:rPr>
          <w:rFonts w:cs="Arial"/>
          <w:sz w:val="22"/>
          <w:szCs w:val="22"/>
        </w:rPr>
        <w:t>“Guia de Recolhimento da União”</w:t>
      </w:r>
      <w:r w:rsidRPr="00C87E66" w:rsidDel="00A70749">
        <w:rPr>
          <w:rFonts w:cs="Arial"/>
          <w:sz w:val="22"/>
          <w:szCs w:val="22"/>
        </w:rPr>
        <w:t xml:space="preserve"> </w:t>
      </w:r>
      <w:r w:rsidRPr="00C87E66">
        <w:rPr>
          <w:rFonts w:cs="Arial"/>
          <w:sz w:val="22"/>
          <w:szCs w:val="22"/>
        </w:rPr>
        <w:t>ou</w:t>
      </w:r>
      <w:r w:rsidRPr="00C87E66" w:rsidDel="00A70749">
        <w:rPr>
          <w:rFonts w:cs="Arial"/>
          <w:sz w:val="22"/>
          <w:szCs w:val="22"/>
        </w:rPr>
        <w:t xml:space="preserve"> </w:t>
      </w:r>
      <w:r w:rsidRPr="00C87E66">
        <w:rPr>
          <w:rFonts w:cs="Arial"/>
          <w:sz w:val="22"/>
          <w:szCs w:val="22"/>
        </w:rPr>
        <w:t>“GRU”: guia de recolhimento padronizada para a arrecadação de valores à Conta Única do Tesouro Nacional.</w:t>
      </w:r>
    </w:p>
    <w:p w14:paraId="1C58777D" w14:textId="77777777" w:rsidR="00542FA5" w:rsidRPr="00C87E66" w:rsidRDefault="00542FA5" w:rsidP="00542FA5">
      <w:pPr>
        <w:spacing w:line="276" w:lineRule="auto"/>
        <w:jc w:val="both"/>
        <w:rPr>
          <w:rFonts w:cs="Arial"/>
          <w:sz w:val="22"/>
          <w:szCs w:val="22"/>
        </w:rPr>
      </w:pPr>
    </w:p>
    <w:p w14:paraId="08ECB19B" w14:textId="77777777" w:rsidR="00542FA5" w:rsidRPr="00C87E66" w:rsidRDefault="00542FA5" w:rsidP="00542FA5">
      <w:pPr>
        <w:spacing w:line="276" w:lineRule="auto"/>
        <w:jc w:val="both"/>
        <w:rPr>
          <w:rFonts w:cs="Arial"/>
          <w:sz w:val="22"/>
          <w:szCs w:val="22"/>
        </w:rPr>
      </w:pPr>
      <w:r w:rsidRPr="00C87E66">
        <w:rPr>
          <w:rFonts w:cs="Arial"/>
          <w:sz w:val="22"/>
          <w:szCs w:val="22"/>
        </w:rPr>
        <w:t xml:space="preserve">“Inadimplente no Carregamento”: o Comprador será considerado inadimplente quando, havendo risco de perda de produção, a PPSA precisar interagir com o Operador da Produção para afretar outro Navio Aliviador, tancar a Carga, desviar a Carga para outro Consorciado, realizar uma troca de </w:t>
      </w:r>
      <w:proofErr w:type="spellStart"/>
      <w:r w:rsidRPr="00C87E66">
        <w:rPr>
          <w:rFonts w:cs="Arial"/>
          <w:sz w:val="22"/>
          <w:szCs w:val="22"/>
        </w:rPr>
        <w:t>VPR’s</w:t>
      </w:r>
      <w:proofErr w:type="spellEnd"/>
      <w:r w:rsidRPr="00C87E66">
        <w:rPr>
          <w:rFonts w:cs="Arial"/>
          <w:sz w:val="22"/>
          <w:szCs w:val="22"/>
        </w:rPr>
        <w:t xml:space="preserve"> ou vender a Carga sem a interveniência do Comprador, mesmo que não ocorra perda de produção.</w:t>
      </w:r>
    </w:p>
    <w:p w14:paraId="7B664DD0" w14:textId="77777777" w:rsidR="00542FA5" w:rsidRPr="00C87E66" w:rsidRDefault="00542FA5" w:rsidP="00542FA5">
      <w:pPr>
        <w:spacing w:line="276" w:lineRule="auto"/>
        <w:jc w:val="both"/>
        <w:rPr>
          <w:rFonts w:cs="Arial"/>
          <w:sz w:val="22"/>
          <w:szCs w:val="22"/>
        </w:rPr>
      </w:pPr>
    </w:p>
    <w:p w14:paraId="1EC421D8" w14:textId="77777777" w:rsidR="00542FA5" w:rsidRPr="00927DE9" w:rsidRDefault="00542FA5" w:rsidP="00542FA5">
      <w:pPr>
        <w:spacing w:line="276" w:lineRule="auto"/>
        <w:jc w:val="both"/>
        <w:rPr>
          <w:rFonts w:cs="Arial"/>
          <w:sz w:val="22"/>
          <w:szCs w:val="22"/>
        </w:rPr>
      </w:pPr>
      <w:r w:rsidRPr="00C87E66">
        <w:rPr>
          <w:rFonts w:cs="Arial"/>
          <w:sz w:val="22"/>
          <w:szCs w:val="22"/>
        </w:rPr>
        <w:t xml:space="preserve">"Navio Aliviador" significa qualquer embarcação equipada com um sistema de posicionamento dinâmico (DP) e um </w:t>
      </w:r>
      <w:proofErr w:type="spellStart"/>
      <w:r w:rsidRPr="008D7E2E">
        <w:rPr>
          <w:rFonts w:cs="Arial"/>
          <w:i/>
          <w:iCs/>
          <w:sz w:val="22"/>
          <w:szCs w:val="22"/>
        </w:rPr>
        <w:t>Bow</w:t>
      </w:r>
      <w:proofErr w:type="spellEnd"/>
      <w:r w:rsidRPr="008D7E2E">
        <w:rPr>
          <w:rFonts w:cs="Arial"/>
          <w:i/>
          <w:iCs/>
          <w:sz w:val="22"/>
          <w:szCs w:val="22"/>
        </w:rPr>
        <w:t xml:space="preserve"> </w:t>
      </w:r>
      <w:proofErr w:type="spellStart"/>
      <w:r w:rsidRPr="008D7E2E">
        <w:rPr>
          <w:rFonts w:cs="Arial"/>
          <w:i/>
          <w:iCs/>
          <w:sz w:val="22"/>
          <w:szCs w:val="22"/>
        </w:rPr>
        <w:t>Loading</w:t>
      </w:r>
      <w:proofErr w:type="spellEnd"/>
      <w:r w:rsidRPr="008D7E2E">
        <w:rPr>
          <w:rFonts w:cs="Arial"/>
          <w:i/>
          <w:iCs/>
          <w:sz w:val="22"/>
          <w:szCs w:val="22"/>
        </w:rPr>
        <w:t xml:space="preserve"> System</w:t>
      </w:r>
      <w:r w:rsidRPr="00C87E66">
        <w:rPr>
          <w:rFonts w:cs="Arial"/>
          <w:sz w:val="22"/>
          <w:szCs w:val="22"/>
        </w:rPr>
        <w:t xml:space="preserve"> (BLS) de acordo com o Anexo I (Requisitos Básicos para Navios de Posicionamento Dinâmico. (</w:t>
      </w:r>
      <w:r w:rsidRPr="008D7E2E">
        <w:rPr>
          <w:rFonts w:cs="Arial"/>
          <w:i/>
          <w:iCs/>
          <w:sz w:val="22"/>
          <w:szCs w:val="22"/>
        </w:rPr>
        <w:t xml:space="preserve">Basic </w:t>
      </w:r>
      <w:proofErr w:type="spellStart"/>
      <w:r w:rsidRPr="008D7E2E">
        <w:rPr>
          <w:rFonts w:cs="Arial"/>
          <w:i/>
          <w:iCs/>
          <w:sz w:val="22"/>
          <w:szCs w:val="22"/>
        </w:rPr>
        <w:t>Requirements</w:t>
      </w:r>
      <w:proofErr w:type="spellEnd"/>
      <w:r w:rsidRPr="008D7E2E">
        <w:rPr>
          <w:rFonts w:cs="Arial"/>
          <w:i/>
          <w:iCs/>
          <w:sz w:val="22"/>
          <w:szCs w:val="22"/>
        </w:rPr>
        <w:t xml:space="preserve"> for </w:t>
      </w:r>
      <w:proofErr w:type="spellStart"/>
      <w:r w:rsidRPr="008D7E2E">
        <w:rPr>
          <w:rFonts w:cs="Arial"/>
          <w:i/>
          <w:iCs/>
          <w:sz w:val="22"/>
          <w:szCs w:val="22"/>
        </w:rPr>
        <w:t>Dynamically</w:t>
      </w:r>
      <w:proofErr w:type="spellEnd"/>
      <w:r w:rsidRPr="008D7E2E">
        <w:rPr>
          <w:rFonts w:cs="Arial"/>
          <w:i/>
          <w:iCs/>
          <w:sz w:val="22"/>
          <w:szCs w:val="22"/>
        </w:rPr>
        <w:t xml:space="preserve"> </w:t>
      </w:r>
      <w:proofErr w:type="spellStart"/>
      <w:r w:rsidRPr="008D7E2E">
        <w:rPr>
          <w:rFonts w:cs="Arial"/>
          <w:i/>
          <w:iCs/>
          <w:sz w:val="22"/>
          <w:szCs w:val="22"/>
        </w:rPr>
        <w:t>Positioned</w:t>
      </w:r>
      <w:proofErr w:type="spellEnd"/>
      <w:r w:rsidRPr="008D7E2E">
        <w:rPr>
          <w:rFonts w:cs="Arial"/>
          <w:i/>
          <w:iCs/>
          <w:sz w:val="22"/>
          <w:szCs w:val="22"/>
        </w:rPr>
        <w:t xml:space="preserve"> </w:t>
      </w:r>
      <w:proofErr w:type="spellStart"/>
      <w:r w:rsidRPr="008D7E2E">
        <w:rPr>
          <w:rFonts w:cs="Arial"/>
          <w:i/>
          <w:iCs/>
          <w:sz w:val="22"/>
          <w:szCs w:val="22"/>
        </w:rPr>
        <w:t>Shuttle</w:t>
      </w:r>
      <w:proofErr w:type="spellEnd"/>
      <w:r w:rsidRPr="008D7E2E">
        <w:rPr>
          <w:rFonts w:cs="Arial"/>
          <w:i/>
          <w:iCs/>
          <w:sz w:val="22"/>
          <w:szCs w:val="22"/>
        </w:rPr>
        <w:t xml:space="preserve"> </w:t>
      </w:r>
      <w:proofErr w:type="spellStart"/>
      <w:r w:rsidRPr="008D7E2E">
        <w:rPr>
          <w:rFonts w:cs="Arial"/>
          <w:i/>
          <w:iCs/>
          <w:sz w:val="22"/>
          <w:szCs w:val="22"/>
        </w:rPr>
        <w:t>Tankers</w:t>
      </w:r>
      <w:proofErr w:type="spellEnd"/>
      <w:r w:rsidRPr="000C449D">
        <w:rPr>
          <w:rFonts w:cs="Arial"/>
          <w:sz w:val="22"/>
          <w:szCs w:val="22"/>
        </w:rPr>
        <w:t>) ou, quando solicitado por qualquer Parte e aprovado pelo Operador da Produção, qualquer outro navio juntamente com um sistema flutuante equipado com um posicionamento dinâmico equivalente (notação de classe DP-2) e sistema de ca</w:t>
      </w:r>
      <w:r w:rsidRPr="008F12B2">
        <w:rPr>
          <w:rFonts w:cs="Arial"/>
          <w:sz w:val="22"/>
          <w:szCs w:val="22"/>
        </w:rPr>
        <w:t>rregamento capaz de realizar uma descarga em tandem sem modificações no sistema de descarga FPSO.</w:t>
      </w:r>
    </w:p>
    <w:p w14:paraId="655329EB" w14:textId="77777777" w:rsidR="00542FA5" w:rsidRPr="00927DE9" w:rsidRDefault="00542FA5" w:rsidP="00542FA5">
      <w:pPr>
        <w:spacing w:line="276" w:lineRule="auto"/>
        <w:jc w:val="both"/>
        <w:rPr>
          <w:rFonts w:cs="Arial"/>
          <w:sz w:val="22"/>
          <w:szCs w:val="22"/>
        </w:rPr>
      </w:pPr>
    </w:p>
    <w:p w14:paraId="427BFD07" w14:textId="77777777" w:rsidR="00542FA5" w:rsidRPr="001E00F8" w:rsidRDefault="00542FA5" w:rsidP="00542FA5">
      <w:pPr>
        <w:spacing w:line="276" w:lineRule="auto"/>
        <w:jc w:val="both"/>
        <w:rPr>
          <w:rFonts w:cs="Arial"/>
          <w:sz w:val="22"/>
          <w:szCs w:val="22"/>
        </w:rPr>
      </w:pPr>
      <w:r w:rsidRPr="0057745F">
        <w:rPr>
          <w:rFonts w:cs="Arial"/>
          <w:sz w:val="22"/>
          <w:szCs w:val="22"/>
        </w:rPr>
        <w:t xml:space="preserve">"Net Standard Volume" ou "NSV" significa o volume total de hidrocarbonetos líquidos, excluindo sedimento, água em suspensão (BS&amp;W) e água livre, ajustado a temperatura padrão de 60°F </w:t>
      </w:r>
      <w:r>
        <w:rPr>
          <w:rFonts w:cs="Arial"/>
          <w:sz w:val="22"/>
          <w:szCs w:val="22"/>
        </w:rPr>
        <w:t>(</w:t>
      </w:r>
      <w:r w:rsidRPr="0057745F">
        <w:rPr>
          <w:rFonts w:cs="Arial"/>
          <w:sz w:val="22"/>
          <w:szCs w:val="22"/>
        </w:rPr>
        <w:t xml:space="preserve">sessenta graus </w:t>
      </w:r>
      <w:r w:rsidRPr="008D7E2E">
        <w:rPr>
          <w:rFonts w:cs="Arial"/>
          <w:i/>
          <w:iCs/>
          <w:sz w:val="22"/>
          <w:szCs w:val="22"/>
        </w:rPr>
        <w:t>Fahrenheit</w:t>
      </w:r>
      <w:r>
        <w:rPr>
          <w:rFonts w:cs="Arial"/>
          <w:sz w:val="22"/>
          <w:szCs w:val="22"/>
        </w:rPr>
        <w:t>)</w:t>
      </w:r>
      <w:r w:rsidRPr="0057745F">
        <w:rPr>
          <w:rFonts w:cs="Arial"/>
          <w:sz w:val="22"/>
          <w:szCs w:val="22"/>
        </w:rPr>
        <w:t xml:space="preserve"> quando medido em Barris ou 20°C </w:t>
      </w:r>
      <w:r>
        <w:rPr>
          <w:rFonts w:cs="Arial"/>
          <w:sz w:val="22"/>
          <w:szCs w:val="22"/>
        </w:rPr>
        <w:t>(</w:t>
      </w:r>
      <w:r w:rsidRPr="0057745F">
        <w:rPr>
          <w:rFonts w:cs="Arial"/>
          <w:sz w:val="22"/>
          <w:szCs w:val="22"/>
        </w:rPr>
        <w:t>vinte graus Celsius</w:t>
      </w:r>
      <w:r>
        <w:rPr>
          <w:rFonts w:cs="Arial"/>
          <w:sz w:val="22"/>
          <w:szCs w:val="22"/>
        </w:rPr>
        <w:t>)</w:t>
      </w:r>
      <w:r w:rsidRPr="0057745F">
        <w:rPr>
          <w:rFonts w:cs="Arial"/>
          <w:sz w:val="22"/>
          <w:szCs w:val="22"/>
        </w:rPr>
        <w:t xml:space="preserve"> ao medir em </w:t>
      </w:r>
      <w:r>
        <w:rPr>
          <w:rFonts w:cs="Arial"/>
          <w:sz w:val="22"/>
          <w:szCs w:val="22"/>
        </w:rPr>
        <w:t>M</w:t>
      </w:r>
      <w:r w:rsidRPr="0057745F">
        <w:rPr>
          <w:rFonts w:cs="Arial"/>
          <w:sz w:val="22"/>
          <w:szCs w:val="22"/>
        </w:rPr>
        <w:t xml:space="preserve">etros </w:t>
      </w:r>
      <w:r>
        <w:rPr>
          <w:rFonts w:cs="Arial"/>
          <w:sz w:val="22"/>
          <w:szCs w:val="22"/>
        </w:rPr>
        <w:t>C</w:t>
      </w:r>
      <w:r w:rsidRPr="0057745F">
        <w:rPr>
          <w:rFonts w:cs="Arial"/>
          <w:sz w:val="22"/>
          <w:szCs w:val="22"/>
        </w:rPr>
        <w:t>úbicos e pressão padrão de uma atmosfera.</w:t>
      </w:r>
    </w:p>
    <w:p w14:paraId="29A6DB86" w14:textId="77777777" w:rsidR="00542FA5" w:rsidRPr="00C87E66" w:rsidRDefault="00542FA5" w:rsidP="00542FA5">
      <w:pPr>
        <w:spacing w:line="276" w:lineRule="auto"/>
        <w:jc w:val="both"/>
        <w:rPr>
          <w:rFonts w:cs="Arial"/>
          <w:sz w:val="22"/>
          <w:szCs w:val="22"/>
        </w:rPr>
      </w:pPr>
    </w:p>
    <w:p w14:paraId="01405F54" w14:textId="77777777" w:rsidR="00542FA5" w:rsidRPr="00C87E66" w:rsidRDefault="00542FA5" w:rsidP="00542FA5">
      <w:pPr>
        <w:spacing w:line="276" w:lineRule="auto"/>
        <w:jc w:val="both"/>
        <w:rPr>
          <w:rFonts w:cs="Arial"/>
          <w:sz w:val="22"/>
          <w:szCs w:val="22"/>
        </w:rPr>
      </w:pPr>
      <w:r w:rsidRPr="00C87E66">
        <w:rPr>
          <w:rFonts w:cs="Arial"/>
          <w:sz w:val="22"/>
          <w:szCs w:val="22"/>
        </w:rPr>
        <w:t>"</w:t>
      </w:r>
      <w:proofErr w:type="spellStart"/>
      <w:r w:rsidRPr="00C87E66">
        <w:rPr>
          <w:rFonts w:cs="Arial"/>
          <w:sz w:val="22"/>
          <w:szCs w:val="22"/>
        </w:rPr>
        <w:t>Notice</w:t>
      </w:r>
      <w:proofErr w:type="spellEnd"/>
      <w:r w:rsidRPr="00C87E66">
        <w:rPr>
          <w:rFonts w:cs="Arial"/>
          <w:sz w:val="22"/>
          <w:szCs w:val="22"/>
        </w:rPr>
        <w:t xml:space="preserve"> </w:t>
      </w:r>
      <w:proofErr w:type="spellStart"/>
      <w:r w:rsidRPr="00C87E66">
        <w:rPr>
          <w:rFonts w:cs="Arial"/>
          <w:sz w:val="22"/>
          <w:szCs w:val="22"/>
        </w:rPr>
        <w:t>of</w:t>
      </w:r>
      <w:proofErr w:type="spellEnd"/>
      <w:r w:rsidRPr="00C87E66">
        <w:rPr>
          <w:rFonts w:cs="Arial"/>
          <w:sz w:val="22"/>
          <w:szCs w:val="22"/>
        </w:rPr>
        <w:t xml:space="preserve"> </w:t>
      </w:r>
      <w:proofErr w:type="spellStart"/>
      <w:r w:rsidRPr="00C87E66">
        <w:rPr>
          <w:rFonts w:cs="Arial"/>
          <w:sz w:val="22"/>
          <w:szCs w:val="22"/>
        </w:rPr>
        <w:t>Readiness</w:t>
      </w:r>
      <w:proofErr w:type="spellEnd"/>
      <w:r w:rsidRPr="00C87E66">
        <w:rPr>
          <w:rFonts w:cs="Arial"/>
          <w:sz w:val="22"/>
          <w:szCs w:val="22"/>
        </w:rPr>
        <w:t>" ou "NOR" significa a comunicação dada pelo Navio Aliviador, após sua chegada ao local específico designado para a transferência de hidrocarbonetos líquidos nos termos do Regulamento do FPSO, de que está pronto e capaz, em todos os aspectos, de começar a atracar e carregar uma Carga.</w:t>
      </w:r>
    </w:p>
    <w:p w14:paraId="1D95BD1C" w14:textId="77777777" w:rsidR="00542FA5" w:rsidRPr="00C87E66" w:rsidRDefault="00542FA5" w:rsidP="00542FA5">
      <w:pPr>
        <w:spacing w:line="276" w:lineRule="auto"/>
        <w:jc w:val="both"/>
        <w:rPr>
          <w:rFonts w:cs="Arial"/>
          <w:sz w:val="22"/>
          <w:szCs w:val="22"/>
        </w:rPr>
      </w:pPr>
    </w:p>
    <w:p w14:paraId="1484995E" w14:textId="77777777" w:rsidR="00542FA5" w:rsidRPr="00C87E66" w:rsidRDefault="00542FA5" w:rsidP="00542FA5">
      <w:pPr>
        <w:spacing w:line="276" w:lineRule="auto"/>
        <w:jc w:val="both"/>
        <w:rPr>
          <w:rFonts w:cs="Arial"/>
          <w:sz w:val="22"/>
          <w:szCs w:val="22"/>
        </w:rPr>
      </w:pPr>
      <w:r w:rsidRPr="00C87E66">
        <w:rPr>
          <w:rFonts w:cs="Arial"/>
          <w:sz w:val="22"/>
          <w:szCs w:val="22"/>
        </w:rPr>
        <w:t>“Operador da Produção”:</w:t>
      </w:r>
      <w:r w:rsidRPr="00C87E66" w:rsidDel="0036150A">
        <w:rPr>
          <w:rFonts w:cs="Arial"/>
          <w:sz w:val="22"/>
          <w:szCs w:val="22"/>
        </w:rPr>
        <w:t xml:space="preserve"> </w:t>
      </w:r>
      <w:r w:rsidRPr="00927DE9">
        <w:rPr>
          <w:rFonts w:cs="Arial"/>
          <w:sz w:val="22"/>
          <w:szCs w:val="22"/>
        </w:rPr>
        <w:t xml:space="preserve">significa o responsável pela condução e execução, direta ou indireta, de todas as atividades de produção e entrega do Petróleo, conforme definido no </w:t>
      </w:r>
      <w:r w:rsidRPr="008D7E2E">
        <w:rPr>
          <w:rFonts w:cs="Arial"/>
          <w:i/>
          <w:iCs/>
          <w:sz w:val="22"/>
          <w:szCs w:val="22"/>
        </w:rPr>
        <w:t xml:space="preserve">lifting </w:t>
      </w:r>
      <w:proofErr w:type="spellStart"/>
      <w:r w:rsidRPr="008D7E2E">
        <w:rPr>
          <w:rFonts w:cs="Arial"/>
          <w:i/>
          <w:iCs/>
          <w:sz w:val="22"/>
          <w:szCs w:val="22"/>
        </w:rPr>
        <w:t>agreement</w:t>
      </w:r>
      <w:proofErr w:type="spellEnd"/>
      <w:r w:rsidRPr="00927DE9">
        <w:rPr>
          <w:rFonts w:cs="Arial"/>
          <w:sz w:val="22"/>
          <w:szCs w:val="22"/>
        </w:rPr>
        <w:t xml:space="preserve"> aplicável.</w:t>
      </w:r>
    </w:p>
    <w:p w14:paraId="3DFC60FC" w14:textId="77777777" w:rsidR="00542FA5" w:rsidRPr="00C87E66" w:rsidRDefault="00542FA5" w:rsidP="00542FA5">
      <w:pPr>
        <w:spacing w:line="276" w:lineRule="auto"/>
        <w:jc w:val="both"/>
        <w:rPr>
          <w:rFonts w:cs="Arial"/>
          <w:sz w:val="22"/>
          <w:szCs w:val="22"/>
        </w:rPr>
      </w:pPr>
    </w:p>
    <w:p w14:paraId="16217DBA" w14:textId="77777777" w:rsidR="00542FA5" w:rsidRPr="00927DE9" w:rsidRDefault="00542FA5" w:rsidP="00542FA5">
      <w:pPr>
        <w:spacing w:line="276" w:lineRule="auto"/>
        <w:jc w:val="both"/>
        <w:rPr>
          <w:rFonts w:cs="Arial"/>
          <w:sz w:val="22"/>
          <w:szCs w:val="22"/>
        </w:rPr>
      </w:pPr>
      <w:r w:rsidRPr="00C87E66">
        <w:rPr>
          <w:rFonts w:cs="Arial"/>
          <w:sz w:val="22"/>
          <w:szCs w:val="22"/>
        </w:rPr>
        <w:t>“Padrões”:</w:t>
      </w:r>
      <w:r w:rsidRPr="00C87E66" w:rsidDel="0036150A">
        <w:rPr>
          <w:rFonts w:cs="Arial"/>
          <w:sz w:val="22"/>
          <w:szCs w:val="22"/>
        </w:rPr>
        <w:t xml:space="preserve"> </w:t>
      </w:r>
      <w:r w:rsidRPr="00C87E66">
        <w:rPr>
          <w:rFonts w:cs="Arial"/>
          <w:sz w:val="22"/>
          <w:szCs w:val="22"/>
        </w:rPr>
        <w:t xml:space="preserve">versão mais atual dos padrões </w:t>
      </w:r>
      <w:r w:rsidRPr="008D7E2E">
        <w:rPr>
          <w:rFonts w:cs="Arial"/>
          <w:i/>
          <w:iCs/>
          <w:sz w:val="22"/>
          <w:szCs w:val="22"/>
        </w:rPr>
        <w:t xml:space="preserve">American </w:t>
      </w:r>
      <w:proofErr w:type="spellStart"/>
      <w:r w:rsidRPr="008D7E2E">
        <w:rPr>
          <w:rFonts w:cs="Arial"/>
          <w:i/>
          <w:iCs/>
          <w:sz w:val="22"/>
          <w:szCs w:val="22"/>
        </w:rPr>
        <w:t>Petroleum</w:t>
      </w:r>
      <w:proofErr w:type="spellEnd"/>
      <w:r w:rsidRPr="008D7E2E">
        <w:rPr>
          <w:rFonts w:cs="Arial"/>
          <w:i/>
          <w:iCs/>
          <w:sz w:val="22"/>
          <w:szCs w:val="22"/>
        </w:rPr>
        <w:t xml:space="preserve"> </w:t>
      </w:r>
      <w:proofErr w:type="spellStart"/>
      <w:r w:rsidRPr="008D7E2E">
        <w:rPr>
          <w:rFonts w:cs="Arial"/>
          <w:i/>
          <w:iCs/>
          <w:sz w:val="22"/>
          <w:szCs w:val="22"/>
        </w:rPr>
        <w:t>Institute</w:t>
      </w:r>
      <w:proofErr w:type="spellEnd"/>
      <w:r w:rsidRPr="00C87E66">
        <w:rPr>
          <w:rFonts w:cs="Arial"/>
          <w:sz w:val="22"/>
          <w:szCs w:val="22"/>
        </w:rPr>
        <w:t xml:space="preserve"> (API) e/ou </w:t>
      </w:r>
      <w:r w:rsidRPr="008D7E2E">
        <w:rPr>
          <w:rFonts w:cs="Arial"/>
          <w:i/>
          <w:iCs/>
          <w:sz w:val="22"/>
          <w:szCs w:val="22"/>
        </w:rPr>
        <w:t xml:space="preserve">American Society for </w:t>
      </w:r>
      <w:proofErr w:type="spellStart"/>
      <w:r w:rsidRPr="008D7E2E">
        <w:rPr>
          <w:rFonts w:cs="Arial"/>
          <w:i/>
          <w:iCs/>
          <w:sz w:val="22"/>
          <w:szCs w:val="22"/>
        </w:rPr>
        <w:t>Testing</w:t>
      </w:r>
      <w:proofErr w:type="spellEnd"/>
      <w:r w:rsidRPr="008D7E2E">
        <w:rPr>
          <w:rFonts w:cs="Arial"/>
          <w:i/>
          <w:iCs/>
          <w:sz w:val="22"/>
          <w:szCs w:val="22"/>
        </w:rPr>
        <w:t xml:space="preserve"> </w:t>
      </w:r>
      <w:proofErr w:type="spellStart"/>
      <w:r w:rsidRPr="008D7E2E">
        <w:rPr>
          <w:rFonts w:cs="Arial"/>
          <w:i/>
          <w:iCs/>
          <w:sz w:val="22"/>
          <w:szCs w:val="22"/>
        </w:rPr>
        <w:t>and</w:t>
      </w:r>
      <w:proofErr w:type="spellEnd"/>
      <w:r w:rsidRPr="008D7E2E">
        <w:rPr>
          <w:rFonts w:cs="Arial"/>
          <w:i/>
          <w:iCs/>
          <w:sz w:val="22"/>
          <w:szCs w:val="22"/>
        </w:rPr>
        <w:t xml:space="preserve"> </w:t>
      </w:r>
      <w:proofErr w:type="spellStart"/>
      <w:r w:rsidRPr="008D7E2E">
        <w:rPr>
          <w:rFonts w:cs="Arial"/>
          <w:i/>
          <w:iCs/>
          <w:sz w:val="22"/>
          <w:szCs w:val="22"/>
        </w:rPr>
        <w:t>Materials</w:t>
      </w:r>
      <w:proofErr w:type="spellEnd"/>
      <w:r w:rsidRPr="008F12B2" w:rsidDel="0036150A">
        <w:rPr>
          <w:rFonts w:cs="Arial"/>
          <w:sz w:val="22"/>
          <w:szCs w:val="22"/>
        </w:rPr>
        <w:t xml:space="preserve"> </w:t>
      </w:r>
      <w:r w:rsidRPr="00C87E66">
        <w:rPr>
          <w:rFonts w:cs="Arial"/>
          <w:sz w:val="22"/>
          <w:szCs w:val="22"/>
        </w:rPr>
        <w:t>(ASTM) em vigor na data de carregamento, sendo os padrões</w:t>
      </w:r>
      <w:r>
        <w:rPr>
          <w:rFonts w:cs="Arial"/>
          <w:sz w:val="22"/>
          <w:szCs w:val="22"/>
        </w:rPr>
        <w:t xml:space="preserve"> </w:t>
      </w:r>
      <w:proofErr w:type="spellStart"/>
      <w:r w:rsidRPr="008D7E2E">
        <w:rPr>
          <w:rFonts w:cs="Arial"/>
          <w:i/>
          <w:iCs/>
          <w:sz w:val="22"/>
          <w:szCs w:val="22"/>
        </w:rPr>
        <w:t>Institute</w:t>
      </w:r>
      <w:proofErr w:type="spellEnd"/>
      <w:r w:rsidRPr="008D7E2E">
        <w:rPr>
          <w:rFonts w:cs="Arial"/>
          <w:i/>
          <w:iCs/>
          <w:sz w:val="22"/>
          <w:szCs w:val="22"/>
        </w:rPr>
        <w:t xml:space="preserve"> </w:t>
      </w:r>
      <w:proofErr w:type="spellStart"/>
      <w:r w:rsidRPr="008D7E2E">
        <w:rPr>
          <w:rFonts w:cs="Arial"/>
          <w:i/>
          <w:iCs/>
          <w:sz w:val="22"/>
          <w:szCs w:val="22"/>
        </w:rPr>
        <w:t>of</w:t>
      </w:r>
      <w:proofErr w:type="spellEnd"/>
      <w:r w:rsidRPr="008D7E2E">
        <w:rPr>
          <w:rFonts w:cs="Arial"/>
          <w:i/>
          <w:iCs/>
          <w:sz w:val="22"/>
          <w:szCs w:val="22"/>
        </w:rPr>
        <w:t xml:space="preserve"> </w:t>
      </w:r>
      <w:proofErr w:type="spellStart"/>
      <w:r w:rsidRPr="008D7E2E">
        <w:rPr>
          <w:rFonts w:cs="Arial"/>
          <w:i/>
          <w:iCs/>
          <w:sz w:val="22"/>
          <w:szCs w:val="22"/>
        </w:rPr>
        <w:t>Petroleum</w:t>
      </w:r>
      <w:proofErr w:type="spellEnd"/>
      <w:r w:rsidRPr="008F12B2" w:rsidDel="0036150A">
        <w:rPr>
          <w:rFonts w:cs="Arial"/>
          <w:sz w:val="22"/>
          <w:szCs w:val="22"/>
        </w:rPr>
        <w:t xml:space="preserve"> </w:t>
      </w:r>
      <w:r w:rsidRPr="00C87E66">
        <w:rPr>
          <w:rFonts w:cs="Arial"/>
          <w:sz w:val="22"/>
          <w:szCs w:val="22"/>
        </w:rPr>
        <w:t xml:space="preserve">(IP) e </w:t>
      </w:r>
      <w:proofErr w:type="spellStart"/>
      <w:r w:rsidRPr="008D7E2E">
        <w:rPr>
          <w:rFonts w:cs="Arial"/>
          <w:i/>
          <w:iCs/>
          <w:sz w:val="22"/>
          <w:szCs w:val="22"/>
        </w:rPr>
        <w:t>International</w:t>
      </w:r>
      <w:proofErr w:type="spellEnd"/>
      <w:r w:rsidRPr="008D7E2E">
        <w:rPr>
          <w:rFonts w:cs="Arial"/>
          <w:i/>
          <w:iCs/>
          <w:sz w:val="22"/>
          <w:szCs w:val="22"/>
        </w:rPr>
        <w:t xml:space="preserve"> </w:t>
      </w:r>
      <w:proofErr w:type="spellStart"/>
      <w:r w:rsidRPr="008D7E2E">
        <w:rPr>
          <w:rFonts w:cs="Arial"/>
          <w:i/>
          <w:iCs/>
          <w:sz w:val="22"/>
          <w:szCs w:val="22"/>
        </w:rPr>
        <w:t>Organization</w:t>
      </w:r>
      <w:proofErr w:type="spellEnd"/>
      <w:r w:rsidRPr="008D7E2E">
        <w:rPr>
          <w:rFonts w:cs="Arial"/>
          <w:i/>
          <w:iCs/>
          <w:sz w:val="22"/>
          <w:szCs w:val="22"/>
        </w:rPr>
        <w:t xml:space="preserve"> for </w:t>
      </w:r>
      <w:proofErr w:type="spellStart"/>
      <w:r w:rsidRPr="008D7E2E">
        <w:rPr>
          <w:rFonts w:cs="Arial"/>
          <w:i/>
          <w:iCs/>
          <w:sz w:val="22"/>
          <w:szCs w:val="22"/>
        </w:rPr>
        <w:t>Standardization</w:t>
      </w:r>
      <w:proofErr w:type="spellEnd"/>
      <w:r w:rsidRPr="008F12B2">
        <w:rPr>
          <w:rFonts w:cs="Arial"/>
          <w:sz w:val="22"/>
          <w:szCs w:val="22"/>
        </w:rPr>
        <w:t xml:space="preserve"> (ISO) usados como regras suplementares, quando aplicável. </w:t>
      </w:r>
    </w:p>
    <w:p w14:paraId="1DE10005" w14:textId="77777777" w:rsidR="00542FA5" w:rsidRPr="00927DE9" w:rsidRDefault="00542FA5" w:rsidP="00542FA5">
      <w:pPr>
        <w:spacing w:line="276" w:lineRule="auto"/>
        <w:jc w:val="both"/>
        <w:rPr>
          <w:rFonts w:cs="Arial"/>
          <w:sz w:val="22"/>
          <w:szCs w:val="22"/>
        </w:rPr>
      </w:pPr>
    </w:p>
    <w:p w14:paraId="5BCA832D" w14:textId="77777777" w:rsidR="00542FA5" w:rsidRPr="00927DE9" w:rsidRDefault="00542FA5" w:rsidP="00542FA5">
      <w:pPr>
        <w:spacing w:line="276" w:lineRule="auto"/>
        <w:jc w:val="both"/>
        <w:rPr>
          <w:rFonts w:cs="Arial"/>
          <w:sz w:val="22"/>
          <w:szCs w:val="22"/>
        </w:rPr>
      </w:pPr>
      <w:r w:rsidRPr="00927DE9">
        <w:rPr>
          <w:rFonts w:cs="Arial"/>
          <w:sz w:val="22"/>
          <w:szCs w:val="22"/>
        </w:rPr>
        <w:t>“Partes”: Comprador e PPSA</w:t>
      </w:r>
    </w:p>
    <w:p w14:paraId="03173A81" w14:textId="77777777" w:rsidR="00542FA5" w:rsidRPr="0057745F" w:rsidRDefault="00542FA5" w:rsidP="00542FA5">
      <w:pPr>
        <w:spacing w:line="276" w:lineRule="auto"/>
        <w:jc w:val="both"/>
        <w:rPr>
          <w:rFonts w:cs="Arial"/>
          <w:sz w:val="22"/>
          <w:szCs w:val="22"/>
        </w:rPr>
      </w:pPr>
    </w:p>
    <w:p w14:paraId="2D2C2295" w14:textId="77777777" w:rsidR="00542FA5" w:rsidRPr="001E00F8" w:rsidRDefault="00542FA5" w:rsidP="00542FA5">
      <w:pPr>
        <w:spacing w:line="276" w:lineRule="auto"/>
        <w:jc w:val="both"/>
        <w:rPr>
          <w:rFonts w:cs="Arial"/>
          <w:sz w:val="22"/>
          <w:szCs w:val="22"/>
        </w:rPr>
      </w:pPr>
      <w:r w:rsidRPr="0057745F">
        <w:rPr>
          <w:rFonts w:cs="Arial"/>
          <w:sz w:val="22"/>
          <w:szCs w:val="22"/>
        </w:rPr>
        <w:t>“Petróleo Destinado à União”:</w:t>
      </w:r>
      <w:r w:rsidRPr="0057745F" w:rsidDel="00D81911">
        <w:rPr>
          <w:rFonts w:cs="Arial"/>
          <w:sz w:val="22"/>
          <w:szCs w:val="22"/>
        </w:rPr>
        <w:t xml:space="preserve"> </w:t>
      </w:r>
      <w:r w:rsidRPr="0057745F">
        <w:rPr>
          <w:rFonts w:cs="Arial"/>
          <w:sz w:val="22"/>
          <w:szCs w:val="22"/>
        </w:rPr>
        <w:t>parcela do Petróleo produzido no âmbito do contrato de Partilha de Produção ou Acordo de Individualização da Produção que cabe à União Federal, nos termos dos referidos instrumentos.</w:t>
      </w:r>
    </w:p>
    <w:p w14:paraId="11377F0F" w14:textId="77777777" w:rsidR="00542FA5" w:rsidRPr="00C87E66" w:rsidRDefault="00542FA5" w:rsidP="00542FA5">
      <w:pPr>
        <w:spacing w:line="276" w:lineRule="auto"/>
        <w:jc w:val="both"/>
        <w:rPr>
          <w:rFonts w:cs="Arial"/>
          <w:sz w:val="22"/>
          <w:szCs w:val="22"/>
        </w:rPr>
      </w:pPr>
    </w:p>
    <w:p w14:paraId="19120D29" w14:textId="77777777" w:rsidR="00542FA5" w:rsidRPr="00C87E66" w:rsidRDefault="00542FA5" w:rsidP="00542FA5">
      <w:pPr>
        <w:spacing w:line="276" w:lineRule="auto"/>
        <w:jc w:val="both"/>
        <w:rPr>
          <w:rFonts w:cs="Arial"/>
          <w:sz w:val="22"/>
          <w:szCs w:val="22"/>
        </w:rPr>
      </w:pPr>
      <w:r w:rsidRPr="00C87E66">
        <w:rPr>
          <w:rFonts w:cs="Arial"/>
          <w:sz w:val="22"/>
          <w:szCs w:val="22"/>
        </w:rPr>
        <w:t>“Programa Final de Carregamento” significa a programação final de carregamentos na FPSO emitida pelo Operador da Produção, contendo as datas e o volume a ser carregado.</w:t>
      </w:r>
    </w:p>
    <w:p w14:paraId="648FA5E6" w14:textId="77777777" w:rsidR="00542FA5" w:rsidRPr="00C87E66" w:rsidRDefault="00542FA5" w:rsidP="00542FA5">
      <w:pPr>
        <w:spacing w:line="276" w:lineRule="auto"/>
        <w:jc w:val="both"/>
        <w:rPr>
          <w:rFonts w:cs="Arial"/>
          <w:sz w:val="22"/>
          <w:szCs w:val="22"/>
        </w:rPr>
      </w:pPr>
    </w:p>
    <w:p w14:paraId="75DC57BF" w14:textId="77777777" w:rsidR="00542FA5" w:rsidRPr="00C87E66" w:rsidRDefault="00542FA5" w:rsidP="00542FA5">
      <w:pPr>
        <w:spacing w:line="276" w:lineRule="auto"/>
        <w:jc w:val="both"/>
        <w:rPr>
          <w:rFonts w:cs="Arial"/>
          <w:sz w:val="22"/>
          <w:szCs w:val="22"/>
        </w:rPr>
      </w:pPr>
      <w:r w:rsidRPr="00C87E66">
        <w:rPr>
          <w:rFonts w:cs="Arial"/>
          <w:sz w:val="22"/>
          <w:szCs w:val="22"/>
        </w:rPr>
        <w:t>“Reclamação” ou</w:t>
      </w:r>
      <w:r w:rsidRPr="00C87E66" w:rsidDel="00D81911">
        <w:rPr>
          <w:rFonts w:cs="Arial"/>
          <w:sz w:val="22"/>
          <w:szCs w:val="22"/>
        </w:rPr>
        <w:t xml:space="preserve"> </w:t>
      </w:r>
      <w:r w:rsidRPr="00C87E66">
        <w:rPr>
          <w:rFonts w:cs="Arial"/>
          <w:sz w:val="22"/>
          <w:szCs w:val="22"/>
        </w:rPr>
        <w:t>“</w:t>
      </w:r>
      <w:proofErr w:type="spellStart"/>
      <w:r w:rsidRPr="00C87E66">
        <w:rPr>
          <w:rFonts w:cs="Arial"/>
          <w:i/>
          <w:iCs/>
          <w:sz w:val="22"/>
          <w:szCs w:val="22"/>
        </w:rPr>
        <w:t>Claim</w:t>
      </w:r>
      <w:proofErr w:type="spellEnd"/>
      <w:r w:rsidRPr="00C87E66">
        <w:rPr>
          <w:rFonts w:cs="Arial"/>
          <w:sz w:val="22"/>
          <w:szCs w:val="22"/>
        </w:rPr>
        <w:t xml:space="preserve">”: pleito de uma das Partes por uma compensação por perdas ou custos oriundos de </w:t>
      </w:r>
      <w:proofErr w:type="spellStart"/>
      <w:r w:rsidRPr="00C87E66">
        <w:rPr>
          <w:rFonts w:cs="Arial"/>
          <w:sz w:val="22"/>
          <w:szCs w:val="22"/>
        </w:rPr>
        <w:t>Sobre-estadia</w:t>
      </w:r>
      <w:proofErr w:type="spellEnd"/>
      <w:r w:rsidRPr="00C87E66">
        <w:rPr>
          <w:rFonts w:cs="Arial"/>
          <w:sz w:val="22"/>
          <w:szCs w:val="22"/>
        </w:rPr>
        <w:t>, quantidade ou qualidade do Petróleo.</w:t>
      </w:r>
    </w:p>
    <w:p w14:paraId="211F2982" w14:textId="77777777" w:rsidR="00542FA5" w:rsidRPr="00C87E66" w:rsidRDefault="00542FA5" w:rsidP="00542FA5">
      <w:pPr>
        <w:spacing w:line="276" w:lineRule="auto"/>
        <w:jc w:val="both"/>
        <w:rPr>
          <w:rFonts w:cs="Arial"/>
          <w:sz w:val="22"/>
          <w:szCs w:val="22"/>
        </w:rPr>
      </w:pPr>
    </w:p>
    <w:p w14:paraId="43882217" w14:textId="77777777" w:rsidR="00542FA5" w:rsidRPr="0057745F" w:rsidRDefault="00542FA5" w:rsidP="00542FA5">
      <w:pPr>
        <w:spacing w:line="276" w:lineRule="auto"/>
        <w:jc w:val="both"/>
        <w:rPr>
          <w:rFonts w:cs="Arial"/>
          <w:sz w:val="22"/>
          <w:szCs w:val="22"/>
        </w:rPr>
      </w:pPr>
      <w:r w:rsidRPr="00C87E66">
        <w:rPr>
          <w:rFonts w:cs="Arial"/>
          <w:sz w:val="22"/>
          <w:szCs w:val="22"/>
        </w:rPr>
        <w:t>"Regulamento do FPSO" – (</w:t>
      </w:r>
      <w:r w:rsidRPr="008D7E2E">
        <w:rPr>
          <w:rFonts w:cs="Arial"/>
          <w:i/>
          <w:iCs/>
          <w:sz w:val="22"/>
          <w:szCs w:val="22"/>
        </w:rPr>
        <w:t xml:space="preserve">Terminal </w:t>
      </w:r>
      <w:proofErr w:type="spellStart"/>
      <w:r w:rsidRPr="008D7E2E">
        <w:rPr>
          <w:rFonts w:cs="Arial"/>
          <w:i/>
          <w:iCs/>
          <w:sz w:val="22"/>
          <w:szCs w:val="22"/>
        </w:rPr>
        <w:t>Loading</w:t>
      </w:r>
      <w:proofErr w:type="spellEnd"/>
      <w:r w:rsidRPr="008D7E2E">
        <w:rPr>
          <w:rFonts w:cs="Arial"/>
          <w:i/>
          <w:iCs/>
          <w:sz w:val="22"/>
          <w:szCs w:val="22"/>
        </w:rPr>
        <w:t xml:space="preserve"> Manual</w:t>
      </w:r>
      <w:r w:rsidRPr="008F12B2">
        <w:rPr>
          <w:rFonts w:cs="Arial"/>
          <w:sz w:val="22"/>
          <w:szCs w:val="22"/>
        </w:rPr>
        <w:t xml:space="preserve">) </w:t>
      </w:r>
      <w:r>
        <w:rPr>
          <w:rFonts w:cs="Arial"/>
          <w:sz w:val="22"/>
          <w:szCs w:val="22"/>
        </w:rPr>
        <w:t>–</w:t>
      </w:r>
      <w:r w:rsidRPr="008F12B2">
        <w:rPr>
          <w:rFonts w:cs="Arial"/>
          <w:sz w:val="22"/>
          <w:szCs w:val="22"/>
        </w:rPr>
        <w:t xml:space="preserve"> significa o conjunto de regras e procedimentos relativos à operação do FPSO, contido no Anexo IV deste Contrato, e que estabelece os termos e condições </w:t>
      </w:r>
      <w:r w:rsidRPr="00927DE9">
        <w:rPr>
          <w:rFonts w:cs="Arial"/>
          <w:sz w:val="22"/>
          <w:szCs w:val="22"/>
        </w:rPr>
        <w:t>para o uso das instalações e a prestação de serviços que especifica.</w:t>
      </w:r>
    </w:p>
    <w:p w14:paraId="5890993B" w14:textId="77777777" w:rsidR="00542FA5" w:rsidRPr="0057745F" w:rsidRDefault="00542FA5" w:rsidP="00542FA5">
      <w:pPr>
        <w:spacing w:line="276" w:lineRule="auto"/>
        <w:jc w:val="both"/>
        <w:rPr>
          <w:rFonts w:cs="Arial"/>
          <w:sz w:val="22"/>
          <w:szCs w:val="22"/>
        </w:rPr>
      </w:pPr>
    </w:p>
    <w:p w14:paraId="3E535436" w14:textId="77777777" w:rsidR="00542FA5" w:rsidRPr="00C87E66" w:rsidRDefault="00542FA5" w:rsidP="00542FA5">
      <w:pPr>
        <w:spacing w:line="276" w:lineRule="auto"/>
        <w:jc w:val="both"/>
        <w:rPr>
          <w:rFonts w:cs="Arial"/>
          <w:sz w:val="22"/>
          <w:szCs w:val="22"/>
        </w:rPr>
      </w:pPr>
      <w:r w:rsidRPr="001E00F8">
        <w:rPr>
          <w:rFonts w:cs="Arial"/>
          <w:sz w:val="22"/>
          <w:szCs w:val="22"/>
        </w:rPr>
        <w:t>"</w:t>
      </w:r>
      <w:proofErr w:type="spellStart"/>
      <w:r w:rsidRPr="001E00F8">
        <w:rPr>
          <w:rFonts w:cs="Arial"/>
          <w:sz w:val="22"/>
          <w:szCs w:val="22"/>
        </w:rPr>
        <w:t>Sobre-estadia</w:t>
      </w:r>
      <w:proofErr w:type="spellEnd"/>
      <w:r w:rsidRPr="001E00F8">
        <w:rPr>
          <w:rFonts w:cs="Arial"/>
          <w:sz w:val="22"/>
          <w:szCs w:val="22"/>
        </w:rPr>
        <w:t>" ou</w:t>
      </w:r>
      <w:r w:rsidRPr="001E00F8" w:rsidDel="000E4914">
        <w:rPr>
          <w:rFonts w:cs="Arial"/>
          <w:sz w:val="22"/>
          <w:szCs w:val="22"/>
        </w:rPr>
        <w:t xml:space="preserve"> </w:t>
      </w:r>
      <w:r w:rsidRPr="001E00F8">
        <w:rPr>
          <w:rFonts w:cs="Arial"/>
          <w:sz w:val="22"/>
          <w:szCs w:val="22"/>
        </w:rPr>
        <w:t>“</w:t>
      </w:r>
      <w:proofErr w:type="spellStart"/>
      <w:r w:rsidRPr="001E00F8">
        <w:rPr>
          <w:rFonts w:cs="Arial"/>
          <w:i/>
          <w:iCs/>
          <w:sz w:val="22"/>
          <w:szCs w:val="22"/>
        </w:rPr>
        <w:t>Demurrage</w:t>
      </w:r>
      <w:proofErr w:type="spellEnd"/>
      <w:r w:rsidRPr="001E00F8">
        <w:rPr>
          <w:rFonts w:cs="Arial"/>
          <w:sz w:val="22"/>
          <w:szCs w:val="22"/>
        </w:rPr>
        <w:t xml:space="preserve">”: penalidade paga ao armador quando o prazo de </w:t>
      </w:r>
      <w:r>
        <w:rPr>
          <w:rFonts w:cs="Arial"/>
          <w:sz w:val="22"/>
          <w:szCs w:val="22"/>
        </w:rPr>
        <w:t>E</w:t>
      </w:r>
      <w:r w:rsidRPr="001E00F8">
        <w:rPr>
          <w:rFonts w:cs="Arial"/>
          <w:sz w:val="22"/>
          <w:szCs w:val="22"/>
        </w:rPr>
        <w:t xml:space="preserve">stadia acordado contratualmente for excedido. </w:t>
      </w:r>
    </w:p>
    <w:p w14:paraId="1DD2650D" w14:textId="77777777" w:rsidR="00542FA5" w:rsidRPr="00C87E66" w:rsidRDefault="00542FA5" w:rsidP="00542FA5">
      <w:pPr>
        <w:spacing w:line="276" w:lineRule="auto"/>
        <w:jc w:val="both"/>
        <w:rPr>
          <w:rFonts w:cs="Arial"/>
          <w:sz w:val="22"/>
          <w:szCs w:val="22"/>
        </w:rPr>
      </w:pPr>
    </w:p>
    <w:p w14:paraId="2B7B5780" w14:textId="77777777" w:rsidR="00542FA5" w:rsidRPr="00C87E66" w:rsidRDefault="00542FA5" w:rsidP="00542FA5">
      <w:pPr>
        <w:spacing w:line="276" w:lineRule="auto"/>
        <w:jc w:val="both"/>
        <w:rPr>
          <w:rFonts w:cs="Arial"/>
          <w:sz w:val="22"/>
          <w:szCs w:val="22"/>
        </w:rPr>
      </w:pPr>
      <w:r w:rsidRPr="00C87E66">
        <w:rPr>
          <w:rFonts w:cs="Arial"/>
          <w:sz w:val="22"/>
          <w:szCs w:val="22"/>
        </w:rPr>
        <w:t xml:space="preserve">"Total </w:t>
      </w:r>
      <w:proofErr w:type="spellStart"/>
      <w:r w:rsidRPr="00C87E66">
        <w:rPr>
          <w:rFonts w:cs="Arial"/>
          <w:sz w:val="22"/>
          <w:szCs w:val="22"/>
        </w:rPr>
        <w:t>Calculated</w:t>
      </w:r>
      <w:proofErr w:type="spellEnd"/>
      <w:r w:rsidRPr="00C87E66">
        <w:rPr>
          <w:rFonts w:cs="Arial"/>
          <w:sz w:val="22"/>
          <w:szCs w:val="22"/>
        </w:rPr>
        <w:t xml:space="preserve"> Volume" ou "TCV" significa o volume definido como GSV mais água livre.</w:t>
      </w:r>
    </w:p>
    <w:p w14:paraId="35D890AF" w14:textId="77777777" w:rsidR="00542FA5" w:rsidRDefault="00542FA5" w:rsidP="00542FA5">
      <w:pPr>
        <w:spacing w:line="276" w:lineRule="auto"/>
        <w:jc w:val="both"/>
        <w:rPr>
          <w:rFonts w:cs="Arial"/>
          <w:sz w:val="22"/>
          <w:szCs w:val="22"/>
        </w:rPr>
      </w:pPr>
    </w:p>
    <w:p w14:paraId="5033527B" w14:textId="77777777" w:rsidR="00542FA5" w:rsidRPr="00800AAE" w:rsidRDefault="00542FA5" w:rsidP="00542FA5">
      <w:pPr>
        <w:spacing w:line="276" w:lineRule="auto"/>
        <w:jc w:val="both"/>
        <w:rPr>
          <w:rFonts w:cs="Arial"/>
          <w:sz w:val="22"/>
          <w:szCs w:val="22"/>
        </w:rPr>
      </w:pPr>
      <w:r w:rsidRPr="00800AAE">
        <w:rPr>
          <w:rFonts w:cs="Arial"/>
          <w:sz w:val="22"/>
          <w:szCs w:val="22"/>
        </w:rPr>
        <w:t>"Unidades de Medida" significa uma quantidade de hidrocarbonetos líquidos expressa, conforme o caso, em:</w:t>
      </w:r>
    </w:p>
    <w:p w14:paraId="5BF00868" w14:textId="77777777" w:rsidR="00542FA5" w:rsidRPr="00800AAE" w:rsidRDefault="00542FA5" w:rsidP="00542FA5">
      <w:pPr>
        <w:spacing w:line="276" w:lineRule="auto"/>
        <w:jc w:val="both"/>
        <w:rPr>
          <w:rFonts w:cs="Arial"/>
          <w:sz w:val="22"/>
          <w:szCs w:val="22"/>
        </w:rPr>
      </w:pPr>
      <w:r w:rsidRPr="00800AAE">
        <w:rPr>
          <w:rFonts w:cs="Arial"/>
          <w:sz w:val="22"/>
          <w:szCs w:val="22"/>
        </w:rPr>
        <w:t>(A) "Barril" significa uma quantidade composta por 0,158980 m3</w:t>
      </w:r>
      <w:r>
        <w:rPr>
          <w:rFonts w:cs="Arial"/>
          <w:sz w:val="22"/>
          <w:szCs w:val="22"/>
        </w:rPr>
        <w:t xml:space="preserve"> (</w:t>
      </w:r>
      <w:r w:rsidRPr="00800AAE">
        <w:rPr>
          <w:rFonts w:cs="Arial"/>
          <w:sz w:val="22"/>
          <w:szCs w:val="22"/>
        </w:rPr>
        <w:t xml:space="preserve">cento e cinquenta e oito mil novecentos e oitenta milionésimos </w:t>
      </w:r>
      <w:r>
        <w:rPr>
          <w:rFonts w:cs="Arial"/>
          <w:sz w:val="22"/>
          <w:szCs w:val="22"/>
        </w:rPr>
        <w:t>M</w:t>
      </w:r>
      <w:r w:rsidRPr="00800AAE">
        <w:rPr>
          <w:rFonts w:cs="Arial"/>
          <w:sz w:val="22"/>
          <w:szCs w:val="22"/>
        </w:rPr>
        <w:t xml:space="preserve">etros </w:t>
      </w:r>
      <w:r>
        <w:rPr>
          <w:rFonts w:cs="Arial"/>
          <w:sz w:val="22"/>
          <w:szCs w:val="22"/>
        </w:rPr>
        <w:t>C</w:t>
      </w:r>
      <w:r w:rsidRPr="00800AAE">
        <w:rPr>
          <w:rFonts w:cs="Arial"/>
          <w:sz w:val="22"/>
          <w:szCs w:val="22"/>
        </w:rPr>
        <w:t>úbicos</w:t>
      </w:r>
      <w:r>
        <w:rPr>
          <w:rFonts w:cs="Arial"/>
          <w:sz w:val="22"/>
          <w:szCs w:val="22"/>
        </w:rPr>
        <w:t>)</w:t>
      </w:r>
      <w:r w:rsidRPr="00800AAE">
        <w:rPr>
          <w:rFonts w:cs="Arial"/>
          <w:sz w:val="22"/>
          <w:szCs w:val="22"/>
        </w:rPr>
        <w:t>, corrigida a uma temperatura de 60ºF</w:t>
      </w:r>
      <w:r>
        <w:rPr>
          <w:rFonts w:cs="Arial"/>
          <w:sz w:val="22"/>
          <w:szCs w:val="22"/>
        </w:rPr>
        <w:t xml:space="preserve"> (</w:t>
      </w:r>
      <w:r w:rsidRPr="00800AAE">
        <w:rPr>
          <w:rFonts w:cs="Arial"/>
          <w:sz w:val="22"/>
          <w:szCs w:val="22"/>
        </w:rPr>
        <w:t>sessenta graus Fahrenheit</w:t>
      </w:r>
      <w:r>
        <w:rPr>
          <w:rFonts w:cs="Arial"/>
          <w:sz w:val="22"/>
          <w:szCs w:val="22"/>
        </w:rPr>
        <w:t>)</w:t>
      </w:r>
      <w:r w:rsidRPr="00800AAE">
        <w:rPr>
          <w:rFonts w:cs="Arial"/>
          <w:sz w:val="22"/>
          <w:szCs w:val="22"/>
        </w:rPr>
        <w:t xml:space="preserve">, de acordo com as regras da ANP vigentes na data de carregamento, sob a pressão absoluta de 0,101325 MPa (cento e um mil, trezentos e vinte e cinco milionésimos de </w:t>
      </w:r>
      <w:proofErr w:type="spellStart"/>
      <w:r w:rsidRPr="00800AAE">
        <w:rPr>
          <w:rFonts w:cs="Arial"/>
          <w:sz w:val="22"/>
          <w:szCs w:val="22"/>
        </w:rPr>
        <w:t>Megapascal</w:t>
      </w:r>
      <w:proofErr w:type="spellEnd"/>
      <w:r w:rsidRPr="00800AAE">
        <w:rPr>
          <w:rFonts w:cs="Arial"/>
          <w:sz w:val="22"/>
          <w:szCs w:val="22"/>
        </w:rPr>
        <w:t>);</w:t>
      </w:r>
      <w:r>
        <w:rPr>
          <w:rFonts w:cs="Arial"/>
          <w:sz w:val="22"/>
          <w:szCs w:val="22"/>
        </w:rPr>
        <w:t xml:space="preserve"> e</w:t>
      </w:r>
    </w:p>
    <w:p w14:paraId="227F61D0" w14:textId="77777777" w:rsidR="00542FA5" w:rsidRPr="00800AAE" w:rsidRDefault="00542FA5" w:rsidP="00542FA5">
      <w:pPr>
        <w:spacing w:line="276" w:lineRule="auto"/>
        <w:jc w:val="both"/>
        <w:rPr>
          <w:rFonts w:cs="Arial"/>
          <w:sz w:val="22"/>
          <w:szCs w:val="22"/>
        </w:rPr>
      </w:pPr>
      <w:r w:rsidRPr="00800AAE">
        <w:rPr>
          <w:rFonts w:cs="Arial"/>
          <w:sz w:val="22"/>
          <w:szCs w:val="22"/>
        </w:rPr>
        <w:t>(B) “Metro Cúbico” ou "</w:t>
      </w:r>
      <w:proofErr w:type="spellStart"/>
      <w:r w:rsidRPr="00800AAE">
        <w:rPr>
          <w:rFonts w:cs="Arial"/>
          <w:sz w:val="22"/>
          <w:szCs w:val="22"/>
        </w:rPr>
        <w:t>Cubic</w:t>
      </w:r>
      <w:proofErr w:type="spellEnd"/>
      <w:r w:rsidRPr="00800AAE">
        <w:rPr>
          <w:rFonts w:cs="Arial"/>
          <w:sz w:val="22"/>
          <w:szCs w:val="22"/>
        </w:rPr>
        <w:t xml:space="preserve"> Meter" ou "m3" significa uma quantidade de mil litros (1.000 l) corrigida a uma temperatura de 20ºC (vinte graus Celsius), de acordo com as regras da ANP vigentes na data de carregamento, sob a pressão absoluta de 0,101325 MPa (cento e um mil, trezentos e vinte e cinco milionésimos de </w:t>
      </w:r>
      <w:proofErr w:type="spellStart"/>
      <w:r w:rsidRPr="00800AAE">
        <w:rPr>
          <w:rFonts w:cs="Arial"/>
          <w:sz w:val="22"/>
          <w:szCs w:val="22"/>
        </w:rPr>
        <w:t>Megapascal</w:t>
      </w:r>
      <w:proofErr w:type="spellEnd"/>
      <w:r w:rsidRPr="00800AAE">
        <w:rPr>
          <w:rFonts w:cs="Arial"/>
          <w:sz w:val="22"/>
          <w:szCs w:val="22"/>
        </w:rPr>
        <w:t>)</w:t>
      </w:r>
      <w:r>
        <w:rPr>
          <w:rFonts w:cs="Arial"/>
          <w:sz w:val="22"/>
          <w:szCs w:val="22"/>
        </w:rPr>
        <w:t>.</w:t>
      </w:r>
    </w:p>
    <w:p w14:paraId="0BD82ED9" w14:textId="77777777" w:rsidR="00542FA5" w:rsidRPr="00C87E66" w:rsidRDefault="00542FA5" w:rsidP="00542FA5">
      <w:pPr>
        <w:spacing w:line="276" w:lineRule="auto"/>
        <w:jc w:val="both"/>
        <w:rPr>
          <w:rFonts w:cs="Arial"/>
          <w:sz w:val="22"/>
          <w:szCs w:val="22"/>
        </w:rPr>
      </w:pPr>
    </w:p>
    <w:p w14:paraId="7F89FCD7" w14:textId="77777777" w:rsidR="00542FA5" w:rsidRPr="00927DE9" w:rsidRDefault="00542FA5" w:rsidP="00542FA5">
      <w:pPr>
        <w:spacing w:line="276" w:lineRule="auto"/>
        <w:jc w:val="both"/>
        <w:rPr>
          <w:rFonts w:cs="Arial"/>
          <w:sz w:val="22"/>
          <w:szCs w:val="22"/>
        </w:rPr>
      </w:pPr>
      <w:r w:rsidRPr="00C87E66">
        <w:rPr>
          <w:rFonts w:cs="Arial"/>
          <w:sz w:val="22"/>
          <w:szCs w:val="22"/>
        </w:rPr>
        <w:t>"</w:t>
      </w:r>
      <w:proofErr w:type="spellStart"/>
      <w:r w:rsidRPr="00C87E66">
        <w:rPr>
          <w:rFonts w:cs="Arial"/>
          <w:sz w:val="22"/>
          <w:szCs w:val="22"/>
        </w:rPr>
        <w:t>Vessel</w:t>
      </w:r>
      <w:proofErr w:type="spellEnd"/>
      <w:r w:rsidRPr="00C87E66">
        <w:rPr>
          <w:rFonts w:cs="Arial"/>
          <w:sz w:val="22"/>
          <w:szCs w:val="22"/>
        </w:rPr>
        <w:t xml:space="preserve"> Experience Factor" ou "VEF" – significa o fator que visa corrigir a medição da quantidade de bordo em função de incertezas de sua tabela de arqueação. É uma compilação do histórico das medidas do TCV do navio, ajustado para a quantidade de bordo antes do carregamento (</w:t>
      </w:r>
      <w:proofErr w:type="spellStart"/>
      <w:r w:rsidRPr="008D7E2E">
        <w:rPr>
          <w:rFonts w:cs="Arial"/>
          <w:i/>
          <w:iCs/>
          <w:sz w:val="22"/>
          <w:szCs w:val="22"/>
        </w:rPr>
        <w:t>On</w:t>
      </w:r>
      <w:proofErr w:type="spellEnd"/>
      <w:r w:rsidRPr="008D7E2E">
        <w:rPr>
          <w:rFonts w:cs="Arial"/>
          <w:i/>
          <w:iCs/>
          <w:sz w:val="22"/>
          <w:szCs w:val="22"/>
        </w:rPr>
        <w:t xml:space="preserve"> Board </w:t>
      </w:r>
      <w:proofErr w:type="spellStart"/>
      <w:r w:rsidRPr="008D7E2E">
        <w:rPr>
          <w:rFonts w:cs="Arial"/>
          <w:i/>
          <w:iCs/>
          <w:sz w:val="22"/>
          <w:szCs w:val="22"/>
        </w:rPr>
        <w:t>Quantity</w:t>
      </w:r>
      <w:proofErr w:type="spellEnd"/>
      <w:r w:rsidRPr="008D7E2E">
        <w:rPr>
          <w:rFonts w:cs="Arial"/>
          <w:i/>
          <w:iCs/>
          <w:sz w:val="22"/>
          <w:szCs w:val="22"/>
        </w:rPr>
        <w:t xml:space="preserve"> - OBQ</w:t>
      </w:r>
      <w:r w:rsidRPr="008F12B2">
        <w:rPr>
          <w:rFonts w:cs="Arial"/>
          <w:sz w:val="22"/>
          <w:szCs w:val="22"/>
        </w:rPr>
        <w:t>), comparado com as medições TCV</w:t>
      </w:r>
      <w:r>
        <w:rPr>
          <w:rFonts w:cs="Arial"/>
          <w:sz w:val="22"/>
          <w:szCs w:val="22"/>
        </w:rPr>
        <w:t>,</w:t>
      </w:r>
      <w:r w:rsidRPr="008F12B2">
        <w:rPr>
          <w:rFonts w:cs="Arial"/>
          <w:sz w:val="22"/>
          <w:szCs w:val="22"/>
        </w:rPr>
        <w:t xml:space="preserve"> medidas em terra ou medidas </w:t>
      </w:r>
      <w:r>
        <w:rPr>
          <w:rFonts w:cs="Arial"/>
          <w:sz w:val="22"/>
          <w:szCs w:val="22"/>
        </w:rPr>
        <w:t>por meio</w:t>
      </w:r>
      <w:r w:rsidRPr="008F12B2">
        <w:rPr>
          <w:rFonts w:cs="Arial"/>
          <w:sz w:val="22"/>
          <w:szCs w:val="22"/>
        </w:rPr>
        <w:t xml:space="preserve"> de medidores de vazão calibrados. O VEF deve ser calculado conforme norma API MPMS 17.9.</w:t>
      </w:r>
    </w:p>
    <w:p w14:paraId="6BB5C548" w14:textId="77777777" w:rsidR="00542FA5" w:rsidRPr="00927DE9" w:rsidRDefault="00542FA5" w:rsidP="00542FA5">
      <w:pPr>
        <w:spacing w:line="276" w:lineRule="auto"/>
        <w:jc w:val="both"/>
        <w:rPr>
          <w:rFonts w:cs="Arial"/>
          <w:sz w:val="22"/>
          <w:szCs w:val="22"/>
        </w:rPr>
      </w:pPr>
    </w:p>
    <w:p w14:paraId="375E3AB1" w14:textId="77777777" w:rsidR="00542FA5" w:rsidRPr="0057745F" w:rsidRDefault="00542FA5" w:rsidP="00542FA5">
      <w:pPr>
        <w:spacing w:line="276" w:lineRule="auto"/>
        <w:jc w:val="both"/>
        <w:rPr>
          <w:rFonts w:cs="Arial"/>
          <w:sz w:val="22"/>
          <w:szCs w:val="22"/>
        </w:rPr>
      </w:pPr>
      <w:r w:rsidRPr="00927DE9">
        <w:rPr>
          <w:rFonts w:cs="Arial"/>
          <w:sz w:val="22"/>
          <w:szCs w:val="22"/>
        </w:rPr>
        <w:t>"</w:t>
      </w:r>
      <w:proofErr w:type="spellStart"/>
      <w:r w:rsidRPr="00927DE9">
        <w:rPr>
          <w:rFonts w:cs="Arial"/>
          <w:sz w:val="22"/>
          <w:szCs w:val="22"/>
        </w:rPr>
        <w:t>Vessel</w:t>
      </w:r>
      <w:proofErr w:type="spellEnd"/>
      <w:r w:rsidRPr="00927DE9">
        <w:rPr>
          <w:rFonts w:cs="Arial"/>
          <w:sz w:val="22"/>
          <w:szCs w:val="22"/>
        </w:rPr>
        <w:t xml:space="preserve"> </w:t>
      </w:r>
      <w:proofErr w:type="spellStart"/>
      <w:r w:rsidRPr="00927DE9">
        <w:rPr>
          <w:rFonts w:cs="Arial"/>
          <w:sz w:val="22"/>
          <w:szCs w:val="22"/>
        </w:rPr>
        <w:t>Presentation</w:t>
      </w:r>
      <w:proofErr w:type="spellEnd"/>
      <w:r w:rsidRPr="00927DE9">
        <w:rPr>
          <w:rFonts w:cs="Arial"/>
          <w:sz w:val="22"/>
          <w:szCs w:val="22"/>
        </w:rPr>
        <w:t xml:space="preserve"> Range" ou "VPR" significa o período de dois (2) Dias consecutivos durante o qual o Navio Aliviador deve emitir o NOR.</w:t>
      </w:r>
    </w:p>
    <w:p w14:paraId="34FE628E" w14:textId="77777777" w:rsidR="00542FA5" w:rsidRDefault="00542FA5" w:rsidP="00542FA5">
      <w:pPr>
        <w:pStyle w:val="Estilo1"/>
        <w:spacing w:line="276" w:lineRule="auto"/>
        <w:jc w:val="both"/>
        <w:rPr>
          <w:rFonts w:cs="Arial"/>
          <w:sz w:val="22"/>
          <w:szCs w:val="22"/>
        </w:rPr>
      </w:pPr>
    </w:p>
    <w:p w14:paraId="1E17BBA7" w14:textId="77777777" w:rsidR="00542FA5" w:rsidRPr="0057745F" w:rsidRDefault="00542FA5" w:rsidP="00542FA5">
      <w:pPr>
        <w:pStyle w:val="Estilo1"/>
        <w:spacing w:line="276" w:lineRule="auto"/>
        <w:jc w:val="both"/>
        <w:rPr>
          <w:rFonts w:cs="Arial"/>
          <w:sz w:val="22"/>
          <w:szCs w:val="22"/>
        </w:rPr>
      </w:pPr>
      <w:r w:rsidRPr="00CC6A48">
        <w:rPr>
          <w:sz w:val="22"/>
          <w:szCs w:val="22"/>
        </w:rPr>
        <w:t>“Volume Carregado”: Volume NSV carregado no Navio Aliviador e medido e reportado conforme o parágrafo 15.6.</w:t>
      </w:r>
    </w:p>
    <w:p w14:paraId="0F86B5E3" w14:textId="77777777" w:rsidR="00542FA5" w:rsidRPr="001E00F8" w:rsidRDefault="00542FA5" w:rsidP="00542FA5">
      <w:pPr>
        <w:pStyle w:val="Estilo1"/>
        <w:spacing w:line="276" w:lineRule="auto"/>
        <w:jc w:val="both"/>
        <w:rPr>
          <w:rFonts w:cs="Arial"/>
          <w:sz w:val="22"/>
          <w:szCs w:val="22"/>
        </w:rPr>
      </w:pPr>
    </w:p>
    <w:p w14:paraId="3DFC6C21"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30" w:name="_Toc78471864"/>
      <w:bookmarkStart w:id="131" w:name="_Toc82189815"/>
      <w:r w:rsidRPr="00C87E66">
        <w:rPr>
          <w:rFonts w:cs="Arial"/>
          <w:b/>
          <w:bCs/>
          <w:sz w:val="22"/>
          <w:szCs w:val="22"/>
        </w:rPr>
        <w:t>PREÇO</w:t>
      </w:r>
      <w:bookmarkEnd w:id="130"/>
      <w:bookmarkEnd w:id="131"/>
    </w:p>
    <w:p w14:paraId="17CCFD57" w14:textId="77777777" w:rsidR="00542FA5" w:rsidRPr="00C87E66" w:rsidRDefault="00542FA5" w:rsidP="00542FA5">
      <w:pPr>
        <w:pStyle w:val="Estilo1"/>
        <w:spacing w:line="276" w:lineRule="auto"/>
        <w:ind w:left="792"/>
        <w:jc w:val="both"/>
        <w:rPr>
          <w:rFonts w:cs="Arial"/>
          <w:sz w:val="22"/>
          <w:szCs w:val="22"/>
        </w:rPr>
      </w:pPr>
    </w:p>
    <w:p w14:paraId="2E1FB3CB"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preço unitário FOB FPSO do Petróleo a ser pago pelo Comprador, em reais por </w:t>
      </w:r>
      <w:r>
        <w:rPr>
          <w:rFonts w:cs="Arial"/>
          <w:sz w:val="22"/>
          <w:szCs w:val="22"/>
        </w:rPr>
        <w:t>M</w:t>
      </w:r>
      <w:r w:rsidRPr="00C87E66">
        <w:rPr>
          <w:rFonts w:cs="Arial"/>
          <w:sz w:val="22"/>
          <w:szCs w:val="22"/>
        </w:rPr>
        <w:t xml:space="preserve">etro </w:t>
      </w:r>
      <w:r>
        <w:rPr>
          <w:rFonts w:cs="Arial"/>
          <w:sz w:val="22"/>
          <w:szCs w:val="22"/>
        </w:rPr>
        <w:t>C</w:t>
      </w:r>
      <w:r w:rsidRPr="00C87E66">
        <w:rPr>
          <w:rFonts w:cs="Arial"/>
          <w:sz w:val="22"/>
          <w:szCs w:val="22"/>
        </w:rPr>
        <w:t>úbico (R$/m3), será obtido pela seguinte fórmula:</w:t>
      </w:r>
    </w:p>
    <w:p w14:paraId="11414DA3" w14:textId="77777777" w:rsidR="00542FA5" w:rsidRPr="00C87E66" w:rsidRDefault="00542FA5" w:rsidP="00542FA5">
      <w:pPr>
        <w:pStyle w:val="Estilo1"/>
        <w:spacing w:line="276" w:lineRule="auto"/>
        <w:ind w:left="792"/>
        <w:jc w:val="both"/>
        <w:rPr>
          <w:rFonts w:cs="Arial"/>
          <w:sz w:val="22"/>
          <w:szCs w:val="22"/>
        </w:rPr>
      </w:pPr>
    </w:p>
    <w:p w14:paraId="114C265B"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Preço unitário FOB FPSO = PRP 703 adicionado de um Delta de R$ </w:t>
      </w:r>
      <w:r w:rsidRPr="00C87E66">
        <w:rPr>
          <w:rFonts w:cs="Arial"/>
          <w:sz w:val="22"/>
          <w:szCs w:val="22"/>
          <w:highlight w:val="darkGray"/>
        </w:rPr>
        <w:t>XXX</w:t>
      </w:r>
      <w:r w:rsidRPr="00C87E66">
        <w:rPr>
          <w:rFonts w:cs="Arial"/>
          <w:sz w:val="22"/>
          <w:szCs w:val="22"/>
        </w:rPr>
        <w:t>/m³,</w:t>
      </w:r>
    </w:p>
    <w:p w14:paraId="3168371E" w14:textId="77777777" w:rsidR="00542FA5" w:rsidRPr="00C87E66" w:rsidRDefault="00542FA5" w:rsidP="00542FA5">
      <w:pPr>
        <w:pStyle w:val="Estilo1"/>
        <w:spacing w:line="276" w:lineRule="auto"/>
        <w:ind w:left="792"/>
        <w:jc w:val="both"/>
        <w:rPr>
          <w:rFonts w:cs="Arial"/>
          <w:sz w:val="22"/>
          <w:szCs w:val="22"/>
        </w:rPr>
      </w:pPr>
    </w:p>
    <w:p w14:paraId="06174D5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Sendo:</w:t>
      </w:r>
    </w:p>
    <w:p w14:paraId="46FFF653" w14:textId="77777777" w:rsidR="00542FA5" w:rsidRPr="00C87E66" w:rsidRDefault="00542FA5" w:rsidP="00542FA5">
      <w:pPr>
        <w:pStyle w:val="Estilo1"/>
        <w:spacing w:line="276" w:lineRule="auto"/>
        <w:ind w:left="432"/>
        <w:jc w:val="both"/>
        <w:rPr>
          <w:rFonts w:cs="Arial"/>
          <w:sz w:val="22"/>
          <w:szCs w:val="22"/>
        </w:rPr>
      </w:pPr>
    </w:p>
    <w:p w14:paraId="6499AC8F" w14:textId="77777777" w:rsidR="00542FA5" w:rsidRPr="00C87E66" w:rsidRDefault="00542FA5" w:rsidP="00542FA5">
      <w:pPr>
        <w:pStyle w:val="Estilo1"/>
        <w:spacing w:line="276" w:lineRule="auto"/>
        <w:ind w:left="792"/>
        <w:jc w:val="both"/>
        <w:rPr>
          <w:rFonts w:cs="Arial"/>
          <w:sz w:val="22"/>
          <w:szCs w:val="22"/>
        </w:rPr>
      </w:pPr>
      <w:r w:rsidRPr="00C87E66">
        <w:rPr>
          <w:rFonts w:cs="Arial"/>
          <w:sz w:val="22"/>
          <w:szCs w:val="22"/>
        </w:rPr>
        <w:t xml:space="preserve">PRP 703 = Preço de Referência do Petróleo </w:t>
      </w:r>
      <w:r w:rsidRPr="00C87E66">
        <w:rPr>
          <w:rFonts w:cs="Arial"/>
          <w:sz w:val="22"/>
          <w:szCs w:val="22"/>
          <w:highlight w:val="darkGray"/>
        </w:rPr>
        <w:t>[XXX]</w:t>
      </w:r>
      <w:r>
        <w:rPr>
          <w:rFonts w:cs="Arial"/>
          <w:sz w:val="22"/>
          <w:szCs w:val="22"/>
        </w:rPr>
        <w:t xml:space="preserve"> </w:t>
      </w:r>
      <w:r w:rsidRPr="00C87E66">
        <w:rPr>
          <w:rFonts w:cs="Arial"/>
          <w:sz w:val="22"/>
          <w:szCs w:val="22"/>
        </w:rPr>
        <w:t xml:space="preserve">do mês de carregamento em reais por </w:t>
      </w:r>
      <w:r>
        <w:rPr>
          <w:rFonts w:cs="Arial"/>
          <w:sz w:val="22"/>
          <w:szCs w:val="22"/>
        </w:rPr>
        <w:t>M</w:t>
      </w:r>
      <w:r w:rsidRPr="00C87E66">
        <w:rPr>
          <w:rFonts w:cs="Arial"/>
          <w:sz w:val="22"/>
          <w:szCs w:val="22"/>
        </w:rPr>
        <w:t xml:space="preserve">etro </w:t>
      </w:r>
      <w:r>
        <w:rPr>
          <w:rFonts w:cs="Arial"/>
          <w:sz w:val="22"/>
          <w:szCs w:val="22"/>
        </w:rPr>
        <w:t>C</w:t>
      </w:r>
      <w:r w:rsidRPr="00C87E66">
        <w:rPr>
          <w:rFonts w:cs="Arial"/>
          <w:sz w:val="22"/>
          <w:szCs w:val="22"/>
        </w:rPr>
        <w:t>úbico, apurado nos termos da Resolução ANP nº 703/2017;</w:t>
      </w:r>
      <w:r>
        <w:rPr>
          <w:rFonts w:cs="Arial"/>
          <w:sz w:val="22"/>
          <w:szCs w:val="22"/>
        </w:rPr>
        <w:t xml:space="preserve"> </w:t>
      </w:r>
      <w:r w:rsidRPr="00C87E66">
        <w:rPr>
          <w:rFonts w:cs="Arial"/>
          <w:sz w:val="22"/>
          <w:szCs w:val="22"/>
        </w:rPr>
        <w:t>e</w:t>
      </w:r>
    </w:p>
    <w:p w14:paraId="767DE50E" w14:textId="77777777" w:rsidR="00542FA5" w:rsidRPr="00C87E66" w:rsidRDefault="00542FA5" w:rsidP="00542FA5">
      <w:pPr>
        <w:pStyle w:val="Estilo1"/>
        <w:spacing w:line="276" w:lineRule="auto"/>
        <w:ind w:left="792"/>
        <w:jc w:val="both"/>
        <w:rPr>
          <w:rFonts w:cs="Arial"/>
          <w:sz w:val="22"/>
          <w:szCs w:val="22"/>
        </w:rPr>
      </w:pPr>
    </w:p>
    <w:p w14:paraId="56C934A2" w14:textId="77777777" w:rsidR="00542FA5" w:rsidRPr="00C87E66" w:rsidRDefault="00542FA5" w:rsidP="00542FA5">
      <w:pPr>
        <w:pStyle w:val="Estilo1"/>
        <w:spacing w:line="276" w:lineRule="auto"/>
        <w:ind w:left="708"/>
        <w:jc w:val="both"/>
        <w:rPr>
          <w:rFonts w:cs="Arial"/>
          <w:sz w:val="22"/>
          <w:szCs w:val="22"/>
        </w:rPr>
      </w:pPr>
      <w:r w:rsidRPr="00C87E66">
        <w:rPr>
          <w:rFonts w:cs="Arial"/>
          <w:sz w:val="22"/>
          <w:szCs w:val="22"/>
        </w:rPr>
        <w:t>Delta = [</w:t>
      </w:r>
      <w:r w:rsidRPr="00C87E66">
        <w:rPr>
          <w:rFonts w:cs="Arial"/>
          <w:sz w:val="22"/>
          <w:szCs w:val="22"/>
          <w:highlight w:val="darkGray"/>
        </w:rPr>
        <w:t>....</w:t>
      </w:r>
      <w:r w:rsidRPr="00C87E66">
        <w:rPr>
          <w:rFonts w:cs="Arial"/>
          <w:sz w:val="22"/>
          <w:szCs w:val="22"/>
        </w:rPr>
        <w:t>] R$/m3 [</w:t>
      </w:r>
      <w:r w:rsidRPr="00C87E66">
        <w:rPr>
          <w:rFonts w:cs="Arial"/>
          <w:sz w:val="22"/>
          <w:szCs w:val="22"/>
          <w:highlight w:val="darkGray"/>
        </w:rPr>
        <w:t>..........</w:t>
      </w:r>
      <w:r w:rsidRPr="00C87E66">
        <w:rPr>
          <w:rFonts w:cs="Arial"/>
          <w:sz w:val="22"/>
          <w:szCs w:val="22"/>
        </w:rPr>
        <w:t xml:space="preserve">] real por </w:t>
      </w:r>
      <w:r>
        <w:rPr>
          <w:rFonts w:cs="Arial"/>
          <w:sz w:val="22"/>
          <w:szCs w:val="22"/>
        </w:rPr>
        <w:t>M</w:t>
      </w:r>
      <w:r w:rsidRPr="00C87E66">
        <w:rPr>
          <w:rFonts w:cs="Arial"/>
          <w:sz w:val="22"/>
          <w:szCs w:val="22"/>
        </w:rPr>
        <w:t xml:space="preserve">etro </w:t>
      </w:r>
      <w:r>
        <w:rPr>
          <w:rFonts w:cs="Arial"/>
          <w:sz w:val="22"/>
          <w:szCs w:val="22"/>
        </w:rPr>
        <w:t>C</w:t>
      </w:r>
      <w:r w:rsidRPr="00C87E66">
        <w:rPr>
          <w:rFonts w:cs="Arial"/>
          <w:sz w:val="22"/>
          <w:szCs w:val="22"/>
        </w:rPr>
        <w:t xml:space="preserve">úbico, significa o valor oferecido pelo proponente no leilão </w:t>
      </w:r>
      <w:proofErr w:type="spellStart"/>
      <w:r w:rsidRPr="00C87E66">
        <w:rPr>
          <w:rFonts w:cs="Arial"/>
          <w:sz w:val="22"/>
          <w:szCs w:val="22"/>
        </w:rPr>
        <w:t>LL.</w:t>
      </w:r>
      <w:r w:rsidRPr="00C87E66">
        <w:rPr>
          <w:rFonts w:cs="Arial"/>
          <w:sz w:val="22"/>
          <w:szCs w:val="22"/>
          <w:highlight w:val="yellow"/>
        </w:rPr>
        <w:t>xxxxxx</w:t>
      </w:r>
      <w:proofErr w:type="spellEnd"/>
      <w:r w:rsidRPr="00C87E66">
        <w:rPr>
          <w:rFonts w:cs="Arial"/>
          <w:sz w:val="22"/>
          <w:szCs w:val="22"/>
        </w:rPr>
        <w:t xml:space="preserve">/2021, fixo e válido por todo o contrato, a ser aplicado sobre os preços PRP 703 em reais por </w:t>
      </w:r>
      <w:r>
        <w:rPr>
          <w:rFonts w:cs="Arial"/>
          <w:sz w:val="22"/>
          <w:szCs w:val="22"/>
        </w:rPr>
        <w:t>M</w:t>
      </w:r>
      <w:r w:rsidRPr="00C87E66">
        <w:rPr>
          <w:rFonts w:cs="Arial"/>
          <w:sz w:val="22"/>
          <w:szCs w:val="22"/>
        </w:rPr>
        <w:t xml:space="preserve">etro </w:t>
      </w:r>
      <w:r>
        <w:rPr>
          <w:rFonts w:cs="Arial"/>
          <w:sz w:val="22"/>
          <w:szCs w:val="22"/>
        </w:rPr>
        <w:t>C</w:t>
      </w:r>
      <w:r w:rsidRPr="00C87E66">
        <w:rPr>
          <w:rFonts w:cs="Arial"/>
          <w:sz w:val="22"/>
          <w:szCs w:val="22"/>
        </w:rPr>
        <w:t>úbico.</w:t>
      </w:r>
    </w:p>
    <w:p w14:paraId="7FF51013" w14:textId="77777777" w:rsidR="00542FA5" w:rsidRPr="00C87E66" w:rsidRDefault="00542FA5" w:rsidP="00542FA5">
      <w:pPr>
        <w:pStyle w:val="Estilo1"/>
        <w:spacing w:line="276" w:lineRule="auto"/>
        <w:ind w:left="792"/>
        <w:jc w:val="both"/>
        <w:rPr>
          <w:rFonts w:cs="Arial"/>
          <w:sz w:val="22"/>
          <w:szCs w:val="22"/>
        </w:rPr>
      </w:pPr>
    </w:p>
    <w:p w14:paraId="7776B850"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mês de carregamento será o mês da data de desconexão do mangote do carregamento da Carga, conforme definido no </w:t>
      </w:r>
      <w:r w:rsidRPr="00C87E66">
        <w:rPr>
          <w:rFonts w:cs="Arial"/>
          <w:i/>
          <w:iCs/>
          <w:sz w:val="22"/>
          <w:szCs w:val="22"/>
        </w:rPr>
        <w:t xml:space="preserve">time </w:t>
      </w:r>
      <w:proofErr w:type="spellStart"/>
      <w:r w:rsidRPr="00C87E66">
        <w:rPr>
          <w:rFonts w:cs="Arial"/>
          <w:i/>
          <w:iCs/>
          <w:sz w:val="22"/>
          <w:szCs w:val="22"/>
        </w:rPr>
        <w:t>sheet</w:t>
      </w:r>
      <w:proofErr w:type="spellEnd"/>
      <w:r w:rsidRPr="00C87E66">
        <w:rPr>
          <w:rFonts w:cs="Arial"/>
          <w:sz w:val="22"/>
          <w:szCs w:val="22"/>
        </w:rPr>
        <w:t xml:space="preserve"> emitido pelo FPSO e relatado no “</w:t>
      </w:r>
      <w:proofErr w:type="spellStart"/>
      <w:r w:rsidRPr="00C87E66">
        <w:rPr>
          <w:rFonts w:cs="Arial"/>
          <w:i/>
          <w:iCs/>
          <w:sz w:val="22"/>
          <w:szCs w:val="22"/>
        </w:rPr>
        <w:t>Sailing</w:t>
      </w:r>
      <w:proofErr w:type="spellEnd"/>
      <w:r w:rsidRPr="00C87E66">
        <w:rPr>
          <w:rFonts w:cs="Arial"/>
          <w:i/>
          <w:iCs/>
          <w:sz w:val="22"/>
          <w:szCs w:val="22"/>
        </w:rPr>
        <w:t xml:space="preserve"> </w:t>
      </w:r>
      <w:proofErr w:type="spellStart"/>
      <w:r w:rsidRPr="00C87E66">
        <w:rPr>
          <w:rFonts w:cs="Arial"/>
          <w:i/>
          <w:iCs/>
          <w:sz w:val="22"/>
          <w:szCs w:val="22"/>
        </w:rPr>
        <w:t>Message</w:t>
      </w:r>
      <w:proofErr w:type="spellEnd"/>
      <w:r w:rsidRPr="00C87E66">
        <w:rPr>
          <w:rFonts w:cs="Arial"/>
          <w:i/>
          <w:iCs/>
          <w:sz w:val="22"/>
          <w:szCs w:val="22"/>
        </w:rPr>
        <w:t>”</w:t>
      </w:r>
      <w:r w:rsidRPr="00C87E66">
        <w:rPr>
          <w:rFonts w:cs="Arial"/>
          <w:sz w:val="22"/>
          <w:szCs w:val="22"/>
        </w:rPr>
        <w:t xml:space="preserve"> e no </w:t>
      </w:r>
      <w:r>
        <w:rPr>
          <w:rFonts w:cs="Arial"/>
          <w:sz w:val="22"/>
          <w:szCs w:val="22"/>
        </w:rPr>
        <w:t xml:space="preserve">relatório </w:t>
      </w:r>
      <w:r w:rsidRPr="00C87E66">
        <w:rPr>
          <w:rFonts w:cs="Arial"/>
          <w:sz w:val="22"/>
          <w:szCs w:val="22"/>
        </w:rPr>
        <w:t xml:space="preserve">emitidos pelo </w:t>
      </w:r>
      <w:r>
        <w:rPr>
          <w:rFonts w:cs="Arial"/>
          <w:sz w:val="22"/>
          <w:szCs w:val="22"/>
        </w:rPr>
        <w:t>inspetor independente</w:t>
      </w:r>
      <w:r w:rsidRPr="00C87E66">
        <w:rPr>
          <w:rFonts w:cs="Arial"/>
          <w:sz w:val="22"/>
          <w:szCs w:val="22"/>
        </w:rPr>
        <w:t>.</w:t>
      </w:r>
    </w:p>
    <w:p w14:paraId="2089C861" w14:textId="77777777" w:rsidR="00542FA5" w:rsidRPr="00C87E66" w:rsidRDefault="00542FA5" w:rsidP="00542FA5">
      <w:pPr>
        <w:pStyle w:val="Estilo1"/>
        <w:spacing w:line="276" w:lineRule="auto"/>
        <w:ind w:left="792"/>
        <w:jc w:val="both"/>
        <w:rPr>
          <w:rFonts w:cs="Arial"/>
          <w:sz w:val="22"/>
          <w:szCs w:val="22"/>
        </w:rPr>
      </w:pPr>
    </w:p>
    <w:p w14:paraId="60D8F9B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Cálculo do valor da Carga para fins de faturamento</w:t>
      </w:r>
      <w:r>
        <w:rPr>
          <w:rFonts w:cs="Arial"/>
          <w:sz w:val="22"/>
          <w:szCs w:val="22"/>
        </w:rPr>
        <w:t>.</w:t>
      </w:r>
    </w:p>
    <w:p w14:paraId="7EEFEDF0" w14:textId="77777777" w:rsidR="00542FA5" w:rsidRPr="00C87E66" w:rsidRDefault="00542FA5" w:rsidP="00542FA5">
      <w:pPr>
        <w:pStyle w:val="Estilo1"/>
        <w:spacing w:line="276" w:lineRule="auto"/>
        <w:ind w:left="792"/>
        <w:jc w:val="both"/>
        <w:rPr>
          <w:rFonts w:cs="Arial"/>
          <w:sz w:val="22"/>
          <w:szCs w:val="22"/>
        </w:rPr>
      </w:pPr>
    </w:p>
    <w:p w14:paraId="55880CF1" w14:textId="663F65EB" w:rsidR="00542FA5" w:rsidRPr="00C87E66" w:rsidRDefault="00542FA5" w:rsidP="00603A0E">
      <w:pPr>
        <w:pStyle w:val="Estilo1"/>
        <w:numPr>
          <w:ilvl w:val="2"/>
          <w:numId w:val="68"/>
        </w:numPr>
        <w:spacing w:line="276" w:lineRule="auto"/>
        <w:jc w:val="both"/>
        <w:rPr>
          <w:rFonts w:cs="Arial"/>
          <w:sz w:val="22"/>
          <w:szCs w:val="22"/>
        </w:rPr>
      </w:pPr>
      <w:bookmarkStart w:id="132" w:name="_Ref71039318"/>
      <w:r w:rsidRPr="00C87E66">
        <w:rPr>
          <w:rFonts w:cs="Arial"/>
          <w:sz w:val="22"/>
          <w:szCs w:val="22"/>
        </w:rPr>
        <w:t xml:space="preserve">Valor total da Carga em reais = Preço unitário FOB FPSO multiplicado pelo </w:t>
      </w:r>
      <w:r>
        <w:rPr>
          <w:rFonts w:cs="Arial"/>
          <w:sz w:val="22"/>
          <w:szCs w:val="22"/>
        </w:rPr>
        <w:t>Volume Carregado</w:t>
      </w:r>
      <w:r w:rsidRPr="00C87E66">
        <w:rPr>
          <w:rFonts w:cs="Arial"/>
          <w:sz w:val="22"/>
          <w:szCs w:val="22"/>
        </w:rPr>
        <w:t xml:space="preserve">, medido de acordo com a </w:t>
      </w:r>
      <w:r>
        <w:rPr>
          <w:rFonts w:cs="Arial"/>
          <w:sz w:val="22"/>
          <w:szCs w:val="22"/>
        </w:rPr>
        <w:t>c</w:t>
      </w:r>
      <w:r w:rsidRPr="00C87E66">
        <w:rPr>
          <w:rFonts w:cs="Arial"/>
          <w:sz w:val="22"/>
          <w:szCs w:val="22"/>
        </w:rPr>
        <w:t xml:space="preserve">láusula </w:t>
      </w:r>
      <w:r w:rsidRPr="00C87E66">
        <w:rPr>
          <w:rFonts w:cs="Arial"/>
          <w:sz w:val="22"/>
          <w:szCs w:val="22"/>
        </w:rPr>
        <w:fldChar w:fldCharType="begin"/>
      </w:r>
      <w:r w:rsidRPr="00C87E66">
        <w:rPr>
          <w:rFonts w:cs="Arial"/>
          <w:sz w:val="22"/>
          <w:szCs w:val="22"/>
        </w:rPr>
        <w:instrText xml:space="preserve"> REF _Ref71039145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15</w:t>
      </w:r>
      <w:r w:rsidRPr="00C87E66">
        <w:rPr>
          <w:rFonts w:cs="Arial"/>
          <w:sz w:val="22"/>
          <w:szCs w:val="22"/>
        </w:rPr>
        <w:fldChar w:fldCharType="end"/>
      </w:r>
      <w:r w:rsidRPr="00C87E66">
        <w:rPr>
          <w:rFonts w:cs="Arial"/>
          <w:sz w:val="22"/>
          <w:szCs w:val="22"/>
        </w:rPr>
        <w:t xml:space="preserve">. </w:t>
      </w:r>
    </w:p>
    <w:p w14:paraId="5F656406" w14:textId="77777777" w:rsidR="00542FA5" w:rsidRPr="008F12B2" w:rsidRDefault="00542FA5" w:rsidP="00542FA5">
      <w:pPr>
        <w:pStyle w:val="Estilo1"/>
        <w:spacing w:line="276" w:lineRule="auto"/>
        <w:ind w:left="792"/>
        <w:jc w:val="both"/>
        <w:rPr>
          <w:rFonts w:cs="Arial"/>
          <w:sz w:val="22"/>
          <w:szCs w:val="22"/>
        </w:rPr>
      </w:pPr>
    </w:p>
    <w:p w14:paraId="4FBB184A" w14:textId="77777777" w:rsidR="00542FA5" w:rsidRPr="00927DE9" w:rsidRDefault="00542FA5" w:rsidP="00603A0E">
      <w:pPr>
        <w:pStyle w:val="Estilo1"/>
        <w:numPr>
          <w:ilvl w:val="2"/>
          <w:numId w:val="68"/>
        </w:numPr>
        <w:spacing w:line="276" w:lineRule="auto"/>
        <w:jc w:val="both"/>
        <w:rPr>
          <w:rFonts w:cs="Arial"/>
          <w:sz w:val="22"/>
          <w:szCs w:val="22"/>
        </w:rPr>
      </w:pPr>
      <w:r w:rsidRPr="00927DE9">
        <w:rPr>
          <w:rFonts w:cs="Arial"/>
          <w:sz w:val="22"/>
          <w:szCs w:val="22"/>
        </w:rPr>
        <w:t>Os tributos serão incluídos no preço acima, de acordo com a legislação tributária</w:t>
      </w:r>
      <w:bookmarkEnd w:id="132"/>
      <w:r w:rsidRPr="00927DE9">
        <w:rPr>
          <w:rFonts w:cs="Arial"/>
          <w:sz w:val="22"/>
          <w:szCs w:val="22"/>
        </w:rPr>
        <w:t>.</w:t>
      </w:r>
    </w:p>
    <w:p w14:paraId="579FAE1E" w14:textId="77777777" w:rsidR="00542FA5" w:rsidRPr="0057745F" w:rsidRDefault="00542FA5" w:rsidP="00542FA5">
      <w:pPr>
        <w:pStyle w:val="Estilo1"/>
        <w:spacing w:line="276" w:lineRule="auto"/>
        <w:jc w:val="both"/>
        <w:rPr>
          <w:rFonts w:cs="Arial"/>
          <w:sz w:val="22"/>
          <w:szCs w:val="22"/>
        </w:rPr>
      </w:pPr>
    </w:p>
    <w:p w14:paraId="23E78992" w14:textId="77777777" w:rsidR="00542FA5" w:rsidRPr="0057745F" w:rsidRDefault="00542FA5" w:rsidP="00542FA5">
      <w:pPr>
        <w:pStyle w:val="Estilo1"/>
        <w:spacing w:line="276" w:lineRule="auto"/>
        <w:jc w:val="both"/>
        <w:rPr>
          <w:rFonts w:cs="Arial"/>
          <w:sz w:val="22"/>
          <w:szCs w:val="22"/>
        </w:rPr>
      </w:pPr>
    </w:p>
    <w:p w14:paraId="04956342" w14:textId="77777777" w:rsidR="00542FA5" w:rsidRPr="001E00F8" w:rsidRDefault="00542FA5" w:rsidP="00603A0E">
      <w:pPr>
        <w:pStyle w:val="Estilo1"/>
        <w:numPr>
          <w:ilvl w:val="0"/>
          <w:numId w:val="68"/>
        </w:numPr>
        <w:spacing w:line="276" w:lineRule="auto"/>
        <w:jc w:val="both"/>
        <w:outlineLvl w:val="0"/>
        <w:rPr>
          <w:rFonts w:cs="Arial"/>
          <w:b/>
          <w:bCs/>
          <w:sz w:val="22"/>
          <w:szCs w:val="22"/>
        </w:rPr>
      </w:pPr>
      <w:bookmarkStart w:id="133" w:name="_Toc78471865"/>
      <w:bookmarkStart w:id="134" w:name="_Toc82189816"/>
      <w:r w:rsidRPr="001E00F8">
        <w:rPr>
          <w:rFonts w:cs="Arial"/>
          <w:b/>
          <w:bCs/>
          <w:sz w:val="22"/>
          <w:szCs w:val="22"/>
        </w:rPr>
        <w:t>VOLUME CONTRATUAL</w:t>
      </w:r>
      <w:bookmarkEnd w:id="133"/>
      <w:bookmarkEnd w:id="134"/>
    </w:p>
    <w:p w14:paraId="720D9DCF" w14:textId="77777777" w:rsidR="00542FA5" w:rsidRPr="00C87E66" w:rsidRDefault="00542FA5" w:rsidP="00542FA5">
      <w:pPr>
        <w:pStyle w:val="Estilo1"/>
        <w:spacing w:line="276" w:lineRule="auto"/>
        <w:ind w:left="792"/>
        <w:jc w:val="both"/>
        <w:rPr>
          <w:rFonts w:cs="Arial"/>
          <w:sz w:val="22"/>
          <w:szCs w:val="22"/>
        </w:rPr>
      </w:pPr>
    </w:p>
    <w:p w14:paraId="0F6C0F4E"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Petróleo Destinado à União a ser entregue ao Comprador sob a égide des</w:t>
      </w:r>
      <w:r>
        <w:rPr>
          <w:rFonts w:cs="Arial"/>
          <w:sz w:val="22"/>
          <w:szCs w:val="22"/>
        </w:rPr>
        <w:t>t</w:t>
      </w:r>
      <w:r w:rsidRPr="00C87E66">
        <w:rPr>
          <w:rFonts w:cs="Arial"/>
          <w:sz w:val="22"/>
          <w:szCs w:val="22"/>
        </w:rPr>
        <w:t>e Contrato é composto pelas Cargas que constarem do Programa Final de Carregamento de cada FPSO, emitido ao longo do período de vigência do Contrato.</w:t>
      </w:r>
    </w:p>
    <w:p w14:paraId="3F93D59D" w14:textId="77777777" w:rsidR="00542FA5" w:rsidRPr="00C87E66" w:rsidRDefault="00542FA5" w:rsidP="00542FA5">
      <w:pPr>
        <w:pStyle w:val="Estilo1"/>
        <w:spacing w:line="276" w:lineRule="auto"/>
        <w:ind w:left="432"/>
        <w:jc w:val="both"/>
        <w:rPr>
          <w:rFonts w:cs="Arial"/>
          <w:sz w:val="22"/>
          <w:szCs w:val="22"/>
        </w:rPr>
      </w:pPr>
    </w:p>
    <w:p w14:paraId="2576BD4E"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Fazem parte do volume contratual as Cargas programadas, ou seja, que constem de Programa Final de Carregamento emitido ao longo da vigência do Contrato, mesmo que programadas para após o final do período de vigência contratual.</w:t>
      </w:r>
    </w:p>
    <w:p w14:paraId="574927EF" w14:textId="77777777" w:rsidR="00542FA5" w:rsidRPr="00C87E66" w:rsidRDefault="00542FA5" w:rsidP="00542FA5">
      <w:pPr>
        <w:pStyle w:val="Estilo1"/>
        <w:tabs>
          <w:tab w:val="left" w:pos="8483"/>
        </w:tabs>
        <w:spacing w:line="276" w:lineRule="auto"/>
        <w:ind w:left="792"/>
        <w:jc w:val="both"/>
        <w:rPr>
          <w:rFonts w:cs="Arial"/>
          <w:sz w:val="22"/>
          <w:szCs w:val="22"/>
        </w:rPr>
      </w:pPr>
      <w:r>
        <w:rPr>
          <w:rFonts w:cs="Arial"/>
          <w:sz w:val="22"/>
          <w:szCs w:val="22"/>
        </w:rPr>
        <w:tab/>
      </w:r>
    </w:p>
    <w:p w14:paraId="2C8DEA6B"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Cargas que sejam programadas ao longo do período contratual e cujo Programa Final de Carregamento seja revisado, com alteração do VPR, para após o período de vigência contratual, fazem parte do volume contratual.</w:t>
      </w:r>
    </w:p>
    <w:p w14:paraId="5B66E89B" w14:textId="77777777" w:rsidR="00542FA5" w:rsidRPr="00C87E66" w:rsidRDefault="00542FA5" w:rsidP="00542FA5">
      <w:pPr>
        <w:pStyle w:val="Estilo1"/>
        <w:spacing w:line="276" w:lineRule="auto"/>
        <w:ind w:left="792"/>
        <w:jc w:val="both"/>
        <w:rPr>
          <w:rFonts w:cs="Arial"/>
          <w:sz w:val="22"/>
          <w:szCs w:val="22"/>
        </w:rPr>
      </w:pPr>
    </w:p>
    <w:p w14:paraId="15F6651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volume de produção previsto nesse Contrato é uma mera estimativa, ficando certo que o Petróleo Destinado à União a ser entregue ao Comprador sob a égide deste Contrato se restringirá às Cargas constantes dos Programas Finais de Carregamento emitidos ao longo do período contratual.</w:t>
      </w:r>
    </w:p>
    <w:p w14:paraId="28900017" w14:textId="77777777" w:rsidR="00542FA5" w:rsidRPr="00C87E66" w:rsidRDefault="00542FA5" w:rsidP="00542FA5">
      <w:pPr>
        <w:pStyle w:val="Estilo1"/>
        <w:spacing w:line="276" w:lineRule="auto"/>
        <w:ind w:left="792"/>
        <w:jc w:val="both"/>
        <w:rPr>
          <w:rFonts w:cs="Arial"/>
          <w:sz w:val="22"/>
          <w:szCs w:val="22"/>
        </w:rPr>
      </w:pPr>
    </w:p>
    <w:p w14:paraId="37602DB3"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 PPSA disponibilizará, até o último Dia do mês de março de cada ano, a curva estimada futura de Petróleo Destinado à União por um período de até 4 (quatro) anos, além da curva do ano corrente, para fins da programação logística pelo Comprador. As curvas de produção disponibilizadas pela PPSA representarão sua melhor estimativa. </w:t>
      </w:r>
    </w:p>
    <w:p w14:paraId="7FC60078" w14:textId="77777777" w:rsidR="00542FA5" w:rsidRPr="00C87E66" w:rsidRDefault="00542FA5" w:rsidP="00542FA5">
      <w:pPr>
        <w:pStyle w:val="Estilo1"/>
        <w:spacing w:line="276" w:lineRule="auto"/>
        <w:ind w:left="792"/>
        <w:jc w:val="both"/>
        <w:rPr>
          <w:rFonts w:cs="Arial"/>
          <w:sz w:val="22"/>
          <w:szCs w:val="22"/>
        </w:rPr>
      </w:pPr>
    </w:p>
    <w:p w14:paraId="6A0CF0A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 As produções futuras poderão sofrer alteração em suas projeções e, por isso, novas curvas serão apresentadas a cada ano, ou em prazo inferior, se estiverem disponíveis.</w:t>
      </w:r>
    </w:p>
    <w:p w14:paraId="0D784634" w14:textId="77777777" w:rsidR="00542FA5" w:rsidRPr="00C87E66" w:rsidRDefault="00542FA5" w:rsidP="00542FA5">
      <w:pPr>
        <w:pStyle w:val="Estilo1"/>
        <w:spacing w:line="276" w:lineRule="auto"/>
        <w:ind w:left="792"/>
        <w:jc w:val="both"/>
        <w:rPr>
          <w:rFonts w:cs="Arial"/>
          <w:sz w:val="22"/>
          <w:szCs w:val="22"/>
        </w:rPr>
      </w:pPr>
    </w:p>
    <w:p w14:paraId="5A29FA1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 [</w:t>
      </w:r>
      <w:r w:rsidRPr="00C87E66">
        <w:rPr>
          <w:rFonts w:cs="Arial"/>
          <w:sz w:val="22"/>
          <w:szCs w:val="22"/>
          <w:highlight w:val="darkGray"/>
        </w:rPr>
        <w:t>A Área</w:t>
      </w:r>
      <w:r w:rsidRPr="00C87E66">
        <w:rPr>
          <w:rFonts w:cs="Arial"/>
          <w:sz w:val="22"/>
          <w:szCs w:val="22"/>
        </w:rPr>
        <w:t>] [</w:t>
      </w:r>
      <w:r w:rsidRPr="00C87E66">
        <w:rPr>
          <w:rFonts w:cs="Arial"/>
          <w:sz w:val="22"/>
          <w:szCs w:val="22"/>
          <w:highlight w:val="darkGray"/>
        </w:rPr>
        <w:t>O Campo</w:t>
      </w:r>
      <w:r w:rsidRPr="00C87E66">
        <w:rPr>
          <w:rFonts w:cs="Arial"/>
          <w:sz w:val="22"/>
          <w:szCs w:val="22"/>
        </w:rPr>
        <w:t xml:space="preserve">] </w:t>
      </w:r>
      <w:r w:rsidRPr="00C87E66">
        <w:rPr>
          <w:rFonts w:cs="Arial"/>
          <w:sz w:val="22"/>
          <w:szCs w:val="22"/>
          <w:highlight w:val="darkGray"/>
        </w:rPr>
        <w:t>XXXXX</w:t>
      </w:r>
      <w:r w:rsidRPr="00C87E66">
        <w:rPr>
          <w:rFonts w:cs="Arial"/>
          <w:sz w:val="22"/>
          <w:szCs w:val="22"/>
        </w:rPr>
        <w:t xml:space="preserve"> possui </w:t>
      </w:r>
      <w:r w:rsidRPr="00C87E66">
        <w:rPr>
          <w:rFonts w:cs="Arial"/>
          <w:sz w:val="22"/>
          <w:szCs w:val="22"/>
          <w:highlight w:val="darkGray"/>
        </w:rPr>
        <w:t>XX</w:t>
      </w:r>
      <w:r w:rsidRPr="00C87E66">
        <w:rPr>
          <w:rFonts w:cs="Arial"/>
          <w:sz w:val="22"/>
          <w:szCs w:val="22"/>
        </w:rPr>
        <w:t xml:space="preserve"> (</w:t>
      </w:r>
      <w:r w:rsidRPr="00C87E66">
        <w:rPr>
          <w:rFonts w:cs="Arial"/>
          <w:sz w:val="22"/>
          <w:szCs w:val="22"/>
          <w:highlight w:val="darkGray"/>
        </w:rPr>
        <w:t>XXXX</w:t>
      </w:r>
      <w:r w:rsidRPr="00C87E66">
        <w:rPr>
          <w:rFonts w:cs="Arial"/>
          <w:sz w:val="22"/>
          <w:szCs w:val="22"/>
        </w:rPr>
        <w:t xml:space="preserve">) </w:t>
      </w:r>
      <w:proofErr w:type="spellStart"/>
      <w:r w:rsidRPr="00C87E66">
        <w:rPr>
          <w:rFonts w:cs="Arial"/>
          <w:sz w:val="22"/>
          <w:szCs w:val="22"/>
        </w:rPr>
        <w:t>FPSO’s</w:t>
      </w:r>
      <w:proofErr w:type="spellEnd"/>
      <w:r w:rsidRPr="00C87E66">
        <w:rPr>
          <w:rFonts w:cs="Arial"/>
          <w:sz w:val="22"/>
          <w:szCs w:val="22"/>
        </w:rPr>
        <w:t xml:space="preserve"> em produção. As Cargas devem ser carregadas em cada um dos </w:t>
      </w:r>
      <w:r w:rsidRPr="00C87E66">
        <w:rPr>
          <w:rFonts w:cs="Arial"/>
          <w:sz w:val="22"/>
          <w:szCs w:val="22"/>
          <w:highlight w:val="darkGray"/>
        </w:rPr>
        <w:t>XX</w:t>
      </w:r>
      <w:r w:rsidRPr="00C87E66">
        <w:rPr>
          <w:rFonts w:cs="Arial"/>
          <w:sz w:val="22"/>
          <w:szCs w:val="22"/>
        </w:rPr>
        <w:t xml:space="preserve"> (</w:t>
      </w:r>
      <w:r w:rsidRPr="00C87E66">
        <w:rPr>
          <w:rFonts w:cs="Arial"/>
          <w:sz w:val="22"/>
          <w:szCs w:val="22"/>
          <w:highlight w:val="darkGray"/>
        </w:rPr>
        <w:t>XXXX</w:t>
      </w:r>
      <w:r w:rsidRPr="00C87E66">
        <w:rPr>
          <w:rFonts w:cs="Arial"/>
          <w:sz w:val="22"/>
          <w:szCs w:val="22"/>
        </w:rPr>
        <w:t xml:space="preserve">) </w:t>
      </w:r>
      <w:proofErr w:type="spellStart"/>
      <w:r w:rsidRPr="00C87E66">
        <w:rPr>
          <w:rFonts w:cs="Arial"/>
          <w:sz w:val="22"/>
          <w:szCs w:val="22"/>
        </w:rPr>
        <w:t>FPSO’s</w:t>
      </w:r>
      <w:proofErr w:type="spellEnd"/>
      <w:r w:rsidRPr="00C87E66">
        <w:rPr>
          <w:rFonts w:cs="Arial"/>
          <w:sz w:val="22"/>
          <w:szCs w:val="22"/>
        </w:rPr>
        <w:t>, não sendo possível transferir</w:t>
      </w:r>
      <w:r>
        <w:rPr>
          <w:rFonts w:cs="Arial"/>
          <w:sz w:val="22"/>
          <w:szCs w:val="22"/>
        </w:rPr>
        <w:t xml:space="preserve"> o estoque</w:t>
      </w:r>
      <w:r w:rsidRPr="00C87E66">
        <w:rPr>
          <w:rFonts w:cs="Arial"/>
          <w:sz w:val="22"/>
          <w:szCs w:val="22"/>
        </w:rPr>
        <w:t xml:space="preserve"> de um FPSO para outro.</w:t>
      </w:r>
    </w:p>
    <w:p w14:paraId="176BAC28" w14:textId="77777777" w:rsidR="00542FA5" w:rsidRPr="00C87E66" w:rsidRDefault="00542FA5" w:rsidP="00542FA5">
      <w:pPr>
        <w:pStyle w:val="Estilo1"/>
        <w:spacing w:line="276" w:lineRule="auto"/>
        <w:ind w:left="792"/>
        <w:jc w:val="both"/>
        <w:rPr>
          <w:rFonts w:cs="Arial"/>
          <w:sz w:val="22"/>
          <w:szCs w:val="22"/>
        </w:rPr>
      </w:pPr>
    </w:p>
    <w:p w14:paraId="18B83AAC"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Para efeito de carregamento haverá, em cada embarque, uma tolerância operacional de mais ou menos 5%, à opção do Comprador, mas que sempre estará sujeita à aceitação do Operador da Produção e à disponibilidade de </w:t>
      </w:r>
      <w:r>
        <w:rPr>
          <w:rFonts w:cs="Arial"/>
          <w:sz w:val="22"/>
          <w:szCs w:val="22"/>
        </w:rPr>
        <w:t>Petróleo Destinado à União</w:t>
      </w:r>
      <w:r w:rsidRPr="00C87E66">
        <w:rPr>
          <w:rFonts w:cs="Arial"/>
          <w:sz w:val="22"/>
          <w:szCs w:val="22"/>
        </w:rPr>
        <w:t xml:space="preserve">. A opção pela tolerância operacional deve ser feita junto com a apresentação da instrução documentária, conforme previsto na </w:t>
      </w:r>
      <w:r>
        <w:rPr>
          <w:rFonts w:cs="Arial"/>
          <w:sz w:val="22"/>
          <w:szCs w:val="22"/>
        </w:rPr>
        <w:t>c</w:t>
      </w:r>
      <w:r w:rsidRPr="00C87E66">
        <w:rPr>
          <w:rFonts w:cs="Arial"/>
          <w:sz w:val="22"/>
          <w:szCs w:val="22"/>
        </w:rPr>
        <w:t>láusula 9.</w:t>
      </w:r>
    </w:p>
    <w:p w14:paraId="6EAF9E8A" w14:textId="77777777" w:rsidR="00542FA5" w:rsidRPr="00C87E66" w:rsidRDefault="00542FA5" w:rsidP="00542FA5">
      <w:pPr>
        <w:pStyle w:val="Estilo1"/>
        <w:spacing w:line="276" w:lineRule="auto"/>
        <w:ind w:left="792"/>
        <w:jc w:val="both"/>
        <w:rPr>
          <w:rFonts w:cs="Arial"/>
          <w:sz w:val="22"/>
          <w:szCs w:val="22"/>
        </w:rPr>
      </w:pPr>
    </w:p>
    <w:p w14:paraId="62620DF7"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Caso o prazo contratual expire sem que tenha havido nomeação de nenhuma Carga, no </w:t>
      </w:r>
      <w:r>
        <w:rPr>
          <w:rFonts w:cs="Arial"/>
          <w:sz w:val="22"/>
          <w:szCs w:val="22"/>
        </w:rPr>
        <w:t>P</w:t>
      </w:r>
      <w:r w:rsidRPr="00C87E66">
        <w:rPr>
          <w:rFonts w:cs="Arial"/>
          <w:sz w:val="22"/>
          <w:szCs w:val="22"/>
        </w:rPr>
        <w:t xml:space="preserve">rograma </w:t>
      </w:r>
      <w:r>
        <w:rPr>
          <w:rFonts w:cs="Arial"/>
          <w:sz w:val="22"/>
          <w:szCs w:val="22"/>
        </w:rPr>
        <w:t>F</w:t>
      </w:r>
      <w:r w:rsidRPr="00C87E66">
        <w:rPr>
          <w:rFonts w:cs="Arial"/>
          <w:sz w:val="22"/>
          <w:szCs w:val="22"/>
        </w:rPr>
        <w:t xml:space="preserve">inal de </w:t>
      </w:r>
      <w:r>
        <w:rPr>
          <w:rFonts w:cs="Arial"/>
          <w:sz w:val="22"/>
          <w:szCs w:val="22"/>
        </w:rPr>
        <w:t>C</w:t>
      </w:r>
      <w:r w:rsidRPr="00C87E66">
        <w:rPr>
          <w:rFonts w:cs="Arial"/>
          <w:sz w:val="22"/>
          <w:szCs w:val="22"/>
        </w:rPr>
        <w:t xml:space="preserve">arregamento emitido pelo Operador da Produção, então o </w:t>
      </w:r>
      <w:r>
        <w:rPr>
          <w:rFonts w:cs="Arial"/>
          <w:sz w:val="22"/>
          <w:szCs w:val="22"/>
        </w:rPr>
        <w:t>C</w:t>
      </w:r>
      <w:r w:rsidRPr="00C87E66">
        <w:rPr>
          <w:rFonts w:cs="Arial"/>
          <w:sz w:val="22"/>
          <w:szCs w:val="22"/>
        </w:rPr>
        <w:t>ontrato se encerrará na data prevista sem qualquer ônus ou direito para as Partes.</w:t>
      </w:r>
    </w:p>
    <w:p w14:paraId="66BEA40E" w14:textId="77777777" w:rsidR="00542FA5" w:rsidRPr="00C87E66" w:rsidRDefault="00542FA5" w:rsidP="00542FA5">
      <w:pPr>
        <w:pStyle w:val="Estilo1"/>
        <w:spacing w:line="276" w:lineRule="auto"/>
        <w:jc w:val="both"/>
        <w:rPr>
          <w:rFonts w:cs="Arial"/>
          <w:sz w:val="22"/>
          <w:szCs w:val="22"/>
        </w:rPr>
      </w:pPr>
    </w:p>
    <w:p w14:paraId="3AA8996F" w14:textId="77777777" w:rsidR="00542FA5" w:rsidRPr="00C87E66" w:rsidRDefault="00542FA5" w:rsidP="00542FA5">
      <w:pPr>
        <w:pStyle w:val="Estilo1"/>
        <w:spacing w:line="276" w:lineRule="auto"/>
        <w:jc w:val="both"/>
        <w:rPr>
          <w:rFonts w:cs="Arial"/>
          <w:sz w:val="22"/>
          <w:szCs w:val="22"/>
        </w:rPr>
      </w:pPr>
    </w:p>
    <w:p w14:paraId="711303D3"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35" w:name="_Toc78471866"/>
      <w:bookmarkStart w:id="136" w:name="_Toc82189817"/>
      <w:r w:rsidRPr="00C87E66">
        <w:rPr>
          <w:rFonts w:cs="Arial"/>
          <w:b/>
          <w:bCs/>
          <w:sz w:val="22"/>
          <w:szCs w:val="22"/>
        </w:rPr>
        <w:t>MODALIDADE DE VENDA E ENTREGA</w:t>
      </w:r>
      <w:bookmarkEnd w:id="135"/>
      <w:bookmarkEnd w:id="136"/>
    </w:p>
    <w:p w14:paraId="0186A0F4" w14:textId="77777777" w:rsidR="00542FA5" w:rsidRPr="00C87E66" w:rsidRDefault="00542FA5" w:rsidP="00542FA5">
      <w:pPr>
        <w:pStyle w:val="Estilo1"/>
        <w:spacing w:line="276" w:lineRule="auto"/>
        <w:jc w:val="both"/>
        <w:rPr>
          <w:rFonts w:cs="Arial"/>
          <w:sz w:val="22"/>
          <w:szCs w:val="22"/>
        </w:rPr>
      </w:pPr>
    </w:p>
    <w:p w14:paraId="24D96850"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 modalidade de venda será FOB, conforme </w:t>
      </w:r>
      <w:r w:rsidRPr="00354EF7">
        <w:rPr>
          <w:rFonts w:cs="Arial"/>
          <w:i/>
          <w:iCs/>
          <w:sz w:val="22"/>
          <w:szCs w:val="22"/>
        </w:rPr>
        <w:t>INCOTERMS</w:t>
      </w:r>
      <w:r w:rsidRPr="00C87E66">
        <w:rPr>
          <w:rFonts w:cs="Arial"/>
          <w:sz w:val="22"/>
          <w:szCs w:val="22"/>
        </w:rPr>
        <w:t xml:space="preserve"> 2010.</w:t>
      </w:r>
    </w:p>
    <w:p w14:paraId="43839D54" w14:textId="77777777" w:rsidR="00542FA5" w:rsidRPr="00C87E66" w:rsidRDefault="00542FA5" w:rsidP="00542FA5">
      <w:pPr>
        <w:pStyle w:val="Estilo1"/>
        <w:spacing w:line="276" w:lineRule="auto"/>
        <w:jc w:val="both"/>
        <w:rPr>
          <w:rFonts w:cs="Arial"/>
          <w:sz w:val="22"/>
          <w:szCs w:val="22"/>
        </w:rPr>
      </w:pPr>
    </w:p>
    <w:p w14:paraId="2B3783CF" w14:textId="77777777" w:rsidR="00542FA5" w:rsidRPr="00680583" w:rsidRDefault="00542FA5" w:rsidP="00603A0E">
      <w:pPr>
        <w:pStyle w:val="Estilo1"/>
        <w:numPr>
          <w:ilvl w:val="1"/>
          <w:numId w:val="68"/>
        </w:numPr>
        <w:spacing w:line="276" w:lineRule="auto"/>
        <w:jc w:val="both"/>
        <w:rPr>
          <w:rFonts w:cs="Arial"/>
          <w:sz w:val="22"/>
          <w:szCs w:val="22"/>
        </w:rPr>
      </w:pPr>
      <w:r w:rsidRPr="00C87E66">
        <w:rPr>
          <w:rFonts w:cs="Arial"/>
          <w:sz w:val="22"/>
          <w:szCs w:val="22"/>
        </w:rPr>
        <w:t>A titularidade, a responsabilidade legal e os riscos relativos à Carga serão transferidos ao Comprador na passagem do Petróleo pelo flange de entrada do “</w:t>
      </w:r>
      <w:proofErr w:type="spellStart"/>
      <w:r w:rsidRPr="00C87E66">
        <w:rPr>
          <w:rFonts w:cs="Arial"/>
          <w:sz w:val="22"/>
          <w:szCs w:val="22"/>
        </w:rPr>
        <w:t>Bow</w:t>
      </w:r>
      <w:proofErr w:type="spellEnd"/>
      <w:r w:rsidRPr="00C87E66">
        <w:rPr>
          <w:rFonts w:cs="Arial"/>
          <w:sz w:val="22"/>
          <w:szCs w:val="22"/>
        </w:rPr>
        <w:t xml:space="preserve"> </w:t>
      </w:r>
      <w:proofErr w:type="spellStart"/>
      <w:r w:rsidRPr="00C87E66">
        <w:rPr>
          <w:rFonts w:cs="Arial"/>
          <w:sz w:val="22"/>
          <w:szCs w:val="22"/>
        </w:rPr>
        <w:t>Loading</w:t>
      </w:r>
      <w:proofErr w:type="spellEnd"/>
      <w:r w:rsidRPr="00C87E66">
        <w:rPr>
          <w:rFonts w:cs="Arial"/>
          <w:sz w:val="22"/>
          <w:szCs w:val="22"/>
        </w:rPr>
        <w:t xml:space="preserve"> System (BLS)” do Navio Aliviador de posicionamento dinâmico utilizado </w:t>
      </w:r>
      <w:r w:rsidRPr="00680583">
        <w:rPr>
          <w:rFonts w:cs="Arial"/>
          <w:sz w:val="22"/>
          <w:szCs w:val="22"/>
        </w:rPr>
        <w:t>para receber a carga de Petróleo aliviada do FPSO.</w:t>
      </w:r>
    </w:p>
    <w:p w14:paraId="0BC867BB" w14:textId="77777777" w:rsidR="00542FA5" w:rsidRPr="00C87E66" w:rsidRDefault="00542FA5" w:rsidP="00542FA5">
      <w:pPr>
        <w:pStyle w:val="Estilo1"/>
        <w:spacing w:line="276" w:lineRule="auto"/>
        <w:jc w:val="both"/>
        <w:rPr>
          <w:rFonts w:cs="Arial"/>
          <w:sz w:val="22"/>
          <w:szCs w:val="22"/>
        </w:rPr>
      </w:pPr>
    </w:p>
    <w:p w14:paraId="2240280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Comprador deverá carregar as Cargas nos respectivos </w:t>
      </w:r>
      <w:proofErr w:type="spellStart"/>
      <w:r w:rsidRPr="00C87E66">
        <w:rPr>
          <w:rFonts w:cs="Arial"/>
          <w:sz w:val="22"/>
          <w:szCs w:val="22"/>
        </w:rPr>
        <w:t>FPSO’s</w:t>
      </w:r>
      <w:proofErr w:type="spellEnd"/>
      <w:r w:rsidRPr="00C87E66">
        <w:rPr>
          <w:rFonts w:cs="Arial"/>
          <w:sz w:val="22"/>
          <w:szCs w:val="22"/>
        </w:rPr>
        <w:t xml:space="preserve"> de produção, no VPR programado pelo Operador de Produção.</w:t>
      </w:r>
    </w:p>
    <w:p w14:paraId="124B9B9D" w14:textId="77777777" w:rsidR="00542FA5" w:rsidRPr="00C87E66" w:rsidRDefault="00542FA5" w:rsidP="00542FA5">
      <w:pPr>
        <w:pStyle w:val="Estilo1"/>
        <w:spacing w:line="276" w:lineRule="auto"/>
        <w:jc w:val="both"/>
        <w:rPr>
          <w:rFonts w:cs="Arial"/>
          <w:sz w:val="22"/>
          <w:szCs w:val="22"/>
        </w:rPr>
      </w:pPr>
    </w:p>
    <w:p w14:paraId="799D8310" w14:textId="77777777" w:rsidR="00542FA5" w:rsidRPr="00C87E66" w:rsidRDefault="00542FA5" w:rsidP="00542FA5">
      <w:pPr>
        <w:pStyle w:val="Estilo1"/>
        <w:spacing w:line="276" w:lineRule="auto"/>
        <w:jc w:val="both"/>
        <w:rPr>
          <w:rFonts w:cs="Arial"/>
          <w:sz w:val="22"/>
          <w:szCs w:val="22"/>
        </w:rPr>
      </w:pPr>
    </w:p>
    <w:p w14:paraId="2ABA0363"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37" w:name="_Toc78471867"/>
      <w:bookmarkStart w:id="138" w:name="_Toc82189818"/>
      <w:r w:rsidRPr="00C87E66">
        <w:rPr>
          <w:rFonts w:cs="Arial"/>
          <w:b/>
          <w:bCs/>
          <w:sz w:val="22"/>
          <w:szCs w:val="22"/>
        </w:rPr>
        <w:t>QUALIDADE</w:t>
      </w:r>
      <w:bookmarkEnd w:id="137"/>
      <w:bookmarkEnd w:id="138"/>
    </w:p>
    <w:p w14:paraId="3D20A922" w14:textId="77777777" w:rsidR="00542FA5" w:rsidRPr="00C87E66" w:rsidRDefault="00542FA5" w:rsidP="00542FA5">
      <w:pPr>
        <w:pStyle w:val="Estilo1"/>
        <w:spacing w:line="276" w:lineRule="auto"/>
        <w:jc w:val="both"/>
        <w:rPr>
          <w:rFonts w:cs="Arial"/>
          <w:sz w:val="22"/>
          <w:szCs w:val="22"/>
        </w:rPr>
      </w:pPr>
    </w:p>
    <w:p w14:paraId="290551B9"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 qualidade do Petróleo Destinado à União entregue ao Comprador será aquela produzida em cada FPSO e disponibilizada no respectivo carregamento.</w:t>
      </w:r>
    </w:p>
    <w:p w14:paraId="4C1CEDEA" w14:textId="77777777" w:rsidR="00542FA5" w:rsidRPr="00C87E66" w:rsidRDefault="00542FA5" w:rsidP="00542FA5">
      <w:pPr>
        <w:pStyle w:val="Estilo1"/>
        <w:spacing w:line="276" w:lineRule="auto"/>
        <w:ind w:left="792"/>
        <w:jc w:val="both"/>
        <w:rPr>
          <w:rFonts w:cs="Arial"/>
          <w:sz w:val="22"/>
          <w:szCs w:val="22"/>
        </w:rPr>
      </w:pPr>
    </w:p>
    <w:p w14:paraId="0CDFFD55" w14:textId="77777777" w:rsidR="00542FA5" w:rsidRPr="00C87E66" w:rsidRDefault="00542FA5" w:rsidP="00542FA5">
      <w:pPr>
        <w:suppressAutoHyphens w:val="0"/>
        <w:autoSpaceDE w:val="0"/>
        <w:adjustRightInd w:val="0"/>
        <w:jc w:val="both"/>
        <w:textAlignment w:val="auto"/>
        <w:rPr>
          <w:rFonts w:cs="Arial"/>
          <w:sz w:val="22"/>
          <w:szCs w:val="22"/>
        </w:rPr>
      </w:pPr>
      <w:r>
        <w:rPr>
          <w:rFonts w:cs="Arial"/>
          <w:sz w:val="22"/>
          <w:szCs w:val="22"/>
        </w:rPr>
        <w:t xml:space="preserve">5.2. </w:t>
      </w:r>
      <w:r w:rsidRPr="00C87E66">
        <w:rPr>
          <w:rFonts w:cs="Arial"/>
          <w:sz w:val="22"/>
          <w:szCs w:val="22"/>
        </w:rPr>
        <w:t xml:space="preserve">A PPSA não presta quaisquer garantias, expressas ou implícitas, de comercialidade, </w:t>
      </w:r>
      <w:r>
        <w:rPr>
          <w:rFonts w:cs="Arial"/>
          <w:sz w:val="22"/>
          <w:szCs w:val="22"/>
        </w:rPr>
        <w:t xml:space="preserve">de </w:t>
      </w:r>
      <w:r w:rsidRPr="00C87E66">
        <w:rPr>
          <w:rFonts w:cs="Arial"/>
          <w:sz w:val="22"/>
          <w:szCs w:val="22"/>
        </w:rPr>
        <w:t>adequação do Petróleo</w:t>
      </w:r>
      <w:r w:rsidRPr="00A11CCB">
        <w:rPr>
          <w:rFonts w:cs="Arial"/>
          <w:sz w:val="22"/>
          <w:szCs w:val="22"/>
        </w:rPr>
        <w:t xml:space="preserve"> a um propósito específico ou outras garantias que excedam as descrições contidas neste Contrato.</w:t>
      </w:r>
    </w:p>
    <w:p w14:paraId="080658C2" w14:textId="77777777" w:rsidR="00542FA5" w:rsidRPr="00C87E66" w:rsidRDefault="00542FA5" w:rsidP="00542FA5">
      <w:pPr>
        <w:pStyle w:val="Estilo1"/>
        <w:spacing w:line="276" w:lineRule="auto"/>
        <w:jc w:val="both"/>
        <w:rPr>
          <w:rFonts w:cs="Arial"/>
          <w:sz w:val="22"/>
          <w:szCs w:val="22"/>
        </w:rPr>
      </w:pPr>
    </w:p>
    <w:p w14:paraId="7687CAC3" w14:textId="77777777" w:rsidR="00542FA5" w:rsidRPr="00C87E66" w:rsidRDefault="00542FA5" w:rsidP="00542FA5">
      <w:pPr>
        <w:pStyle w:val="Estilo1"/>
        <w:spacing w:line="276" w:lineRule="auto"/>
        <w:jc w:val="both"/>
        <w:rPr>
          <w:rFonts w:cs="Arial"/>
          <w:sz w:val="22"/>
          <w:szCs w:val="22"/>
        </w:rPr>
      </w:pPr>
    </w:p>
    <w:p w14:paraId="527A9532"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39" w:name="_Toc78471868"/>
      <w:bookmarkStart w:id="140" w:name="_Toc82189819"/>
      <w:r w:rsidRPr="00C87E66">
        <w:rPr>
          <w:rFonts w:cs="Arial"/>
          <w:b/>
          <w:bCs/>
          <w:sz w:val="22"/>
          <w:szCs w:val="22"/>
        </w:rPr>
        <w:t>PLANEJAMENTO E FORMAÇÃO DE CARGAS</w:t>
      </w:r>
      <w:bookmarkEnd w:id="139"/>
      <w:bookmarkEnd w:id="140"/>
      <w:r w:rsidRPr="00C87E66">
        <w:rPr>
          <w:rFonts w:cs="Arial"/>
          <w:b/>
          <w:bCs/>
          <w:sz w:val="22"/>
          <w:szCs w:val="22"/>
        </w:rPr>
        <w:t xml:space="preserve"> </w:t>
      </w:r>
    </w:p>
    <w:p w14:paraId="43BA90D5" w14:textId="77777777" w:rsidR="00542FA5" w:rsidRPr="00C87E66" w:rsidRDefault="00542FA5" w:rsidP="00542FA5">
      <w:pPr>
        <w:pStyle w:val="Estilo1"/>
        <w:spacing w:line="276" w:lineRule="auto"/>
        <w:jc w:val="both"/>
        <w:rPr>
          <w:rFonts w:cs="Arial"/>
          <w:sz w:val="22"/>
          <w:szCs w:val="22"/>
        </w:rPr>
      </w:pPr>
    </w:p>
    <w:p w14:paraId="675303E8" w14:textId="77777777" w:rsidR="00542FA5" w:rsidRPr="0057745F" w:rsidRDefault="00542FA5" w:rsidP="00603A0E">
      <w:pPr>
        <w:pStyle w:val="Estilo1"/>
        <w:numPr>
          <w:ilvl w:val="1"/>
          <w:numId w:val="68"/>
        </w:numPr>
        <w:spacing w:line="276" w:lineRule="auto"/>
        <w:jc w:val="both"/>
        <w:rPr>
          <w:rFonts w:cs="Arial"/>
          <w:sz w:val="22"/>
          <w:szCs w:val="22"/>
        </w:rPr>
      </w:pPr>
      <w:bookmarkStart w:id="141" w:name="_Ref71038090"/>
      <w:r w:rsidRPr="00C87E66">
        <w:rPr>
          <w:rFonts w:cs="Arial"/>
          <w:sz w:val="22"/>
          <w:szCs w:val="22"/>
        </w:rPr>
        <w:t>As faixas de carregamento (VPR) e volumes serão nomeados pela PPSA</w:t>
      </w:r>
      <w:r w:rsidRPr="0057745F">
        <w:rPr>
          <w:rFonts w:cs="Arial"/>
          <w:sz w:val="22"/>
          <w:szCs w:val="22"/>
        </w:rPr>
        <w:t xml:space="preserve"> ao Operador da Produção até o 8º (oitavo) Dia do mês “m-2” (onde m é o mês de carregamento) e informados ao Comprador.</w:t>
      </w:r>
      <w:bookmarkEnd w:id="141"/>
    </w:p>
    <w:p w14:paraId="76C9D4E3" w14:textId="77777777" w:rsidR="00542FA5" w:rsidRPr="001E00F8" w:rsidRDefault="00542FA5" w:rsidP="00542FA5">
      <w:pPr>
        <w:pStyle w:val="Estilo1"/>
        <w:spacing w:line="276" w:lineRule="auto"/>
        <w:ind w:left="792"/>
        <w:jc w:val="both"/>
        <w:rPr>
          <w:rFonts w:cs="Arial"/>
          <w:sz w:val="22"/>
          <w:szCs w:val="22"/>
        </w:rPr>
      </w:pPr>
    </w:p>
    <w:p w14:paraId="37F9011A"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Até o 12º (décimo segundo Dia do mês “m-2” a PPSA deverá informar ao Comprador a faixa de carregamento provisória aceita pelo Operador da Produção.</w:t>
      </w:r>
    </w:p>
    <w:p w14:paraId="66AC0701" w14:textId="77777777" w:rsidR="00542FA5" w:rsidRPr="00C87E66" w:rsidRDefault="00542FA5" w:rsidP="00542FA5">
      <w:pPr>
        <w:pStyle w:val="Estilo1"/>
        <w:spacing w:line="276" w:lineRule="auto"/>
        <w:ind w:left="792"/>
        <w:jc w:val="both"/>
        <w:rPr>
          <w:rFonts w:cs="Arial"/>
          <w:sz w:val="22"/>
          <w:szCs w:val="22"/>
        </w:rPr>
      </w:pPr>
    </w:p>
    <w:p w14:paraId="709592EB"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Comprador terá até o 13º (décimo terceiro) Dia do mês “m-2” para apresentar, à PPSA, uma sugestão de revisão desta programação.</w:t>
      </w:r>
    </w:p>
    <w:p w14:paraId="35322E3E" w14:textId="77777777" w:rsidR="00542FA5" w:rsidRPr="00C87E66" w:rsidRDefault="00542FA5" w:rsidP="00542FA5">
      <w:pPr>
        <w:pStyle w:val="Estilo1"/>
        <w:spacing w:line="276" w:lineRule="auto"/>
        <w:ind w:left="792"/>
        <w:jc w:val="both"/>
        <w:rPr>
          <w:rFonts w:cs="Arial"/>
          <w:sz w:val="22"/>
          <w:szCs w:val="22"/>
        </w:rPr>
      </w:pPr>
    </w:p>
    <w:p w14:paraId="6124D783" w14:textId="77777777" w:rsidR="00542FA5" w:rsidRPr="00C87E66" w:rsidRDefault="00542FA5" w:rsidP="00603A0E">
      <w:pPr>
        <w:pStyle w:val="Estilo1"/>
        <w:numPr>
          <w:ilvl w:val="1"/>
          <w:numId w:val="68"/>
        </w:numPr>
        <w:spacing w:line="276" w:lineRule="auto"/>
        <w:jc w:val="both"/>
        <w:rPr>
          <w:rFonts w:cs="Arial"/>
          <w:sz w:val="22"/>
          <w:szCs w:val="22"/>
        </w:rPr>
      </w:pPr>
      <w:bookmarkStart w:id="142" w:name="_Ref71038104"/>
      <w:r w:rsidRPr="00C87E66">
        <w:rPr>
          <w:rFonts w:cs="Arial"/>
          <w:sz w:val="22"/>
          <w:szCs w:val="22"/>
        </w:rPr>
        <w:t>Até o 20° (vigésimo) Dia do mês “m-2”, a PPSA deverá informar ao Comprador a faixa final de carregamento.</w:t>
      </w:r>
      <w:bookmarkEnd w:id="142"/>
    </w:p>
    <w:p w14:paraId="5D6CB85F" w14:textId="77777777" w:rsidR="00542FA5" w:rsidRPr="00C87E66" w:rsidRDefault="00542FA5" w:rsidP="00542FA5">
      <w:pPr>
        <w:pStyle w:val="Estilo1"/>
        <w:spacing w:line="276" w:lineRule="auto"/>
        <w:ind w:left="792"/>
        <w:jc w:val="both"/>
        <w:rPr>
          <w:rFonts w:cs="Arial"/>
          <w:sz w:val="22"/>
          <w:szCs w:val="22"/>
        </w:rPr>
      </w:pPr>
    </w:p>
    <w:p w14:paraId="2EE9F10D" w14:textId="77777777" w:rsidR="00542FA5" w:rsidRPr="00C87E66" w:rsidRDefault="00542FA5" w:rsidP="00603A0E">
      <w:pPr>
        <w:pStyle w:val="Estilo1"/>
        <w:numPr>
          <w:ilvl w:val="1"/>
          <w:numId w:val="68"/>
        </w:numPr>
        <w:spacing w:line="276" w:lineRule="auto"/>
        <w:jc w:val="both"/>
        <w:rPr>
          <w:rFonts w:cs="Arial"/>
          <w:sz w:val="22"/>
          <w:szCs w:val="22"/>
        </w:rPr>
      </w:pPr>
      <w:bookmarkStart w:id="143" w:name="_Ref71038440"/>
      <w:r w:rsidRPr="00C87E66">
        <w:rPr>
          <w:rFonts w:cs="Arial"/>
          <w:sz w:val="22"/>
          <w:szCs w:val="22"/>
        </w:rPr>
        <w:t xml:space="preserve"> O VPR final nomeado pelo Operador da Produção representa a faixa de carregamento a ser cumprida pelo Comprador.</w:t>
      </w:r>
      <w:bookmarkEnd w:id="143"/>
    </w:p>
    <w:p w14:paraId="5FD13FB6" w14:textId="77777777" w:rsidR="00542FA5" w:rsidRPr="00C87E66" w:rsidRDefault="00542FA5" w:rsidP="00542FA5">
      <w:pPr>
        <w:pStyle w:val="Estilo1"/>
        <w:spacing w:line="276" w:lineRule="auto"/>
        <w:ind w:left="792"/>
        <w:jc w:val="both"/>
        <w:rPr>
          <w:rFonts w:cs="Arial"/>
          <w:sz w:val="22"/>
          <w:szCs w:val="22"/>
        </w:rPr>
      </w:pPr>
    </w:p>
    <w:p w14:paraId="79860799" w14:textId="77777777" w:rsidR="00542FA5"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Os carregamentos terão um volume mínimo de 80.000 m³ (oitenta mil </w:t>
      </w:r>
      <w:r>
        <w:rPr>
          <w:rFonts w:cs="Arial"/>
          <w:sz w:val="22"/>
          <w:szCs w:val="22"/>
        </w:rPr>
        <w:t>M</w:t>
      </w:r>
      <w:r w:rsidRPr="00C87E66">
        <w:rPr>
          <w:rFonts w:cs="Arial"/>
          <w:sz w:val="22"/>
          <w:szCs w:val="22"/>
        </w:rPr>
        <w:t xml:space="preserve">etros </w:t>
      </w:r>
      <w:r>
        <w:rPr>
          <w:rFonts w:cs="Arial"/>
          <w:sz w:val="22"/>
          <w:szCs w:val="22"/>
        </w:rPr>
        <w:t>C</w:t>
      </w:r>
      <w:r w:rsidRPr="00C87E66">
        <w:rPr>
          <w:rFonts w:cs="Arial"/>
          <w:sz w:val="22"/>
          <w:szCs w:val="22"/>
        </w:rPr>
        <w:t xml:space="preserve">úbicos) e um volume máximo de 160.000 m³ (cento e sessenta mil </w:t>
      </w:r>
      <w:r>
        <w:rPr>
          <w:rFonts w:cs="Arial"/>
          <w:sz w:val="22"/>
          <w:szCs w:val="22"/>
        </w:rPr>
        <w:t>M</w:t>
      </w:r>
      <w:r w:rsidRPr="00C87E66">
        <w:rPr>
          <w:rFonts w:cs="Arial"/>
          <w:sz w:val="22"/>
          <w:szCs w:val="22"/>
        </w:rPr>
        <w:t xml:space="preserve">etros </w:t>
      </w:r>
      <w:r>
        <w:rPr>
          <w:rFonts w:cs="Arial"/>
          <w:sz w:val="22"/>
          <w:szCs w:val="22"/>
        </w:rPr>
        <w:t>C</w:t>
      </w:r>
      <w:r w:rsidRPr="00C87E66">
        <w:rPr>
          <w:rFonts w:cs="Arial"/>
          <w:sz w:val="22"/>
          <w:szCs w:val="22"/>
        </w:rPr>
        <w:t xml:space="preserve">úbicos), mais ou menos 5% </w:t>
      </w:r>
      <w:r>
        <w:rPr>
          <w:rFonts w:cs="Arial"/>
          <w:sz w:val="22"/>
          <w:szCs w:val="22"/>
        </w:rPr>
        <w:t xml:space="preserve">(cinco por cento) </w:t>
      </w:r>
      <w:r w:rsidRPr="00C87E66">
        <w:rPr>
          <w:rFonts w:cs="Arial"/>
          <w:sz w:val="22"/>
          <w:szCs w:val="22"/>
        </w:rPr>
        <w:t xml:space="preserve">de tolerância operacional. Havendo acordo entre a PPSA e o Comprador, </w:t>
      </w:r>
      <w:r>
        <w:rPr>
          <w:rFonts w:cs="Arial"/>
          <w:sz w:val="22"/>
          <w:szCs w:val="22"/>
        </w:rPr>
        <w:t xml:space="preserve">os </w:t>
      </w:r>
      <w:r w:rsidRPr="00C87E66">
        <w:rPr>
          <w:rFonts w:cs="Arial"/>
          <w:sz w:val="22"/>
          <w:szCs w:val="22"/>
        </w:rPr>
        <w:t xml:space="preserve">volumes menores que </w:t>
      </w:r>
      <w:proofErr w:type="gramStart"/>
      <w:r w:rsidRPr="00C87E66">
        <w:rPr>
          <w:rFonts w:cs="Arial"/>
          <w:sz w:val="22"/>
          <w:szCs w:val="22"/>
        </w:rPr>
        <w:t>o mínimo poderão</w:t>
      </w:r>
      <w:proofErr w:type="gramEnd"/>
      <w:r w:rsidRPr="00C87E66">
        <w:rPr>
          <w:rFonts w:cs="Arial"/>
          <w:sz w:val="22"/>
          <w:szCs w:val="22"/>
        </w:rPr>
        <w:t xml:space="preserve"> ser carregados, </w:t>
      </w:r>
      <w:r>
        <w:rPr>
          <w:rFonts w:cs="Arial"/>
          <w:sz w:val="22"/>
          <w:szCs w:val="22"/>
        </w:rPr>
        <w:t>sujeito</w:t>
      </w:r>
      <w:r w:rsidRPr="00C87E66">
        <w:rPr>
          <w:rFonts w:cs="Arial"/>
          <w:sz w:val="22"/>
          <w:szCs w:val="22"/>
        </w:rPr>
        <w:t xml:space="preserve"> </w:t>
      </w:r>
      <w:r>
        <w:rPr>
          <w:rFonts w:cs="Arial"/>
          <w:sz w:val="22"/>
          <w:szCs w:val="22"/>
        </w:rPr>
        <w:t>à</w:t>
      </w:r>
      <w:r w:rsidRPr="00C87E66">
        <w:rPr>
          <w:rFonts w:cs="Arial"/>
          <w:sz w:val="22"/>
          <w:szCs w:val="22"/>
        </w:rPr>
        <w:t xml:space="preserve"> aceitação do Operador da Produção.</w:t>
      </w:r>
    </w:p>
    <w:p w14:paraId="25DE7AA9" w14:textId="77777777" w:rsidR="00542FA5" w:rsidRDefault="00542FA5" w:rsidP="00542FA5">
      <w:pPr>
        <w:pStyle w:val="Estilo1"/>
        <w:spacing w:line="276" w:lineRule="auto"/>
        <w:jc w:val="both"/>
        <w:rPr>
          <w:rFonts w:cs="Arial"/>
          <w:sz w:val="22"/>
          <w:szCs w:val="22"/>
        </w:rPr>
      </w:pPr>
    </w:p>
    <w:p w14:paraId="63146575" w14:textId="77777777" w:rsidR="00542FA5" w:rsidRPr="00EB08A0" w:rsidRDefault="00542FA5" w:rsidP="00603A0E">
      <w:pPr>
        <w:pStyle w:val="Estilo1"/>
        <w:numPr>
          <w:ilvl w:val="2"/>
          <w:numId w:val="68"/>
        </w:numPr>
        <w:spacing w:line="276" w:lineRule="auto"/>
        <w:jc w:val="both"/>
        <w:rPr>
          <w:rFonts w:cs="Arial"/>
          <w:sz w:val="22"/>
          <w:szCs w:val="22"/>
        </w:rPr>
      </w:pPr>
      <w:r w:rsidRPr="00EB08A0">
        <w:rPr>
          <w:rFonts w:cs="Arial"/>
          <w:sz w:val="22"/>
          <w:szCs w:val="22"/>
        </w:rPr>
        <w:t>O Operador da Produção pode alterar os limites de volume acima.</w:t>
      </w:r>
    </w:p>
    <w:p w14:paraId="20851EF6" w14:textId="77777777" w:rsidR="00542FA5" w:rsidRPr="00C87E66" w:rsidRDefault="00542FA5" w:rsidP="00542FA5">
      <w:pPr>
        <w:pStyle w:val="Estilo1"/>
        <w:spacing w:line="276" w:lineRule="auto"/>
        <w:ind w:left="504"/>
        <w:jc w:val="both"/>
        <w:rPr>
          <w:rFonts w:cs="Arial"/>
          <w:sz w:val="22"/>
          <w:szCs w:val="22"/>
        </w:rPr>
      </w:pPr>
      <w:r>
        <w:rPr>
          <w:rFonts w:cs="Arial"/>
          <w:sz w:val="22"/>
          <w:szCs w:val="22"/>
        </w:rPr>
        <w:t>OBS</w:t>
      </w:r>
      <w:r w:rsidRPr="00EB08A0">
        <w:rPr>
          <w:rFonts w:cs="Arial"/>
          <w:sz w:val="22"/>
          <w:szCs w:val="22"/>
        </w:rPr>
        <w:t xml:space="preserve">: </w:t>
      </w:r>
      <w:r>
        <w:rPr>
          <w:rFonts w:cs="Arial"/>
          <w:sz w:val="22"/>
          <w:szCs w:val="22"/>
        </w:rPr>
        <w:t>n</w:t>
      </w:r>
      <w:r w:rsidRPr="00EB08A0">
        <w:rPr>
          <w:rFonts w:cs="Arial"/>
          <w:sz w:val="22"/>
          <w:szCs w:val="22"/>
        </w:rPr>
        <w:t>o FPSO Pioneiro de Libra os limites são 40.000 m³ (quarenta mil</w:t>
      </w:r>
      <w:r>
        <w:rPr>
          <w:rFonts w:cs="Arial"/>
          <w:sz w:val="22"/>
          <w:szCs w:val="22"/>
        </w:rPr>
        <w:t xml:space="preserve"> Metros Cúbicos</w:t>
      </w:r>
      <w:r w:rsidRPr="00EB08A0">
        <w:rPr>
          <w:rFonts w:cs="Arial"/>
          <w:sz w:val="22"/>
          <w:szCs w:val="22"/>
        </w:rPr>
        <w:t>) e 80.000</w:t>
      </w:r>
      <w:r>
        <w:rPr>
          <w:rFonts w:cs="Arial"/>
          <w:sz w:val="22"/>
          <w:szCs w:val="22"/>
        </w:rPr>
        <w:t xml:space="preserve"> </w:t>
      </w:r>
      <w:r w:rsidRPr="00EB08A0">
        <w:rPr>
          <w:rFonts w:cs="Arial"/>
          <w:sz w:val="22"/>
          <w:szCs w:val="22"/>
        </w:rPr>
        <w:t>m³ (oitenta mil</w:t>
      </w:r>
      <w:r>
        <w:rPr>
          <w:rFonts w:cs="Arial"/>
          <w:sz w:val="22"/>
          <w:szCs w:val="22"/>
        </w:rPr>
        <w:t xml:space="preserve"> Metros Cúbicos</w:t>
      </w:r>
      <w:r w:rsidRPr="00EB08A0">
        <w:rPr>
          <w:rFonts w:cs="Arial"/>
          <w:sz w:val="22"/>
          <w:szCs w:val="22"/>
        </w:rPr>
        <w:t>).</w:t>
      </w:r>
    </w:p>
    <w:p w14:paraId="2E017499" w14:textId="77777777" w:rsidR="00542FA5" w:rsidRPr="00C87E66" w:rsidRDefault="00542FA5" w:rsidP="00542FA5">
      <w:pPr>
        <w:pStyle w:val="Estilo1"/>
        <w:spacing w:line="276" w:lineRule="auto"/>
        <w:ind w:left="792"/>
        <w:jc w:val="both"/>
        <w:rPr>
          <w:rFonts w:cs="Arial"/>
          <w:sz w:val="22"/>
          <w:szCs w:val="22"/>
        </w:rPr>
      </w:pPr>
    </w:p>
    <w:p w14:paraId="08E2D206" w14:textId="0EDE3DFD" w:rsidR="00542FA5" w:rsidRPr="00927DE9"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As Partes reconhecem que o Operador da Produção poderá promover, por motivos operacionais, alterações às faixas de carregamento definidas </w:t>
      </w:r>
      <w:r>
        <w:rPr>
          <w:rFonts w:cs="Arial"/>
          <w:sz w:val="22"/>
          <w:szCs w:val="22"/>
        </w:rPr>
        <w:t>nos parágrafos</w:t>
      </w:r>
      <w:r w:rsidRPr="00C87E66">
        <w:rPr>
          <w:rFonts w:cs="Arial"/>
          <w:sz w:val="22"/>
          <w:szCs w:val="22"/>
        </w:rPr>
        <w:t xml:space="preserve"> </w:t>
      </w:r>
      <w:r w:rsidRPr="00C87E66">
        <w:rPr>
          <w:rFonts w:cs="Arial"/>
          <w:sz w:val="22"/>
          <w:szCs w:val="22"/>
        </w:rPr>
        <w:fldChar w:fldCharType="begin"/>
      </w:r>
      <w:r w:rsidRPr="00C87E66">
        <w:rPr>
          <w:rFonts w:cs="Arial"/>
          <w:sz w:val="22"/>
          <w:szCs w:val="22"/>
        </w:rPr>
        <w:instrText xml:space="preserve"> REF _Ref71038090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6.1</w:t>
      </w:r>
      <w:r w:rsidRPr="00C87E66">
        <w:rPr>
          <w:rFonts w:cs="Arial"/>
          <w:sz w:val="22"/>
          <w:szCs w:val="22"/>
        </w:rPr>
        <w:fldChar w:fldCharType="end"/>
      </w:r>
      <w:r w:rsidRPr="00C87E66">
        <w:rPr>
          <w:rFonts w:cs="Arial"/>
          <w:sz w:val="22"/>
          <w:szCs w:val="22"/>
        </w:rPr>
        <w:t xml:space="preserve"> </w:t>
      </w:r>
      <w:r>
        <w:rPr>
          <w:rFonts w:cs="Arial"/>
          <w:sz w:val="22"/>
          <w:szCs w:val="22"/>
        </w:rPr>
        <w:t>à</w:t>
      </w:r>
      <w:r w:rsidRPr="00C87E66">
        <w:rPr>
          <w:rFonts w:cs="Arial"/>
          <w:sz w:val="22"/>
          <w:szCs w:val="22"/>
        </w:rPr>
        <w:t xml:space="preserve"> 6</w:t>
      </w:r>
      <w:r>
        <w:rPr>
          <w:rFonts w:cs="Arial"/>
          <w:sz w:val="22"/>
          <w:szCs w:val="22"/>
        </w:rPr>
        <w:t>.5</w:t>
      </w:r>
      <w:r w:rsidRPr="00C87E66">
        <w:rPr>
          <w:rFonts w:cs="Arial"/>
          <w:sz w:val="22"/>
          <w:szCs w:val="22"/>
        </w:rPr>
        <w:t xml:space="preserve"> acima. Caso tal fato se verifique, a PPSA notificará imediatamente o Comprador de tal alteração na faixa de carregamento promovida pelo Operad</w:t>
      </w:r>
      <w:r w:rsidRPr="008F12B2">
        <w:rPr>
          <w:rFonts w:cs="Arial"/>
          <w:sz w:val="22"/>
          <w:szCs w:val="22"/>
        </w:rPr>
        <w:t xml:space="preserve">or da Produção, passando </w:t>
      </w:r>
      <w:r>
        <w:rPr>
          <w:rFonts w:cs="Arial"/>
          <w:sz w:val="22"/>
          <w:szCs w:val="22"/>
        </w:rPr>
        <w:t>essa</w:t>
      </w:r>
      <w:r w:rsidRPr="008F12B2">
        <w:rPr>
          <w:rFonts w:cs="Arial"/>
          <w:sz w:val="22"/>
          <w:szCs w:val="22"/>
        </w:rPr>
        <w:t xml:space="preserve"> a ser considerada a faixa de carregamento efetiva para os efeitos deste Contrato, desde que respeitado o intervalo mínimo de 10 (dez) Dias entre a referida notificação e o primeiro Dia da nova faixa de carregamento. Caso nã</w:t>
      </w:r>
      <w:r w:rsidRPr="00927DE9">
        <w:rPr>
          <w:rFonts w:cs="Arial"/>
          <w:sz w:val="22"/>
          <w:szCs w:val="22"/>
        </w:rPr>
        <w:t>o seja obedecido este intervalo mínimo, a aceitação da nova faixa ficará a critério do Comprador, sem gerar direito a qualquer forma de ressarcimento.</w:t>
      </w:r>
    </w:p>
    <w:p w14:paraId="009FEBC0" w14:textId="77777777" w:rsidR="00542FA5" w:rsidRPr="00927DE9" w:rsidRDefault="00542FA5" w:rsidP="00542FA5">
      <w:pPr>
        <w:pStyle w:val="Estilo1"/>
        <w:spacing w:line="276" w:lineRule="auto"/>
        <w:ind w:left="792"/>
        <w:jc w:val="both"/>
        <w:rPr>
          <w:rFonts w:cs="Arial"/>
          <w:sz w:val="22"/>
          <w:szCs w:val="22"/>
        </w:rPr>
      </w:pPr>
    </w:p>
    <w:p w14:paraId="1223E7BD" w14:textId="77777777" w:rsidR="00542FA5" w:rsidRPr="00EB08A0" w:rsidRDefault="00542FA5" w:rsidP="00603A0E">
      <w:pPr>
        <w:pStyle w:val="Estilo1"/>
        <w:numPr>
          <w:ilvl w:val="1"/>
          <w:numId w:val="68"/>
        </w:numPr>
        <w:spacing w:line="276" w:lineRule="auto"/>
        <w:jc w:val="both"/>
        <w:rPr>
          <w:rFonts w:cs="Arial"/>
          <w:sz w:val="22"/>
          <w:szCs w:val="22"/>
        </w:rPr>
      </w:pPr>
      <w:r w:rsidRPr="00EB08A0">
        <w:rPr>
          <w:rFonts w:cs="Arial"/>
          <w:sz w:val="22"/>
          <w:szCs w:val="22"/>
        </w:rPr>
        <w:t>Caso seja produtor no Campo objeto deste Contrato, o Comprador poderá optar por:</w:t>
      </w:r>
    </w:p>
    <w:p w14:paraId="067DFFFA" w14:textId="77777777" w:rsidR="00542FA5" w:rsidRPr="00EB08A0" w:rsidRDefault="00542FA5" w:rsidP="00542FA5">
      <w:pPr>
        <w:pStyle w:val="Estilo1"/>
        <w:spacing w:line="276" w:lineRule="auto"/>
        <w:ind w:left="432"/>
        <w:jc w:val="both"/>
        <w:rPr>
          <w:rFonts w:cs="Arial"/>
          <w:sz w:val="22"/>
          <w:szCs w:val="22"/>
        </w:rPr>
      </w:pPr>
    </w:p>
    <w:p w14:paraId="2AD1CF49" w14:textId="77777777" w:rsidR="00542FA5" w:rsidRPr="00EB08A0" w:rsidRDefault="00542FA5" w:rsidP="00603A0E">
      <w:pPr>
        <w:pStyle w:val="Estilo1"/>
        <w:numPr>
          <w:ilvl w:val="2"/>
          <w:numId w:val="95"/>
        </w:numPr>
        <w:spacing w:line="276" w:lineRule="auto"/>
        <w:ind w:left="888"/>
        <w:jc w:val="both"/>
        <w:rPr>
          <w:rFonts w:cs="Arial"/>
          <w:sz w:val="22"/>
          <w:szCs w:val="22"/>
        </w:rPr>
      </w:pPr>
      <w:r w:rsidRPr="00EB08A0">
        <w:rPr>
          <w:rFonts w:cs="Arial"/>
          <w:sz w:val="22"/>
          <w:szCs w:val="22"/>
        </w:rPr>
        <w:t xml:space="preserve"> carregar Petróleo de sua produção em </w:t>
      </w:r>
      <w:r w:rsidRPr="00EB08A0">
        <w:rPr>
          <w:rFonts w:cs="Arial"/>
          <w:i/>
          <w:iCs/>
          <w:sz w:val="22"/>
          <w:szCs w:val="22"/>
        </w:rPr>
        <w:t>pooling</w:t>
      </w:r>
      <w:r w:rsidRPr="00EB08A0">
        <w:rPr>
          <w:rFonts w:cs="Arial"/>
          <w:sz w:val="22"/>
          <w:szCs w:val="22"/>
        </w:rPr>
        <w:t xml:space="preserve"> com o Petróleo Destinado à União. Neste caso, o Comprador será o líder do </w:t>
      </w:r>
      <w:r w:rsidRPr="00EB08A0">
        <w:rPr>
          <w:rFonts w:cs="Arial"/>
          <w:i/>
          <w:iCs/>
          <w:sz w:val="22"/>
          <w:szCs w:val="22"/>
        </w:rPr>
        <w:t>pooling</w:t>
      </w:r>
      <w:r w:rsidRPr="00EB08A0">
        <w:rPr>
          <w:rFonts w:cs="Arial"/>
          <w:sz w:val="22"/>
          <w:szCs w:val="22"/>
        </w:rPr>
        <w:t xml:space="preserve"> e as Partes deverão fazer a nomeação de opção pelo </w:t>
      </w:r>
      <w:r w:rsidRPr="00EB08A0">
        <w:rPr>
          <w:rFonts w:cs="Arial"/>
          <w:i/>
          <w:iCs/>
          <w:sz w:val="22"/>
          <w:szCs w:val="22"/>
        </w:rPr>
        <w:t>pooling</w:t>
      </w:r>
      <w:r w:rsidRPr="00EB08A0">
        <w:rPr>
          <w:rFonts w:cs="Arial"/>
          <w:sz w:val="22"/>
          <w:szCs w:val="22"/>
        </w:rPr>
        <w:t xml:space="preserve"> até o 1º (primeiro) Dia Útil do mês “m-2”, sendo “m” o primeiro mês de vigência do </w:t>
      </w:r>
      <w:r w:rsidRPr="00EB08A0">
        <w:rPr>
          <w:rFonts w:cs="Arial"/>
          <w:i/>
          <w:iCs/>
          <w:sz w:val="22"/>
          <w:szCs w:val="22"/>
        </w:rPr>
        <w:t>pooling</w:t>
      </w:r>
      <w:r w:rsidRPr="00EB08A0">
        <w:rPr>
          <w:rFonts w:cs="Arial"/>
          <w:sz w:val="22"/>
          <w:szCs w:val="22"/>
        </w:rPr>
        <w:t xml:space="preserve">. Na nomeação do </w:t>
      </w:r>
      <w:r w:rsidRPr="00EB08A0">
        <w:rPr>
          <w:rFonts w:cs="Arial"/>
          <w:i/>
          <w:iCs/>
          <w:sz w:val="22"/>
          <w:szCs w:val="22"/>
        </w:rPr>
        <w:t>pooling</w:t>
      </w:r>
      <w:r w:rsidRPr="00EB08A0">
        <w:rPr>
          <w:rFonts w:cs="Arial"/>
          <w:sz w:val="22"/>
          <w:szCs w:val="22"/>
        </w:rPr>
        <w:t xml:space="preserve"> deverá ser indicado o período em que o Comprador deseja operar sob esta condição, sabendo que este período não poderá ser inferior a </w:t>
      </w:r>
      <w:r>
        <w:rPr>
          <w:rFonts w:cs="Arial"/>
          <w:sz w:val="22"/>
          <w:szCs w:val="22"/>
        </w:rPr>
        <w:t>3 (</w:t>
      </w:r>
      <w:r w:rsidRPr="00EB08A0">
        <w:rPr>
          <w:rFonts w:cs="Arial"/>
          <w:sz w:val="22"/>
          <w:szCs w:val="22"/>
        </w:rPr>
        <w:t>três</w:t>
      </w:r>
      <w:r>
        <w:rPr>
          <w:rFonts w:cs="Arial"/>
          <w:sz w:val="22"/>
          <w:szCs w:val="22"/>
        </w:rPr>
        <w:t>)</w:t>
      </w:r>
      <w:r w:rsidRPr="00EB08A0">
        <w:rPr>
          <w:rFonts w:cs="Arial"/>
          <w:sz w:val="22"/>
          <w:szCs w:val="22"/>
        </w:rPr>
        <w:t xml:space="preserve"> meses.</w:t>
      </w:r>
    </w:p>
    <w:p w14:paraId="4E09DADB" w14:textId="77777777" w:rsidR="00542FA5" w:rsidRPr="00EB08A0" w:rsidRDefault="00542FA5" w:rsidP="00542FA5">
      <w:pPr>
        <w:pStyle w:val="Estilo1"/>
        <w:spacing w:line="276" w:lineRule="auto"/>
        <w:jc w:val="both"/>
        <w:rPr>
          <w:rFonts w:cs="Arial"/>
          <w:sz w:val="22"/>
          <w:szCs w:val="22"/>
        </w:rPr>
      </w:pPr>
    </w:p>
    <w:p w14:paraId="6B1DCFA5" w14:textId="77777777" w:rsidR="00542FA5" w:rsidRPr="00EB08A0" w:rsidRDefault="00542FA5" w:rsidP="00603A0E">
      <w:pPr>
        <w:pStyle w:val="Estilo1"/>
        <w:numPr>
          <w:ilvl w:val="2"/>
          <w:numId w:val="95"/>
        </w:numPr>
        <w:spacing w:line="276" w:lineRule="auto"/>
        <w:ind w:left="888"/>
        <w:jc w:val="both"/>
        <w:rPr>
          <w:rFonts w:cs="Arial"/>
          <w:sz w:val="22"/>
          <w:szCs w:val="22"/>
        </w:rPr>
      </w:pPr>
      <w:r w:rsidRPr="00EB08A0">
        <w:rPr>
          <w:rFonts w:cs="Arial"/>
          <w:sz w:val="22"/>
          <w:szCs w:val="22"/>
        </w:rPr>
        <w:t>carregar Petróleo de sua produção em carga combinada com Petróleo Destinado à União. Para que esta opção seja efetiva para o mês “m”, a nomeação de “Carga Combinada”, incluindo nomeação da quantidade das Partes e faixa de carregamento requerida, deverá ser encaminhada, pelas Partes, ao Operador da Produção até o 8° Dia do mês “m-2”. Cada nomeação de Carga Combinada será válida apenas para o mês definido na nomeação enviada ao Operador da Produção.</w:t>
      </w:r>
    </w:p>
    <w:p w14:paraId="71B3EB6B" w14:textId="77777777" w:rsidR="00542FA5" w:rsidRPr="001E00F8" w:rsidRDefault="00542FA5" w:rsidP="00542FA5">
      <w:pPr>
        <w:pStyle w:val="Estilo1"/>
        <w:spacing w:line="276" w:lineRule="auto"/>
        <w:jc w:val="both"/>
        <w:rPr>
          <w:rFonts w:cs="Arial"/>
          <w:sz w:val="22"/>
          <w:szCs w:val="22"/>
        </w:rPr>
      </w:pPr>
    </w:p>
    <w:p w14:paraId="1E5B5917" w14:textId="77777777" w:rsidR="00542FA5" w:rsidRPr="00C87E66" w:rsidRDefault="00542FA5" w:rsidP="00542FA5">
      <w:pPr>
        <w:pStyle w:val="Estilo1"/>
        <w:spacing w:line="276" w:lineRule="auto"/>
        <w:jc w:val="both"/>
        <w:rPr>
          <w:rFonts w:cs="Arial"/>
          <w:sz w:val="22"/>
          <w:szCs w:val="22"/>
        </w:rPr>
      </w:pPr>
    </w:p>
    <w:p w14:paraId="31758C84"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44" w:name="_Toc78471869"/>
      <w:bookmarkStart w:id="145" w:name="_Toc82189820"/>
      <w:r w:rsidRPr="00C87E66">
        <w:rPr>
          <w:rFonts w:cs="Arial"/>
          <w:b/>
          <w:bCs/>
          <w:sz w:val="22"/>
          <w:szCs w:val="22"/>
        </w:rPr>
        <w:t>FATURAMENTO, FORMA DE PAGAMENTO E JUROS</w:t>
      </w:r>
      <w:bookmarkEnd w:id="144"/>
      <w:bookmarkEnd w:id="145"/>
    </w:p>
    <w:p w14:paraId="059C7089" w14:textId="77777777" w:rsidR="00542FA5" w:rsidRPr="00C87E66" w:rsidRDefault="00542FA5" w:rsidP="00542FA5">
      <w:pPr>
        <w:pStyle w:val="Estilo1"/>
        <w:spacing w:line="276" w:lineRule="auto"/>
        <w:jc w:val="both"/>
        <w:rPr>
          <w:rFonts w:cs="Arial"/>
          <w:sz w:val="22"/>
          <w:szCs w:val="22"/>
        </w:rPr>
      </w:pPr>
    </w:p>
    <w:p w14:paraId="5D95DD4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pagamento do valor total da Carga será efetuado em reais, sem quaisquer descontos, dedução, retenção, encontro de contas (</w:t>
      </w:r>
      <w:r w:rsidRPr="00C87E66">
        <w:rPr>
          <w:rFonts w:cs="Arial"/>
          <w:i/>
          <w:iCs/>
          <w:sz w:val="22"/>
          <w:szCs w:val="22"/>
        </w:rPr>
        <w:t>offset</w:t>
      </w:r>
      <w:r w:rsidRPr="00C87E66">
        <w:rPr>
          <w:rFonts w:cs="Arial"/>
          <w:sz w:val="22"/>
          <w:szCs w:val="22"/>
        </w:rPr>
        <w:t>) ou compensação (</w:t>
      </w:r>
      <w:proofErr w:type="spellStart"/>
      <w:r w:rsidRPr="00C87E66">
        <w:rPr>
          <w:rFonts w:cs="Arial"/>
          <w:i/>
          <w:iCs/>
          <w:sz w:val="22"/>
          <w:szCs w:val="22"/>
        </w:rPr>
        <w:t>counterclaim</w:t>
      </w:r>
      <w:proofErr w:type="spellEnd"/>
      <w:r w:rsidRPr="00C87E66">
        <w:rPr>
          <w:rFonts w:cs="Arial"/>
          <w:sz w:val="22"/>
          <w:szCs w:val="22"/>
        </w:rPr>
        <w:t>).</w:t>
      </w:r>
    </w:p>
    <w:p w14:paraId="5957F99D" w14:textId="77777777" w:rsidR="00542FA5" w:rsidRPr="00C87E66" w:rsidRDefault="00542FA5" w:rsidP="00542FA5">
      <w:pPr>
        <w:pStyle w:val="Estilo1"/>
        <w:spacing w:line="276" w:lineRule="auto"/>
        <w:jc w:val="both"/>
        <w:rPr>
          <w:rFonts w:cs="Arial"/>
          <w:sz w:val="22"/>
          <w:szCs w:val="22"/>
        </w:rPr>
      </w:pPr>
    </w:p>
    <w:p w14:paraId="1F0FD4AD" w14:textId="77777777" w:rsidR="00542FA5" w:rsidRPr="00C87E66" w:rsidRDefault="00542FA5" w:rsidP="00603A0E">
      <w:pPr>
        <w:pStyle w:val="Estilo1"/>
        <w:numPr>
          <w:ilvl w:val="1"/>
          <w:numId w:val="68"/>
        </w:numPr>
        <w:spacing w:line="276" w:lineRule="auto"/>
        <w:jc w:val="both"/>
        <w:rPr>
          <w:rFonts w:cs="Arial"/>
          <w:sz w:val="22"/>
          <w:szCs w:val="22"/>
        </w:rPr>
      </w:pPr>
      <w:bookmarkStart w:id="146" w:name="_Ref71039285"/>
      <w:r w:rsidRPr="00C87E66">
        <w:rPr>
          <w:rFonts w:cs="Arial"/>
          <w:sz w:val="22"/>
          <w:szCs w:val="22"/>
        </w:rPr>
        <w:t>A Nota Fiscal Eletrônica (arquivo XML) e o Documento Auxiliar de Nota Fiscal Eletrônica (DANFE), que acompanhará a Carga, serão emitidos pela PPSA em reais</w:t>
      </w:r>
      <w:r>
        <w:rPr>
          <w:rFonts w:cs="Arial"/>
          <w:sz w:val="22"/>
          <w:szCs w:val="22"/>
        </w:rPr>
        <w:t>,</w:t>
      </w:r>
      <w:r w:rsidRPr="00C87E66">
        <w:rPr>
          <w:rFonts w:cs="Arial"/>
          <w:sz w:val="22"/>
          <w:szCs w:val="22"/>
        </w:rPr>
        <w:t xml:space="preserve"> com a quantidade em m³ (</w:t>
      </w:r>
      <w:r>
        <w:rPr>
          <w:rFonts w:cs="Arial"/>
          <w:sz w:val="22"/>
          <w:szCs w:val="22"/>
        </w:rPr>
        <w:t>M</w:t>
      </w:r>
      <w:r w:rsidRPr="00C87E66">
        <w:rPr>
          <w:rFonts w:cs="Arial"/>
          <w:sz w:val="22"/>
          <w:szCs w:val="22"/>
        </w:rPr>
        <w:t xml:space="preserve">etros </w:t>
      </w:r>
      <w:r>
        <w:rPr>
          <w:rFonts w:cs="Arial"/>
          <w:sz w:val="22"/>
          <w:szCs w:val="22"/>
        </w:rPr>
        <w:t>C</w:t>
      </w:r>
      <w:r w:rsidRPr="00C87E66">
        <w:rPr>
          <w:rFonts w:cs="Arial"/>
          <w:sz w:val="22"/>
          <w:szCs w:val="22"/>
        </w:rPr>
        <w:t>úbicos), à 20°C</w:t>
      </w:r>
      <w:r>
        <w:rPr>
          <w:rFonts w:cs="Arial"/>
          <w:sz w:val="22"/>
          <w:szCs w:val="22"/>
        </w:rPr>
        <w:t xml:space="preserve"> (vinte graus Celsius)</w:t>
      </w:r>
      <w:r w:rsidRPr="00C87E66">
        <w:rPr>
          <w:rFonts w:cs="Arial"/>
          <w:sz w:val="22"/>
          <w:szCs w:val="22"/>
        </w:rPr>
        <w:t xml:space="preserve">, medidos de acordo com a </w:t>
      </w:r>
      <w:r>
        <w:rPr>
          <w:rFonts w:cs="Arial"/>
          <w:sz w:val="22"/>
          <w:szCs w:val="22"/>
        </w:rPr>
        <w:t>c</w:t>
      </w:r>
      <w:r w:rsidRPr="00C87E66">
        <w:rPr>
          <w:rFonts w:cs="Arial"/>
          <w:sz w:val="22"/>
          <w:szCs w:val="22"/>
        </w:rPr>
        <w:t>láusula 15 e enviado por correio eletrônico, para o endereço e contatos informados pelo Comprador, no prazo máximo de 3 (três) horas após a desconexão do mangote do carregamento da Carga em questão.</w:t>
      </w:r>
      <w:bookmarkEnd w:id="146"/>
      <w:r w:rsidRPr="00C87E66">
        <w:rPr>
          <w:rFonts w:cs="Arial"/>
          <w:sz w:val="22"/>
          <w:szCs w:val="22"/>
        </w:rPr>
        <w:t xml:space="preserve"> </w:t>
      </w:r>
    </w:p>
    <w:p w14:paraId="3D5EC61E" w14:textId="77777777" w:rsidR="00542FA5" w:rsidRPr="00C87E66" w:rsidRDefault="00542FA5" w:rsidP="00542FA5">
      <w:pPr>
        <w:pStyle w:val="Estilo1"/>
        <w:spacing w:line="276" w:lineRule="auto"/>
        <w:jc w:val="both"/>
        <w:rPr>
          <w:rFonts w:cs="Arial"/>
          <w:sz w:val="22"/>
          <w:szCs w:val="22"/>
        </w:rPr>
      </w:pPr>
    </w:p>
    <w:p w14:paraId="77E33B7F" w14:textId="77777777" w:rsidR="00542FA5" w:rsidRPr="00C87E66" w:rsidRDefault="00542FA5" w:rsidP="00603A0E">
      <w:pPr>
        <w:pStyle w:val="Estilo1"/>
        <w:numPr>
          <w:ilvl w:val="1"/>
          <w:numId w:val="68"/>
        </w:numPr>
        <w:spacing w:line="276" w:lineRule="auto"/>
        <w:jc w:val="both"/>
        <w:rPr>
          <w:rFonts w:cs="Arial"/>
          <w:sz w:val="22"/>
          <w:szCs w:val="22"/>
        </w:rPr>
      </w:pPr>
      <w:bookmarkStart w:id="147" w:name="_Ref71039302"/>
      <w:r w:rsidRPr="00C87E66">
        <w:rPr>
          <w:rFonts w:cs="Arial"/>
          <w:sz w:val="22"/>
          <w:szCs w:val="22"/>
        </w:rPr>
        <w:t xml:space="preserve">O Preço de Referência que irá compor o preço unitário FOB FPSO provisório a ser utilizado na emissão da Nota Fiscal Eletrônica (arquivo XML) e o Documento Auxiliar de Nota Fiscal Eletrônica (DANFE), que acompanhará a Carga, será de 60% (sessenta por cento) do último Preço de Referência publicado pela ANP para o </w:t>
      </w:r>
      <w:r w:rsidRPr="00C87E66">
        <w:rPr>
          <w:rFonts w:cs="Arial"/>
          <w:sz w:val="22"/>
          <w:szCs w:val="22"/>
          <w:highlight w:val="yellow"/>
        </w:rPr>
        <w:t xml:space="preserve">Petróleo do Campo de </w:t>
      </w:r>
      <w:r w:rsidRPr="00C87E66">
        <w:rPr>
          <w:rFonts w:cs="Arial"/>
          <w:sz w:val="22"/>
          <w:szCs w:val="22"/>
          <w:highlight w:val="darkGray"/>
        </w:rPr>
        <w:t xml:space="preserve">XXXX </w:t>
      </w:r>
      <w:r w:rsidRPr="00C87E66">
        <w:rPr>
          <w:rFonts w:cs="Arial"/>
          <w:sz w:val="22"/>
          <w:szCs w:val="22"/>
        </w:rPr>
        <w:t>em R$/m3.</w:t>
      </w:r>
      <w:bookmarkEnd w:id="147"/>
      <w:r w:rsidRPr="00C87E66">
        <w:rPr>
          <w:rFonts w:cs="Arial"/>
          <w:sz w:val="22"/>
          <w:szCs w:val="22"/>
        </w:rPr>
        <w:t xml:space="preserve"> </w:t>
      </w:r>
    </w:p>
    <w:p w14:paraId="636E65BB" w14:textId="77777777" w:rsidR="00542FA5" w:rsidRPr="00C87E66" w:rsidRDefault="00542FA5" w:rsidP="00542FA5">
      <w:pPr>
        <w:pStyle w:val="Estilo1"/>
        <w:spacing w:line="276" w:lineRule="auto"/>
        <w:jc w:val="both"/>
        <w:rPr>
          <w:rFonts w:cs="Arial"/>
          <w:sz w:val="22"/>
          <w:szCs w:val="22"/>
        </w:rPr>
      </w:pPr>
    </w:p>
    <w:p w14:paraId="1D4194AC"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Comprador efetuará o pagamento dos valores constantes </w:t>
      </w:r>
      <w:r>
        <w:rPr>
          <w:rFonts w:cs="Arial"/>
          <w:sz w:val="22"/>
          <w:szCs w:val="22"/>
        </w:rPr>
        <w:t>no</w:t>
      </w:r>
      <w:r w:rsidRPr="00C87E66">
        <w:rPr>
          <w:rFonts w:cs="Arial"/>
          <w:sz w:val="22"/>
          <w:szCs w:val="22"/>
        </w:rPr>
        <w:t xml:space="preserve"> </w:t>
      </w:r>
      <w:r>
        <w:rPr>
          <w:rFonts w:cs="Arial"/>
          <w:sz w:val="22"/>
          <w:szCs w:val="22"/>
        </w:rPr>
        <w:t>parágrafo</w:t>
      </w:r>
      <w:r w:rsidRPr="00C87E66">
        <w:rPr>
          <w:rFonts w:cs="Arial"/>
          <w:sz w:val="22"/>
          <w:szCs w:val="22"/>
        </w:rPr>
        <w:t xml:space="preserve"> 7.3 conforme documentos de cobrança previstos no parágrafo 7.11 (a) e (b) em até 30 (trinta) Dias após a desconexão do mangote de carregamento e o valor relativo a ICMS, se houver, conforme parágrafo 7.11 (c). </w:t>
      </w:r>
    </w:p>
    <w:p w14:paraId="77F146E0" w14:textId="77777777" w:rsidR="00542FA5" w:rsidRPr="00C87E66" w:rsidRDefault="00542FA5" w:rsidP="00542FA5">
      <w:pPr>
        <w:pStyle w:val="Estilo1"/>
        <w:spacing w:line="276" w:lineRule="auto"/>
        <w:jc w:val="both"/>
        <w:rPr>
          <w:rFonts w:cs="Arial"/>
          <w:sz w:val="22"/>
          <w:szCs w:val="22"/>
        </w:rPr>
      </w:pPr>
    </w:p>
    <w:p w14:paraId="7E38E8A5" w14:textId="4DD80008" w:rsidR="00542FA5" w:rsidRPr="008F12B2" w:rsidRDefault="00542FA5" w:rsidP="00603A0E">
      <w:pPr>
        <w:pStyle w:val="Estilo1"/>
        <w:numPr>
          <w:ilvl w:val="1"/>
          <w:numId w:val="68"/>
        </w:numPr>
        <w:spacing w:line="276" w:lineRule="auto"/>
        <w:jc w:val="both"/>
        <w:rPr>
          <w:rFonts w:cs="Arial"/>
          <w:sz w:val="22"/>
          <w:szCs w:val="22"/>
        </w:rPr>
      </w:pPr>
      <w:bookmarkStart w:id="148" w:name="_Ref71040321"/>
      <w:r w:rsidRPr="00C87E66">
        <w:rPr>
          <w:rFonts w:cs="Arial"/>
          <w:sz w:val="22"/>
          <w:szCs w:val="22"/>
        </w:rPr>
        <w:t xml:space="preserve">A diferença entre o DANFE, e sua respectiva Nota Fiscal Eletrônica, emitido conforme parágrafos </w:t>
      </w:r>
      <w:r w:rsidRPr="00C87E66">
        <w:rPr>
          <w:rFonts w:cs="Arial"/>
          <w:sz w:val="22"/>
          <w:szCs w:val="22"/>
        </w:rPr>
        <w:fldChar w:fldCharType="begin"/>
      </w:r>
      <w:r w:rsidRPr="00C87E66">
        <w:rPr>
          <w:rFonts w:cs="Arial"/>
          <w:sz w:val="22"/>
          <w:szCs w:val="22"/>
        </w:rPr>
        <w:instrText xml:space="preserve"> REF _Ref71039285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7.2</w:t>
      </w:r>
      <w:r w:rsidRPr="00C87E66">
        <w:rPr>
          <w:rFonts w:cs="Arial"/>
          <w:sz w:val="22"/>
          <w:szCs w:val="22"/>
        </w:rPr>
        <w:fldChar w:fldCharType="end"/>
      </w:r>
      <w:r w:rsidRPr="00C87E66">
        <w:rPr>
          <w:rFonts w:cs="Arial"/>
          <w:sz w:val="22"/>
          <w:szCs w:val="22"/>
        </w:rPr>
        <w:t xml:space="preserve"> e </w:t>
      </w:r>
      <w:r w:rsidRPr="00C87E66">
        <w:rPr>
          <w:rFonts w:cs="Arial"/>
          <w:sz w:val="22"/>
          <w:szCs w:val="22"/>
        </w:rPr>
        <w:fldChar w:fldCharType="begin"/>
      </w:r>
      <w:r w:rsidRPr="00C87E66">
        <w:rPr>
          <w:rFonts w:cs="Arial"/>
          <w:sz w:val="22"/>
          <w:szCs w:val="22"/>
        </w:rPr>
        <w:instrText xml:space="preserve"> REF _Ref71039302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7.3</w:t>
      </w:r>
      <w:r w:rsidRPr="00C87E66">
        <w:rPr>
          <w:rFonts w:cs="Arial"/>
          <w:sz w:val="22"/>
          <w:szCs w:val="22"/>
        </w:rPr>
        <w:fldChar w:fldCharType="end"/>
      </w:r>
      <w:r w:rsidRPr="00C87E66">
        <w:rPr>
          <w:rFonts w:cs="Arial"/>
          <w:sz w:val="22"/>
          <w:szCs w:val="22"/>
        </w:rPr>
        <w:t xml:space="preserve"> e o valor total da Carga calculado conforme parágrafo 2.5</w:t>
      </w:r>
      <w:r w:rsidRPr="000C449D">
        <w:rPr>
          <w:rFonts w:cs="Arial"/>
          <w:sz w:val="22"/>
          <w:szCs w:val="22"/>
        </w:rPr>
        <w:t xml:space="preserve"> será objeto de emissão de DANFE complementar, e sua respectiva Nota Fiscal Eletrônica.</w:t>
      </w:r>
      <w:bookmarkEnd w:id="148"/>
    </w:p>
    <w:p w14:paraId="68420A15" w14:textId="77777777" w:rsidR="00542FA5" w:rsidRPr="00927DE9" w:rsidRDefault="00542FA5" w:rsidP="00542FA5">
      <w:pPr>
        <w:pStyle w:val="Estilo1"/>
        <w:spacing w:line="276" w:lineRule="auto"/>
        <w:jc w:val="both"/>
        <w:rPr>
          <w:rFonts w:cs="Arial"/>
          <w:sz w:val="22"/>
          <w:szCs w:val="22"/>
        </w:rPr>
      </w:pPr>
    </w:p>
    <w:p w14:paraId="4889C97B" w14:textId="77777777" w:rsidR="00542FA5" w:rsidRPr="0057745F" w:rsidRDefault="00542FA5" w:rsidP="00603A0E">
      <w:pPr>
        <w:pStyle w:val="Estilo1"/>
        <w:numPr>
          <w:ilvl w:val="1"/>
          <w:numId w:val="68"/>
        </w:numPr>
        <w:spacing w:line="276" w:lineRule="auto"/>
        <w:jc w:val="both"/>
        <w:rPr>
          <w:rFonts w:cs="Arial"/>
          <w:sz w:val="22"/>
          <w:szCs w:val="22"/>
        </w:rPr>
      </w:pPr>
      <w:bookmarkStart w:id="149" w:name="_Ref71040449"/>
      <w:r w:rsidRPr="00927DE9">
        <w:rPr>
          <w:rFonts w:cs="Arial"/>
          <w:sz w:val="22"/>
          <w:szCs w:val="22"/>
        </w:rPr>
        <w:t>Estarão incluídos nos valores da Nota Fiscal Eletrônica (arquivo XML) e do Documento Auxiliar de Nota Fiscal Eletrônica (DANFE), emitidos conforme parágrafos 7</w:t>
      </w:r>
      <w:r w:rsidRPr="0057745F">
        <w:rPr>
          <w:rFonts w:cs="Arial"/>
          <w:sz w:val="22"/>
          <w:szCs w:val="22"/>
        </w:rPr>
        <w:t xml:space="preserve">.2 e 7.5, os tributos incidentes sobre a </w:t>
      </w:r>
      <w:r>
        <w:rPr>
          <w:rFonts w:cs="Arial"/>
          <w:sz w:val="22"/>
          <w:szCs w:val="22"/>
        </w:rPr>
        <w:t>C</w:t>
      </w:r>
      <w:r w:rsidRPr="0057745F">
        <w:rPr>
          <w:rFonts w:cs="Arial"/>
          <w:sz w:val="22"/>
          <w:szCs w:val="22"/>
        </w:rPr>
        <w:t>arga, de acordo com</w:t>
      </w:r>
      <w:r>
        <w:rPr>
          <w:rFonts w:cs="Arial"/>
          <w:sz w:val="22"/>
          <w:szCs w:val="22"/>
        </w:rPr>
        <w:t xml:space="preserve"> </w:t>
      </w:r>
      <w:r w:rsidRPr="0057745F">
        <w:rPr>
          <w:rFonts w:cs="Arial"/>
          <w:sz w:val="22"/>
          <w:szCs w:val="22"/>
        </w:rPr>
        <w:t>a legislação tributária em vigor.</w:t>
      </w:r>
      <w:bookmarkEnd w:id="149"/>
    </w:p>
    <w:p w14:paraId="69034534" w14:textId="77777777" w:rsidR="00542FA5" w:rsidRPr="0057745F" w:rsidRDefault="00542FA5" w:rsidP="00542FA5">
      <w:pPr>
        <w:pStyle w:val="Estilo1"/>
        <w:spacing w:line="276" w:lineRule="auto"/>
        <w:jc w:val="both"/>
        <w:rPr>
          <w:rFonts w:cs="Arial"/>
          <w:sz w:val="22"/>
          <w:szCs w:val="22"/>
        </w:rPr>
      </w:pPr>
    </w:p>
    <w:p w14:paraId="3D82CDB5" w14:textId="77777777" w:rsidR="00542FA5" w:rsidRPr="001E00F8" w:rsidRDefault="00542FA5" w:rsidP="00603A0E">
      <w:pPr>
        <w:pStyle w:val="Estilo1"/>
        <w:numPr>
          <w:ilvl w:val="1"/>
          <w:numId w:val="68"/>
        </w:numPr>
        <w:spacing w:line="276" w:lineRule="auto"/>
        <w:jc w:val="both"/>
        <w:rPr>
          <w:rFonts w:cs="Arial"/>
          <w:sz w:val="22"/>
          <w:szCs w:val="22"/>
        </w:rPr>
      </w:pPr>
      <w:r w:rsidRPr="0057745F">
        <w:rPr>
          <w:rFonts w:cs="Arial"/>
          <w:sz w:val="22"/>
          <w:szCs w:val="22"/>
        </w:rPr>
        <w:t xml:space="preserve">Caso o Dia estabelecido para pagamento dos documentos de cobrança seja sábado ou feriado bancário diferente de segunda-feira, o pagamento deverá ser feito no 1º (primeiro) Dia Útil anterior. Caso o Dia estabelecido para pagamento dos documentos de cobrança seja domingo ou feriado bancário na segunda-feira, o pagamento deverá ser feito no 1º (primeiro) Dia Útil subsequente. Entende-se por feriado bancário os Dias em que os bancos não operem na cidade do Rio de Janeiro </w:t>
      </w:r>
      <w:r>
        <w:rPr>
          <w:rFonts w:cs="Arial"/>
          <w:sz w:val="22"/>
          <w:szCs w:val="22"/>
        </w:rPr>
        <w:t>–</w:t>
      </w:r>
      <w:r w:rsidRPr="0057745F">
        <w:rPr>
          <w:rFonts w:cs="Arial"/>
          <w:sz w:val="22"/>
          <w:szCs w:val="22"/>
        </w:rPr>
        <w:t xml:space="preserve"> Brasil. </w:t>
      </w:r>
    </w:p>
    <w:p w14:paraId="5E1A6F38" w14:textId="77777777" w:rsidR="00542FA5" w:rsidRPr="00C87E66" w:rsidRDefault="00542FA5" w:rsidP="00542FA5">
      <w:pPr>
        <w:pStyle w:val="Estilo1"/>
        <w:spacing w:line="276" w:lineRule="auto"/>
        <w:jc w:val="both"/>
        <w:rPr>
          <w:rFonts w:cs="Arial"/>
          <w:sz w:val="22"/>
          <w:szCs w:val="22"/>
        </w:rPr>
      </w:pPr>
    </w:p>
    <w:p w14:paraId="3729A8B6" w14:textId="77777777" w:rsidR="00542FA5" w:rsidRPr="00C87E66" w:rsidRDefault="00542FA5" w:rsidP="00603A0E">
      <w:pPr>
        <w:pStyle w:val="Estilo1"/>
        <w:numPr>
          <w:ilvl w:val="1"/>
          <w:numId w:val="68"/>
        </w:numPr>
        <w:spacing w:line="276" w:lineRule="auto"/>
        <w:jc w:val="both"/>
        <w:rPr>
          <w:rFonts w:cs="Arial"/>
          <w:sz w:val="22"/>
          <w:szCs w:val="22"/>
        </w:rPr>
      </w:pPr>
      <w:bookmarkStart w:id="150" w:name="_Ref71040585"/>
      <w:r w:rsidRPr="00C87E66">
        <w:rPr>
          <w:rFonts w:cs="Arial"/>
          <w:sz w:val="22"/>
          <w:szCs w:val="22"/>
        </w:rPr>
        <w:t xml:space="preserve">No caso de incidência de ICMS, o pagamento da parcela referente ao ICMS deverá ser efetuado até o 8º (oitavo) Dia do mês subsequente ao da desconexão do mangote do carregamento da Carga, ou a 30 (trinta) Dias da data da desconexão do mangote, que deve ser considerada como Dia zero, o que ocorrer primeiro. Nesta situação, </w:t>
      </w:r>
      <w:r>
        <w:rPr>
          <w:rFonts w:cs="Arial"/>
          <w:sz w:val="22"/>
          <w:szCs w:val="22"/>
        </w:rPr>
        <w:t xml:space="preserve">conforme previsto no parágrafo </w:t>
      </w:r>
      <w:r w:rsidRPr="00C87E66">
        <w:rPr>
          <w:rFonts w:cs="Arial"/>
          <w:sz w:val="22"/>
          <w:szCs w:val="22"/>
        </w:rPr>
        <w:t>7.11 (c)</w:t>
      </w:r>
      <w:r>
        <w:rPr>
          <w:rFonts w:cs="Arial"/>
          <w:sz w:val="22"/>
          <w:szCs w:val="22"/>
        </w:rPr>
        <w:t xml:space="preserve">, </w:t>
      </w:r>
      <w:r w:rsidRPr="00C87E66">
        <w:rPr>
          <w:rFonts w:cs="Arial"/>
          <w:sz w:val="22"/>
          <w:szCs w:val="22"/>
        </w:rPr>
        <w:t xml:space="preserve">o respectivo documento de cobrança deverá ser emitido pela PPSA e recebido pelo Comprador em até </w:t>
      </w:r>
      <w:r>
        <w:rPr>
          <w:rFonts w:cs="Arial"/>
          <w:sz w:val="22"/>
          <w:szCs w:val="22"/>
        </w:rPr>
        <w:t>01 (</w:t>
      </w:r>
      <w:r w:rsidRPr="00C87E66">
        <w:rPr>
          <w:rFonts w:cs="Arial"/>
          <w:sz w:val="22"/>
          <w:szCs w:val="22"/>
        </w:rPr>
        <w:t>um</w:t>
      </w:r>
      <w:r>
        <w:rPr>
          <w:rFonts w:cs="Arial"/>
          <w:sz w:val="22"/>
          <w:szCs w:val="22"/>
        </w:rPr>
        <w:t>)</w:t>
      </w:r>
      <w:r w:rsidRPr="00C87E66">
        <w:rPr>
          <w:rFonts w:cs="Arial"/>
          <w:sz w:val="22"/>
          <w:szCs w:val="22"/>
        </w:rPr>
        <w:t xml:space="preserve"> Dia Útil após a data da desconexão do mangote</w:t>
      </w:r>
      <w:bookmarkEnd w:id="150"/>
    </w:p>
    <w:p w14:paraId="543A2123" w14:textId="77777777" w:rsidR="00542FA5" w:rsidRPr="00C87E66" w:rsidRDefault="00542FA5" w:rsidP="00542FA5">
      <w:pPr>
        <w:pStyle w:val="Estilo1"/>
        <w:spacing w:line="276" w:lineRule="auto"/>
        <w:jc w:val="both"/>
        <w:rPr>
          <w:rFonts w:cs="Arial"/>
          <w:sz w:val="22"/>
          <w:szCs w:val="22"/>
        </w:rPr>
      </w:pPr>
    </w:p>
    <w:p w14:paraId="55161F72" w14:textId="1C16C7E3" w:rsidR="00542FA5" w:rsidRPr="008F12B2" w:rsidRDefault="00542FA5" w:rsidP="00603A0E">
      <w:pPr>
        <w:pStyle w:val="Estilo1"/>
        <w:numPr>
          <w:ilvl w:val="1"/>
          <w:numId w:val="68"/>
        </w:numPr>
        <w:spacing w:line="276" w:lineRule="auto"/>
        <w:jc w:val="both"/>
        <w:rPr>
          <w:rFonts w:cs="Arial"/>
          <w:sz w:val="22"/>
          <w:szCs w:val="22"/>
        </w:rPr>
      </w:pPr>
      <w:bookmarkStart w:id="151" w:name="_Ref71040752"/>
      <w:r w:rsidRPr="00C87E66">
        <w:rPr>
          <w:rFonts w:cs="Arial"/>
          <w:sz w:val="22"/>
          <w:szCs w:val="22"/>
        </w:rPr>
        <w:t>O valor da DANFE complementar deverá ser quitado em até 10 (dez) Dias após a data de recebimento do Documento Auxiliar de Nota Fiscal Eletrônica (DANFE) por parte do Comprador, cuja data de recebimento deve ser considerada como Dia zero, ressalvado o disposto n</w:t>
      </w:r>
      <w:r>
        <w:rPr>
          <w:rFonts w:cs="Arial"/>
          <w:sz w:val="22"/>
          <w:szCs w:val="22"/>
        </w:rPr>
        <w:t>o</w:t>
      </w:r>
      <w:r w:rsidRPr="00C87E66">
        <w:rPr>
          <w:rFonts w:cs="Arial"/>
          <w:sz w:val="22"/>
          <w:szCs w:val="22"/>
        </w:rPr>
        <w:t xml:space="preserve"> </w:t>
      </w:r>
      <w:r>
        <w:rPr>
          <w:rFonts w:cs="Arial"/>
          <w:sz w:val="22"/>
          <w:szCs w:val="22"/>
        </w:rPr>
        <w:t>parágrafo</w:t>
      </w:r>
      <w:r w:rsidRPr="00C87E66">
        <w:rPr>
          <w:rFonts w:cs="Arial"/>
          <w:sz w:val="22"/>
          <w:szCs w:val="22"/>
        </w:rPr>
        <w:t xml:space="preserve"> </w:t>
      </w:r>
      <w:r w:rsidRPr="00C87E66">
        <w:rPr>
          <w:rFonts w:cs="Arial"/>
          <w:sz w:val="22"/>
          <w:szCs w:val="22"/>
        </w:rPr>
        <w:fldChar w:fldCharType="begin"/>
      </w:r>
      <w:r w:rsidRPr="00C87E66">
        <w:rPr>
          <w:rFonts w:cs="Arial"/>
          <w:sz w:val="22"/>
          <w:szCs w:val="22"/>
        </w:rPr>
        <w:instrText xml:space="preserve"> REF _Ref71040585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7.8</w:t>
      </w:r>
      <w:r w:rsidRPr="00C87E66">
        <w:rPr>
          <w:rFonts w:cs="Arial"/>
          <w:sz w:val="22"/>
          <w:szCs w:val="22"/>
        </w:rPr>
        <w:fldChar w:fldCharType="end"/>
      </w:r>
      <w:r w:rsidRPr="00C87E66">
        <w:rPr>
          <w:rFonts w:cs="Arial"/>
          <w:sz w:val="22"/>
          <w:szCs w:val="22"/>
        </w:rPr>
        <w:t xml:space="preserve">, quanto à parcela do ICMS, cujo documento de cobrança será enviado juntamente com a DANFE complementar. </w:t>
      </w:r>
    </w:p>
    <w:p w14:paraId="4CC12930" w14:textId="77777777" w:rsidR="00542FA5" w:rsidRPr="00927DE9" w:rsidRDefault="00542FA5" w:rsidP="00542FA5">
      <w:pPr>
        <w:pStyle w:val="Estilo1"/>
        <w:spacing w:line="276" w:lineRule="auto"/>
        <w:ind w:left="792"/>
        <w:jc w:val="both"/>
        <w:rPr>
          <w:rFonts w:cs="Arial"/>
          <w:sz w:val="22"/>
          <w:szCs w:val="22"/>
        </w:rPr>
      </w:pPr>
    </w:p>
    <w:bookmarkEnd w:id="151"/>
    <w:p w14:paraId="2955E8EF" w14:textId="3B167BB2" w:rsidR="00542FA5" w:rsidRPr="0057745F" w:rsidRDefault="00542FA5" w:rsidP="00603A0E">
      <w:pPr>
        <w:pStyle w:val="Estilo1"/>
        <w:numPr>
          <w:ilvl w:val="1"/>
          <w:numId w:val="68"/>
        </w:numPr>
        <w:spacing w:line="276" w:lineRule="auto"/>
        <w:jc w:val="both"/>
        <w:rPr>
          <w:rFonts w:cs="Arial"/>
          <w:sz w:val="22"/>
          <w:szCs w:val="22"/>
        </w:rPr>
      </w:pPr>
      <w:r w:rsidRPr="00E57DCA">
        <w:rPr>
          <w:rFonts w:cs="Arial"/>
          <w:sz w:val="22"/>
          <w:szCs w:val="22"/>
        </w:rPr>
        <w:t>Nas hipóteses de ajuste da operação de venda decorrente da cobrança indevida de tributos, a PPSA se obriga a devolver os valores cobrados a maior e a corrigir a nota fiscal de venda, caso comprovada a falha da PPSA e identificada antes do vencimento dos respectivos tributos cobrados indevidamente, e o Comprador, por sua vez, se compromete a emitir os documentos fiscais necessários, para que o cumprimento do processo de correção ocorra de acordo com a legislação tributária vigente e nos prazos legais, de maneira a possibilitar a recuperação dos tributos cobrados e/ou recolhidos a maior pela PPSA.</w:t>
      </w:r>
    </w:p>
    <w:p w14:paraId="5FD5F223" w14:textId="77777777" w:rsidR="00542FA5" w:rsidRPr="0057745F" w:rsidRDefault="00542FA5" w:rsidP="00542FA5">
      <w:pPr>
        <w:pStyle w:val="Estilo1"/>
        <w:spacing w:line="276" w:lineRule="auto"/>
        <w:ind w:left="432"/>
        <w:jc w:val="both"/>
        <w:rPr>
          <w:rFonts w:cs="Arial"/>
          <w:sz w:val="22"/>
          <w:szCs w:val="22"/>
        </w:rPr>
      </w:pPr>
    </w:p>
    <w:p w14:paraId="2DB71656" w14:textId="77777777" w:rsidR="00542FA5" w:rsidRPr="00AC2102" w:rsidRDefault="00542FA5" w:rsidP="00542FA5">
      <w:pPr>
        <w:pStyle w:val="Estilo1"/>
        <w:spacing w:line="276" w:lineRule="auto"/>
        <w:ind w:left="432"/>
        <w:jc w:val="both"/>
        <w:rPr>
          <w:rFonts w:cs="Arial"/>
          <w:sz w:val="22"/>
          <w:szCs w:val="22"/>
        </w:rPr>
      </w:pPr>
    </w:p>
    <w:p w14:paraId="63E0B11D" w14:textId="77777777" w:rsidR="00542FA5" w:rsidRPr="001E00F8" w:rsidRDefault="00542FA5" w:rsidP="00603A0E">
      <w:pPr>
        <w:pStyle w:val="Estilo1"/>
        <w:numPr>
          <w:ilvl w:val="1"/>
          <w:numId w:val="68"/>
        </w:numPr>
        <w:spacing w:line="276" w:lineRule="auto"/>
        <w:jc w:val="both"/>
        <w:rPr>
          <w:rFonts w:cs="Arial"/>
          <w:sz w:val="22"/>
          <w:szCs w:val="22"/>
        </w:rPr>
      </w:pPr>
      <w:r w:rsidRPr="0057745F">
        <w:rPr>
          <w:rFonts w:cs="Arial"/>
          <w:sz w:val="22"/>
          <w:szCs w:val="22"/>
        </w:rPr>
        <w:t>Os valores devidos pelo Comprador referentes à nota fiscal inicial e à nota complementar poderão, a critério da PPSA, ser divididos em parcelas a serem pagas conforme abaixo:</w:t>
      </w:r>
    </w:p>
    <w:p w14:paraId="3DF79780" w14:textId="77777777" w:rsidR="00542FA5" w:rsidRPr="00C87E66" w:rsidRDefault="00542FA5" w:rsidP="00542FA5">
      <w:pPr>
        <w:pStyle w:val="Estilo1"/>
        <w:spacing w:line="276" w:lineRule="auto"/>
        <w:jc w:val="both"/>
        <w:rPr>
          <w:rFonts w:cs="Arial"/>
          <w:sz w:val="22"/>
          <w:szCs w:val="22"/>
        </w:rPr>
      </w:pPr>
    </w:p>
    <w:p w14:paraId="5E7BEDE7" w14:textId="77777777" w:rsidR="00542FA5" w:rsidRPr="00C87E66" w:rsidRDefault="00542FA5" w:rsidP="00603A0E">
      <w:pPr>
        <w:pStyle w:val="Estilo1"/>
        <w:numPr>
          <w:ilvl w:val="0"/>
          <w:numId w:val="76"/>
        </w:numPr>
        <w:spacing w:line="276" w:lineRule="auto"/>
        <w:ind w:left="1068"/>
        <w:jc w:val="both"/>
        <w:rPr>
          <w:rFonts w:cs="Arial"/>
          <w:sz w:val="22"/>
          <w:szCs w:val="22"/>
        </w:rPr>
      </w:pPr>
      <w:r>
        <w:rPr>
          <w:rFonts w:cs="Arial"/>
          <w:sz w:val="22"/>
          <w:szCs w:val="22"/>
        </w:rPr>
        <w:t>por meio</w:t>
      </w:r>
      <w:r w:rsidRPr="00C87E66">
        <w:rPr>
          <w:rFonts w:cs="Arial"/>
          <w:sz w:val="22"/>
          <w:szCs w:val="22"/>
        </w:rPr>
        <w:t xml:space="preserve"> de GRU a ser fornecida pela PPSA com código de barra, para recolhimento à Conta Única do Tesouro Nacional, a ser paga no Banco do Brasil, conforme o caso. Tal documento de cobrança deverá ser recebido pelo Comprador no mínimo 10</w:t>
      </w:r>
      <w:r>
        <w:rPr>
          <w:rFonts w:cs="Arial"/>
          <w:sz w:val="22"/>
          <w:szCs w:val="22"/>
        </w:rPr>
        <w:t xml:space="preserve"> (dez)</w:t>
      </w:r>
      <w:r w:rsidRPr="00C87E66">
        <w:rPr>
          <w:rFonts w:cs="Arial"/>
          <w:sz w:val="22"/>
          <w:szCs w:val="22"/>
        </w:rPr>
        <w:t xml:space="preserve"> Dias antes da respectiva data de vencimento, sendo tal data de vencimento considerada como Dia zero;</w:t>
      </w:r>
    </w:p>
    <w:p w14:paraId="5362A00B" w14:textId="77777777" w:rsidR="00542FA5" w:rsidRPr="00C87E66" w:rsidRDefault="00542FA5" w:rsidP="00542FA5">
      <w:pPr>
        <w:pStyle w:val="Estilo1"/>
        <w:spacing w:line="276" w:lineRule="auto"/>
        <w:ind w:left="708"/>
        <w:jc w:val="both"/>
        <w:rPr>
          <w:rFonts w:cs="Arial"/>
          <w:sz w:val="22"/>
          <w:szCs w:val="22"/>
        </w:rPr>
      </w:pPr>
    </w:p>
    <w:p w14:paraId="09A299C5" w14:textId="77777777" w:rsidR="00542FA5" w:rsidRPr="00C87E66" w:rsidRDefault="00542FA5" w:rsidP="00603A0E">
      <w:pPr>
        <w:pStyle w:val="Estilo1"/>
        <w:numPr>
          <w:ilvl w:val="0"/>
          <w:numId w:val="76"/>
        </w:numPr>
        <w:spacing w:line="276" w:lineRule="auto"/>
        <w:ind w:left="1068"/>
        <w:jc w:val="both"/>
        <w:rPr>
          <w:rFonts w:cs="Arial"/>
          <w:sz w:val="22"/>
          <w:szCs w:val="22"/>
        </w:rPr>
      </w:pPr>
      <w:r>
        <w:rPr>
          <w:rFonts w:cs="Arial"/>
          <w:sz w:val="22"/>
          <w:szCs w:val="22"/>
        </w:rPr>
        <w:t>por meio</w:t>
      </w:r>
      <w:r w:rsidRPr="00C87E66">
        <w:rPr>
          <w:rFonts w:cs="Arial"/>
          <w:sz w:val="22"/>
          <w:szCs w:val="22"/>
        </w:rPr>
        <w:t xml:space="preserve"> de uma Nota de Débito referenciando o Documento Auxiliar de Nota Fiscal Eletrônica (DANFE) da Carga e indicando a conta corrente informada na Cláusula 7.16 para depósito ou transferência, nos prazos estabelecidos nos parágrafos 7.4 e 7.9. Tal documento de cobrança deverá ser recebido pelo Comprador com o mínimo de 10 (dez) Dias antes da respectiva data de vencimento, sendo tal data de vencimento considerada como Dia zero.</w:t>
      </w:r>
    </w:p>
    <w:p w14:paraId="3DF1D0E4" w14:textId="77777777" w:rsidR="00542FA5" w:rsidRPr="00C87E66" w:rsidRDefault="00542FA5" w:rsidP="00542FA5">
      <w:pPr>
        <w:pStyle w:val="Estilo1"/>
        <w:spacing w:line="276" w:lineRule="auto"/>
        <w:ind w:left="708"/>
        <w:jc w:val="both"/>
        <w:rPr>
          <w:rFonts w:cs="Arial"/>
          <w:sz w:val="22"/>
          <w:szCs w:val="22"/>
        </w:rPr>
      </w:pPr>
    </w:p>
    <w:p w14:paraId="00E788C2" w14:textId="77777777" w:rsidR="00542FA5" w:rsidRPr="00C87E66" w:rsidRDefault="00542FA5" w:rsidP="00603A0E">
      <w:pPr>
        <w:pStyle w:val="Estilo1"/>
        <w:numPr>
          <w:ilvl w:val="0"/>
          <w:numId w:val="76"/>
        </w:numPr>
        <w:spacing w:line="276" w:lineRule="auto"/>
        <w:ind w:left="1068"/>
        <w:jc w:val="both"/>
        <w:rPr>
          <w:rFonts w:cs="Arial"/>
          <w:sz w:val="22"/>
          <w:szCs w:val="22"/>
        </w:rPr>
      </w:pPr>
      <w:r w:rsidRPr="00C87E66">
        <w:rPr>
          <w:rFonts w:cs="Arial"/>
          <w:sz w:val="22"/>
          <w:szCs w:val="22"/>
        </w:rPr>
        <w:t xml:space="preserve">para pagamento do ICMS, quando incidente, o Comprador receberá uma Nota de Débito referenciando o Documento Auxiliar de Nota Fiscal Eletrônica (DANFE) da Carga e indicando a conta corrente informada na Cláusula 7.16 para depósito ou transferência, no prazo estabelecido na Cláusula 7.8. Tal documento de cobrança deverá ser recebido pelo Comprador em até </w:t>
      </w:r>
      <w:r>
        <w:rPr>
          <w:rFonts w:cs="Arial"/>
          <w:sz w:val="22"/>
          <w:szCs w:val="22"/>
        </w:rPr>
        <w:t>01 (</w:t>
      </w:r>
      <w:r w:rsidRPr="00C87E66">
        <w:rPr>
          <w:rFonts w:cs="Arial"/>
          <w:sz w:val="22"/>
          <w:szCs w:val="22"/>
        </w:rPr>
        <w:t>um</w:t>
      </w:r>
      <w:r>
        <w:rPr>
          <w:rFonts w:cs="Arial"/>
          <w:sz w:val="22"/>
          <w:szCs w:val="22"/>
        </w:rPr>
        <w:t>)</w:t>
      </w:r>
      <w:r w:rsidRPr="00C87E66">
        <w:rPr>
          <w:rFonts w:cs="Arial"/>
          <w:sz w:val="22"/>
          <w:szCs w:val="22"/>
        </w:rPr>
        <w:t xml:space="preserve"> Dia Útil após a data da desconexão do mangote, data esta que deve ser considerada como Dia zero.</w:t>
      </w:r>
    </w:p>
    <w:p w14:paraId="4D762A5B" w14:textId="77777777" w:rsidR="00542FA5" w:rsidRPr="00C87E66" w:rsidRDefault="00542FA5" w:rsidP="00542FA5">
      <w:pPr>
        <w:pStyle w:val="Estilo1"/>
        <w:spacing w:line="276" w:lineRule="auto"/>
        <w:jc w:val="both"/>
        <w:rPr>
          <w:rFonts w:cs="Arial"/>
          <w:sz w:val="22"/>
          <w:szCs w:val="22"/>
        </w:rPr>
      </w:pPr>
    </w:p>
    <w:p w14:paraId="4943C185"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Ocorrendo atraso no pagamento previsto nos parágrafos 7.4 e 7.9 por parte do Comprador, os valores devidos sofrerão a incidência de juros de mora calculados na base de juros compostos pela taxa SELIC. Os juros de mora serão calculados </w:t>
      </w:r>
      <w:r w:rsidRPr="005F5ACF">
        <w:rPr>
          <w:rFonts w:cs="Arial"/>
          <w:i/>
          <w:iCs/>
          <w:sz w:val="22"/>
          <w:szCs w:val="22"/>
        </w:rPr>
        <w:t>pro rata die</w:t>
      </w:r>
      <w:r w:rsidRPr="00C87E66">
        <w:rPr>
          <w:rFonts w:cs="Arial"/>
          <w:sz w:val="22"/>
          <w:szCs w:val="22"/>
        </w:rPr>
        <w:t>, aplicáveis a partir da data do vencimento do documento de cobrança até a data do efetivo pagamento e serão cobrados via documento de cobrança específico para esse fim e com data de vencimento de 10 (dez) Dias após a data de seu recebimento por parte do Comprador (que será considerada como o Dia zero).</w:t>
      </w:r>
    </w:p>
    <w:p w14:paraId="4763F62A" w14:textId="77777777" w:rsidR="00542FA5" w:rsidRPr="00C87E66" w:rsidRDefault="00542FA5" w:rsidP="00542FA5">
      <w:pPr>
        <w:pStyle w:val="Estilo1"/>
        <w:spacing w:line="276" w:lineRule="auto"/>
        <w:jc w:val="both"/>
        <w:rPr>
          <w:rFonts w:cs="Arial"/>
          <w:sz w:val="22"/>
          <w:szCs w:val="22"/>
        </w:rPr>
      </w:pPr>
    </w:p>
    <w:p w14:paraId="60E783D8"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Em caso de atraso no pagamento desse novo documento de cobrança, proceder-se-á ao cálculo previsto no parágrafo 7.12 </w:t>
      </w:r>
      <w:r w:rsidRPr="005F5ACF">
        <w:rPr>
          <w:rFonts w:cs="Arial"/>
          <w:i/>
          <w:iCs/>
          <w:sz w:val="22"/>
          <w:szCs w:val="22"/>
        </w:rPr>
        <w:t>pro rata die</w:t>
      </w:r>
      <w:r w:rsidRPr="00C87E66">
        <w:rPr>
          <w:rFonts w:cs="Arial"/>
          <w:sz w:val="22"/>
          <w:szCs w:val="22"/>
        </w:rPr>
        <w:t>, a partir do novo vencimento sobre o último valor de fa</w:t>
      </w:r>
      <w:r>
        <w:rPr>
          <w:rFonts w:cs="Arial"/>
          <w:sz w:val="22"/>
          <w:szCs w:val="22"/>
        </w:rPr>
        <w:t>to</w:t>
      </w:r>
      <w:r w:rsidRPr="00C87E66">
        <w:rPr>
          <w:rFonts w:cs="Arial"/>
          <w:sz w:val="22"/>
          <w:szCs w:val="22"/>
        </w:rPr>
        <w:t xml:space="preserve"> devido. </w:t>
      </w:r>
    </w:p>
    <w:p w14:paraId="2CB9E676" w14:textId="77777777" w:rsidR="00542FA5" w:rsidRPr="00C87E66" w:rsidRDefault="00542FA5" w:rsidP="00542FA5">
      <w:pPr>
        <w:pStyle w:val="Estilo1"/>
        <w:spacing w:line="276" w:lineRule="auto"/>
        <w:jc w:val="both"/>
        <w:rPr>
          <w:rFonts w:cs="Arial"/>
          <w:sz w:val="22"/>
          <w:szCs w:val="22"/>
        </w:rPr>
      </w:pPr>
    </w:p>
    <w:p w14:paraId="72CB1368"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Ocorrendo falha no pagamento previsto em 7.8, por parte do Comprador, os valores em atraso sofrerão incidência de juros de mora calculados na base de juros compostos pela taxa SELIC e multa de 0,33% ao Dia limitado a 20% do valor do ICMS a recolher, mantida a penalidade prevista </w:t>
      </w:r>
      <w:r>
        <w:rPr>
          <w:rFonts w:cs="Arial"/>
          <w:sz w:val="22"/>
          <w:szCs w:val="22"/>
        </w:rPr>
        <w:t>no parágrafo</w:t>
      </w:r>
      <w:r w:rsidRPr="00C87E66">
        <w:rPr>
          <w:rFonts w:cs="Arial"/>
          <w:sz w:val="22"/>
          <w:szCs w:val="22"/>
        </w:rPr>
        <w:t xml:space="preserve"> 7.12 para o restante do pagamento em caso de atraso deste.</w:t>
      </w:r>
    </w:p>
    <w:p w14:paraId="73B4751D" w14:textId="77777777" w:rsidR="00542FA5" w:rsidRPr="00C87E66" w:rsidRDefault="00542FA5" w:rsidP="00542FA5">
      <w:pPr>
        <w:pStyle w:val="Estilo1"/>
        <w:spacing w:line="276" w:lineRule="auto"/>
        <w:jc w:val="both"/>
        <w:rPr>
          <w:rFonts w:cs="Arial"/>
          <w:sz w:val="22"/>
          <w:szCs w:val="22"/>
        </w:rPr>
      </w:pPr>
    </w:p>
    <w:p w14:paraId="6CFDCEF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Todos os pagamentos devidos no âmbito deste Contrato serão efetuados em reais. </w:t>
      </w:r>
    </w:p>
    <w:p w14:paraId="5FF90C07" w14:textId="77777777" w:rsidR="00542FA5" w:rsidRPr="00C87E66" w:rsidRDefault="00542FA5" w:rsidP="00542FA5">
      <w:pPr>
        <w:pStyle w:val="Estilo1"/>
        <w:spacing w:line="276" w:lineRule="auto"/>
        <w:jc w:val="both"/>
        <w:rPr>
          <w:rFonts w:cs="Arial"/>
          <w:sz w:val="22"/>
          <w:szCs w:val="22"/>
        </w:rPr>
      </w:pPr>
    </w:p>
    <w:p w14:paraId="704F5AF5" w14:textId="77777777" w:rsidR="00542FA5" w:rsidRPr="00C87E66" w:rsidRDefault="00542FA5" w:rsidP="00603A0E">
      <w:pPr>
        <w:pStyle w:val="Estilo1"/>
        <w:numPr>
          <w:ilvl w:val="1"/>
          <w:numId w:val="68"/>
        </w:numPr>
        <w:spacing w:line="276" w:lineRule="auto"/>
        <w:jc w:val="both"/>
        <w:rPr>
          <w:rFonts w:cs="Arial"/>
          <w:sz w:val="22"/>
          <w:szCs w:val="22"/>
        </w:rPr>
      </w:pPr>
      <w:bookmarkStart w:id="152" w:name="_Ref71042555"/>
      <w:r w:rsidRPr="00C87E66">
        <w:rPr>
          <w:rFonts w:cs="Arial"/>
          <w:sz w:val="22"/>
          <w:szCs w:val="22"/>
        </w:rPr>
        <w:t>Os dados fiscais e bancários da PPSA são:</w:t>
      </w:r>
      <w:bookmarkEnd w:id="152"/>
    </w:p>
    <w:p w14:paraId="2F6150DB" w14:textId="77777777" w:rsidR="00542FA5" w:rsidRPr="00C87E66" w:rsidRDefault="00542FA5" w:rsidP="00542FA5">
      <w:pPr>
        <w:pStyle w:val="Estilo1"/>
        <w:spacing w:line="276" w:lineRule="auto"/>
        <w:jc w:val="both"/>
        <w:rPr>
          <w:rFonts w:cs="Arial"/>
          <w:sz w:val="22"/>
          <w:szCs w:val="22"/>
        </w:rPr>
      </w:pPr>
    </w:p>
    <w:p w14:paraId="4367B21B"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EMPRESA BRASILEIRA DE ADMINISTRAÇÃO DE PETRÓLEO E GÁS NATURAL</w:t>
      </w:r>
      <w:r>
        <w:rPr>
          <w:rFonts w:cs="Arial"/>
          <w:sz w:val="22"/>
          <w:szCs w:val="22"/>
        </w:rPr>
        <w:t xml:space="preserve"> </w:t>
      </w:r>
      <w:r w:rsidRPr="00C87E66">
        <w:rPr>
          <w:rFonts w:cs="Arial"/>
          <w:sz w:val="22"/>
          <w:szCs w:val="22"/>
        </w:rPr>
        <w:t>- PRÉ-SAL PETRÓLEO S.A. – PPSA</w:t>
      </w:r>
    </w:p>
    <w:p w14:paraId="7C2899C2"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AVENIDA RIO BRANCO, 1 – 4º ANDAR – CENTRO – RJ – 20.090-003</w:t>
      </w:r>
    </w:p>
    <w:p w14:paraId="3C9FB385"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CNPJ:</w:t>
      </w:r>
      <w:r w:rsidRPr="00C87E66" w:rsidDel="002D6AA7">
        <w:rPr>
          <w:rFonts w:cs="Arial"/>
          <w:sz w:val="22"/>
          <w:szCs w:val="22"/>
        </w:rPr>
        <w:t xml:space="preserve"> </w:t>
      </w:r>
      <w:r w:rsidRPr="00C87E66">
        <w:rPr>
          <w:rFonts w:cs="Arial"/>
          <w:sz w:val="22"/>
          <w:szCs w:val="22"/>
        </w:rPr>
        <w:t>18.738.727/0002-17</w:t>
      </w:r>
    </w:p>
    <w:p w14:paraId="55B6BB86"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INSCRIÇÃO ESTADUAL: 87.007.847</w:t>
      </w:r>
    </w:p>
    <w:p w14:paraId="5E44E516" w14:textId="77777777" w:rsidR="00542FA5" w:rsidRPr="00C87E66" w:rsidRDefault="00542FA5" w:rsidP="00542FA5">
      <w:pPr>
        <w:pStyle w:val="Estilo1"/>
        <w:spacing w:line="276" w:lineRule="auto"/>
        <w:jc w:val="both"/>
        <w:rPr>
          <w:rFonts w:cs="Arial"/>
          <w:sz w:val="22"/>
          <w:szCs w:val="22"/>
        </w:rPr>
      </w:pPr>
    </w:p>
    <w:p w14:paraId="14155BEE"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Dados Bancários</w:t>
      </w:r>
    </w:p>
    <w:p w14:paraId="12747242"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Banco do Brasil - 001</w:t>
      </w:r>
    </w:p>
    <w:p w14:paraId="18501BAE"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Ag. 2234-9</w:t>
      </w:r>
    </w:p>
    <w:p w14:paraId="5442A38C"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C/C: 9563-X</w:t>
      </w:r>
    </w:p>
    <w:p w14:paraId="1B891AB0"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CNPJ: 18.738.727/0001-36</w:t>
      </w:r>
    </w:p>
    <w:p w14:paraId="75D189D5" w14:textId="77777777" w:rsidR="00542FA5" w:rsidRPr="00C87E66" w:rsidRDefault="00542FA5" w:rsidP="00542FA5">
      <w:pPr>
        <w:pStyle w:val="Estilo1"/>
        <w:spacing w:line="276" w:lineRule="auto"/>
        <w:jc w:val="both"/>
        <w:rPr>
          <w:rFonts w:cs="Arial"/>
          <w:sz w:val="22"/>
          <w:szCs w:val="22"/>
        </w:rPr>
      </w:pPr>
    </w:p>
    <w:p w14:paraId="02A19D8E" w14:textId="77777777" w:rsidR="00542FA5" w:rsidRPr="00C87E66" w:rsidRDefault="00542FA5" w:rsidP="00542FA5">
      <w:pPr>
        <w:pStyle w:val="Estilo1"/>
        <w:spacing w:line="276" w:lineRule="auto"/>
        <w:jc w:val="both"/>
        <w:rPr>
          <w:rFonts w:cs="Arial"/>
          <w:sz w:val="22"/>
          <w:szCs w:val="22"/>
        </w:rPr>
      </w:pPr>
    </w:p>
    <w:p w14:paraId="0D25F6BA"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53" w:name="_Toc82189821"/>
      <w:r w:rsidRPr="00C87E66">
        <w:rPr>
          <w:rFonts w:cs="Arial"/>
          <w:b/>
          <w:bCs/>
          <w:sz w:val="22"/>
          <w:szCs w:val="22"/>
        </w:rPr>
        <w:t>GASTOS DIRETAMENTE RELACIONADOS À COMERCIALIZAÇÃO</w:t>
      </w:r>
      <w:bookmarkEnd w:id="153"/>
    </w:p>
    <w:p w14:paraId="04770283" w14:textId="77777777" w:rsidR="00542FA5" w:rsidRPr="00C87E66" w:rsidRDefault="00542FA5" w:rsidP="00542FA5">
      <w:pPr>
        <w:pStyle w:val="Estilo1"/>
        <w:spacing w:line="276" w:lineRule="auto"/>
        <w:jc w:val="both"/>
        <w:rPr>
          <w:rFonts w:cs="Arial"/>
          <w:sz w:val="22"/>
          <w:szCs w:val="22"/>
        </w:rPr>
      </w:pPr>
    </w:p>
    <w:p w14:paraId="64A803E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As seguintes despesas serão consideradas como Gastos Diretamente Relacionados à Comercialização, nos termos do inciso II do § </w:t>
      </w:r>
      <w:r>
        <w:rPr>
          <w:rFonts w:cs="Arial"/>
          <w:sz w:val="22"/>
          <w:szCs w:val="22"/>
        </w:rPr>
        <w:t>3</w:t>
      </w:r>
      <w:r w:rsidRPr="00C87E66">
        <w:rPr>
          <w:rFonts w:cs="Arial"/>
          <w:sz w:val="22"/>
          <w:szCs w:val="22"/>
        </w:rPr>
        <w:t>º do art. 4º da Lei nº 12.304/2010 e do § 2º do art. 3º da Política de Comercialização</w:t>
      </w:r>
      <w:r>
        <w:rPr>
          <w:rFonts w:cs="Arial"/>
          <w:sz w:val="22"/>
          <w:szCs w:val="22"/>
        </w:rPr>
        <w:t xml:space="preserve">, estabelecida pela </w:t>
      </w:r>
      <w:r w:rsidRPr="00C87E66">
        <w:rPr>
          <w:rFonts w:cs="Arial"/>
          <w:sz w:val="22"/>
          <w:szCs w:val="22"/>
        </w:rPr>
        <w:t xml:space="preserve">Resolução CNPE nº 15/2018: </w:t>
      </w:r>
    </w:p>
    <w:p w14:paraId="1CAA2823" w14:textId="77777777" w:rsidR="00542FA5" w:rsidRPr="00C87E66" w:rsidRDefault="00542FA5" w:rsidP="00542FA5">
      <w:pPr>
        <w:pStyle w:val="Estilo1"/>
        <w:spacing w:line="276" w:lineRule="auto"/>
        <w:ind w:left="993" w:hanging="567"/>
        <w:jc w:val="both"/>
        <w:rPr>
          <w:rFonts w:cs="Arial"/>
          <w:sz w:val="22"/>
          <w:szCs w:val="22"/>
        </w:rPr>
      </w:pPr>
    </w:p>
    <w:p w14:paraId="46D27F49"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gastos </w:t>
      </w:r>
      <w:r>
        <w:rPr>
          <w:rFonts w:cs="Arial"/>
          <w:sz w:val="22"/>
          <w:szCs w:val="22"/>
        </w:rPr>
        <w:t>relacionados ao</w:t>
      </w:r>
      <w:r w:rsidRPr="00C87E66">
        <w:rPr>
          <w:rFonts w:cs="Arial"/>
          <w:sz w:val="22"/>
          <w:szCs w:val="22"/>
        </w:rPr>
        <w:t xml:space="preserve"> </w:t>
      </w:r>
      <w:r>
        <w:rPr>
          <w:rFonts w:cs="Arial"/>
          <w:sz w:val="22"/>
          <w:szCs w:val="22"/>
        </w:rPr>
        <w:t>inspetor independente</w:t>
      </w:r>
      <w:r w:rsidRPr="00C87E66">
        <w:rPr>
          <w:rFonts w:cs="Arial"/>
          <w:sz w:val="22"/>
          <w:szCs w:val="22"/>
        </w:rPr>
        <w:t>;</w:t>
      </w:r>
    </w:p>
    <w:p w14:paraId="1469F2AE"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transbordo no destino</w:t>
      </w:r>
      <w:r>
        <w:rPr>
          <w:rFonts w:cs="Arial"/>
          <w:sz w:val="22"/>
          <w:szCs w:val="22"/>
        </w:rPr>
        <w:t>;</w:t>
      </w:r>
    </w:p>
    <w:p w14:paraId="3F8FCAE9"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ao afretamento de navios para o transporte de longo curso do Petróleo Destinado à União</w:t>
      </w:r>
      <w:r>
        <w:rPr>
          <w:rFonts w:cs="Arial"/>
          <w:sz w:val="22"/>
          <w:szCs w:val="22"/>
        </w:rPr>
        <w:t>;</w:t>
      </w:r>
    </w:p>
    <w:p w14:paraId="0A683459"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à estocagem do Petróleo Destinado à União em tanques de terra no Brasil ou exterior</w:t>
      </w:r>
      <w:r>
        <w:rPr>
          <w:rFonts w:cs="Arial"/>
          <w:sz w:val="22"/>
          <w:szCs w:val="22"/>
        </w:rPr>
        <w:t>;</w:t>
      </w:r>
    </w:p>
    <w:p w14:paraId="5AACFCCB"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gastos com supervisão nas operações de descarga</w:t>
      </w:r>
      <w:r>
        <w:rPr>
          <w:rFonts w:cs="Arial"/>
          <w:sz w:val="22"/>
          <w:szCs w:val="22"/>
        </w:rPr>
        <w:t>;</w:t>
      </w:r>
    </w:p>
    <w:p w14:paraId="396AD602"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à contratação do serviço de tancagem flutuante;</w:t>
      </w:r>
    </w:p>
    <w:p w14:paraId="52A0D188"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relacionados à estocagem do Petróleo Destinado à União em tanques de terra no Brasil ou exterior; </w:t>
      </w:r>
    </w:p>
    <w:p w14:paraId="7E934131"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tributos incidentes sobre a Carga; </w:t>
      </w:r>
    </w:p>
    <w:p w14:paraId="7238FF7E"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de </w:t>
      </w:r>
      <w:proofErr w:type="spellStart"/>
      <w:r w:rsidRPr="00C87E66">
        <w:rPr>
          <w:rFonts w:cs="Arial"/>
          <w:sz w:val="22"/>
          <w:szCs w:val="22"/>
        </w:rPr>
        <w:t>Sobre-estadia</w:t>
      </w:r>
      <w:proofErr w:type="spellEnd"/>
      <w:r w:rsidRPr="00C87E66">
        <w:rPr>
          <w:rFonts w:cs="Arial"/>
          <w:sz w:val="22"/>
          <w:szCs w:val="22"/>
        </w:rPr>
        <w:t xml:space="preserve">; </w:t>
      </w:r>
    </w:p>
    <w:p w14:paraId="0FAE6702"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pagamento de Reclamações aceitas pela PPSA: </w:t>
      </w:r>
    </w:p>
    <w:p w14:paraId="30B2704C" w14:textId="77777777" w:rsidR="00542FA5" w:rsidRPr="00C87E66" w:rsidRDefault="00542FA5" w:rsidP="00603A0E">
      <w:pPr>
        <w:pStyle w:val="Estilo1"/>
        <w:numPr>
          <w:ilvl w:val="0"/>
          <w:numId w:val="70"/>
        </w:numPr>
        <w:spacing w:line="276" w:lineRule="auto"/>
        <w:ind w:left="1378" w:hanging="357"/>
        <w:jc w:val="both"/>
        <w:rPr>
          <w:rFonts w:cs="Arial"/>
          <w:sz w:val="22"/>
          <w:szCs w:val="22"/>
        </w:rPr>
      </w:pPr>
      <w:r w:rsidRPr="00C87E66">
        <w:rPr>
          <w:rFonts w:cs="Arial"/>
          <w:sz w:val="22"/>
          <w:szCs w:val="22"/>
        </w:rPr>
        <w:t xml:space="preserve">referente aos custos diretamente relacionados à preparação da Reclamação; </w:t>
      </w:r>
    </w:p>
    <w:p w14:paraId="488AF2C5" w14:textId="77777777" w:rsidR="00542FA5" w:rsidRPr="00C87E66" w:rsidRDefault="00542FA5" w:rsidP="00603A0E">
      <w:pPr>
        <w:pStyle w:val="Estilo1"/>
        <w:numPr>
          <w:ilvl w:val="0"/>
          <w:numId w:val="70"/>
        </w:numPr>
        <w:spacing w:line="276" w:lineRule="auto"/>
        <w:ind w:left="1378" w:hanging="357"/>
        <w:jc w:val="both"/>
        <w:rPr>
          <w:rFonts w:cs="Arial"/>
          <w:sz w:val="22"/>
          <w:szCs w:val="22"/>
        </w:rPr>
      </w:pPr>
      <w:r w:rsidRPr="00C87E66">
        <w:rPr>
          <w:rFonts w:cs="Arial"/>
          <w:sz w:val="22"/>
          <w:szCs w:val="22"/>
        </w:rPr>
        <w:t xml:space="preserve">de perdas volumétricas do Comprador; </w:t>
      </w:r>
    </w:p>
    <w:p w14:paraId="15903D45" w14:textId="77777777" w:rsidR="00542FA5" w:rsidRPr="00C87E66" w:rsidRDefault="00542FA5" w:rsidP="00603A0E">
      <w:pPr>
        <w:pStyle w:val="Estilo1"/>
        <w:numPr>
          <w:ilvl w:val="0"/>
          <w:numId w:val="70"/>
        </w:numPr>
        <w:spacing w:line="276" w:lineRule="auto"/>
        <w:ind w:left="1378" w:hanging="357"/>
        <w:jc w:val="both"/>
        <w:rPr>
          <w:rFonts w:cs="Arial"/>
          <w:sz w:val="22"/>
          <w:szCs w:val="22"/>
        </w:rPr>
      </w:pPr>
      <w:r w:rsidRPr="00C87E66">
        <w:rPr>
          <w:rFonts w:cs="Arial"/>
          <w:sz w:val="22"/>
          <w:szCs w:val="22"/>
        </w:rPr>
        <w:t xml:space="preserve">de perdas de qualidade do Comprador; e </w:t>
      </w:r>
    </w:p>
    <w:p w14:paraId="598B4167" w14:textId="77777777" w:rsidR="00542FA5" w:rsidRPr="00C87E66" w:rsidRDefault="00542FA5" w:rsidP="00603A0E">
      <w:pPr>
        <w:pStyle w:val="Estilo1"/>
        <w:numPr>
          <w:ilvl w:val="0"/>
          <w:numId w:val="70"/>
        </w:numPr>
        <w:spacing w:line="276" w:lineRule="auto"/>
        <w:ind w:left="1378" w:hanging="357"/>
        <w:jc w:val="both"/>
        <w:rPr>
          <w:rFonts w:cs="Arial"/>
          <w:sz w:val="22"/>
          <w:szCs w:val="22"/>
        </w:rPr>
      </w:pPr>
      <w:proofErr w:type="spellStart"/>
      <w:r w:rsidRPr="00C87E66">
        <w:rPr>
          <w:rFonts w:cs="Arial"/>
          <w:sz w:val="22"/>
          <w:szCs w:val="22"/>
        </w:rPr>
        <w:t>Sobre-estadia</w:t>
      </w:r>
      <w:proofErr w:type="spellEnd"/>
      <w:r>
        <w:rPr>
          <w:rFonts w:cs="Arial"/>
          <w:sz w:val="22"/>
          <w:szCs w:val="22"/>
        </w:rPr>
        <w:t>.</w:t>
      </w:r>
      <w:r w:rsidRPr="00C87E66">
        <w:rPr>
          <w:rFonts w:cs="Arial"/>
          <w:sz w:val="22"/>
          <w:szCs w:val="22"/>
        </w:rPr>
        <w:t xml:space="preserve"> </w:t>
      </w:r>
    </w:p>
    <w:p w14:paraId="4E58F53E"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emolumentos e contribuições parafiscais devidos em decorrência deste Contrato; </w:t>
      </w:r>
    </w:p>
    <w:p w14:paraId="45C529C8"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relacionados à arbitragem, ação judicial, acordo judicial ou extrajudicial e honorários; </w:t>
      </w:r>
    </w:p>
    <w:p w14:paraId="37E0CAD4"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advocatícios e periciais; </w:t>
      </w:r>
    </w:p>
    <w:p w14:paraId="45D1F371"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decorrentes de responsabilização jurídica da PPSA ou da União; </w:t>
      </w:r>
    </w:p>
    <w:p w14:paraId="22751A62"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decorrentes do </w:t>
      </w:r>
      <w:r w:rsidRPr="002E1874">
        <w:rPr>
          <w:rFonts w:cs="Arial"/>
          <w:i/>
          <w:iCs/>
          <w:sz w:val="22"/>
          <w:szCs w:val="22"/>
        </w:rPr>
        <w:t xml:space="preserve">Lifting </w:t>
      </w:r>
      <w:proofErr w:type="spellStart"/>
      <w:r w:rsidRPr="002E1874">
        <w:rPr>
          <w:rFonts w:cs="Arial"/>
          <w:i/>
          <w:iCs/>
          <w:sz w:val="22"/>
          <w:szCs w:val="22"/>
        </w:rPr>
        <w:t>Agreement</w:t>
      </w:r>
      <w:proofErr w:type="spellEnd"/>
      <w:r w:rsidRPr="00C87E66">
        <w:rPr>
          <w:rFonts w:cs="Arial"/>
          <w:sz w:val="22"/>
          <w:szCs w:val="22"/>
        </w:rPr>
        <w:t xml:space="preserve">; </w:t>
      </w:r>
    </w:p>
    <w:p w14:paraId="0181DD66"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relacionados à contratação de despachantes para operacionalização da exportação do Petróleo Destinado à União e peritos nomeados pela Receita Federal; </w:t>
      </w:r>
    </w:p>
    <w:p w14:paraId="6E174394"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carga tributária de responsabilidade da União; </w:t>
      </w:r>
    </w:p>
    <w:p w14:paraId="0D888772"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gastos com serviços contratados relativos à análise de Reclamações contra a União ou de Reclamações da União (apresentadas pela PPSA na qualidade de sua representante) contra o Comprador ou o Operador da Produção, incluindo: </w:t>
      </w:r>
    </w:p>
    <w:p w14:paraId="49C0D709" w14:textId="77777777" w:rsidR="00542FA5" w:rsidRPr="00C87E66" w:rsidRDefault="00542FA5" w:rsidP="00603A0E">
      <w:pPr>
        <w:pStyle w:val="Estilo1"/>
        <w:numPr>
          <w:ilvl w:val="0"/>
          <w:numId w:val="71"/>
        </w:numPr>
        <w:tabs>
          <w:tab w:val="left" w:pos="993"/>
        </w:tabs>
        <w:spacing w:line="276" w:lineRule="auto"/>
        <w:ind w:left="1378" w:hanging="357"/>
        <w:jc w:val="both"/>
        <w:rPr>
          <w:rFonts w:cs="Arial"/>
          <w:sz w:val="22"/>
          <w:szCs w:val="22"/>
        </w:rPr>
      </w:pPr>
      <w:r>
        <w:rPr>
          <w:rFonts w:cs="Arial"/>
          <w:sz w:val="22"/>
          <w:szCs w:val="22"/>
        </w:rPr>
        <w:t>inspetor independente</w:t>
      </w:r>
      <w:r w:rsidRPr="00C87E66">
        <w:rPr>
          <w:rFonts w:cs="Arial"/>
          <w:sz w:val="22"/>
          <w:szCs w:val="22"/>
        </w:rPr>
        <w:t xml:space="preserve">; </w:t>
      </w:r>
    </w:p>
    <w:p w14:paraId="06065E12" w14:textId="77777777" w:rsidR="00542FA5" w:rsidRPr="00C87E66" w:rsidRDefault="00542FA5" w:rsidP="00603A0E">
      <w:pPr>
        <w:pStyle w:val="Estilo1"/>
        <w:numPr>
          <w:ilvl w:val="0"/>
          <w:numId w:val="71"/>
        </w:numPr>
        <w:tabs>
          <w:tab w:val="left" w:pos="993"/>
        </w:tabs>
        <w:spacing w:line="276" w:lineRule="auto"/>
        <w:ind w:left="1378" w:hanging="357"/>
        <w:jc w:val="both"/>
        <w:rPr>
          <w:rFonts w:cs="Arial"/>
          <w:sz w:val="22"/>
          <w:szCs w:val="22"/>
        </w:rPr>
      </w:pPr>
      <w:r w:rsidRPr="00C87E66">
        <w:rPr>
          <w:rFonts w:cs="Arial"/>
          <w:sz w:val="22"/>
          <w:szCs w:val="22"/>
        </w:rPr>
        <w:t xml:space="preserve">análises laboratoriais prévias ao encaminhamento de Reclamações do Comprador ao Operador da Produção; </w:t>
      </w:r>
    </w:p>
    <w:p w14:paraId="3D539E4C" w14:textId="77777777" w:rsidR="00542FA5" w:rsidRPr="00C87E66" w:rsidRDefault="00542FA5" w:rsidP="00603A0E">
      <w:pPr>
        <w:pStyle w:val="Estilo1"/>
        <w:numPr>
          <w:ilvl w:val="0"/>
          <w:numId w:val="71"/>
        </w:numPr>
        <w:spacing w:line="276" w:lineRule="auto"/>
        <w:ind w:left="1378" w:hanging="357"/>
        <w:jc w:val="both"/>
        <w:rPr>
          <w:rFonts w:cs="Arial"/>
          <w:sz w:val="22"/>
          <w:szCs w:val="22"/>
        </w:rPr>
      </w:pPr>
      <w:r w:rsidRPr="00C87E66">
        <w:rPr>
          <w:rFonts w:cs="Arial"/>
          <w:sz w:val="22"/>
          <w:szCs w:val="22"/>
        </w:rPr>
        <w:t xml:space="preserve">análises laboratoriais contratadas em conjunto com o Operador da Produção para reanálise de amostras; </w:t>
      </w:r>
    </w:p>
    <w:p w14:paraId="4BECA792" w14:textId="77777777" w:rsidR="00542FA5" w:rsidRPr="00C87E66" w:rsidRDefault="00542FA5" w:rsidP="00603A0E">
      <w:pPr>
        <w:pStyle w:val="Estilo1"/>
        <w:numPr>
          <w:ilvl w:val="0"/>
          <w:numId w:val="71"/>
        </w:numPr>
        <w:spacing w:line="276" w:lineRule="auto"/>
        <w:ind w:left="1378" w:hanging="357"/>
        <w:jc w:val="both"/>
        <w:rPr>
          <w:rFonts w:cs="Arial"/>
          <w:sz w:val="22"/>
          <w:szCs w:val="22"/>
        </w:rPr>
      </w:pPr>
      <w:r w:rsidRPr="00C87E66">
        <w:rPr>
          <w:rFonts w:cs="Arial"/>
          <w:sz w:val="22"/>
          <w:szCs w:val="22"/>
        </w:rPr>
        <w:t xml:space="preserve">análise da </w:t>
      </w:r>
      <w:proofErr w:type="spellStart"/>
      <w:r w:rsidRPr="00C87E66">
        <w:rPr>
          <w:rFonts w:cs="Arial"/>
          <w:sz w:val="22"/>
          <w:szCs w:val="22"/>
        </w:rPr>
        <w:t>Sobre-estadia</w:t>
      </w:r>
      <w:proofErr w:type="spellEnd"/>
      <w:r w:rsidRPr="00C87E66">
        <w:rPr>
          <w:rFonts w:cs="Arial"/>
          <w:sz w:val="22"/>
          <w:szCs w:val="22"/>
        </w:rPr>
        <w:t xml:space="preserve"> do Navio Aliviador; e </w:t>
      </w:r>
    </w:p>
    <w:p w14:paraId="50E55D56" w14:textId="77777777" w:rsidR="00542FA5" w:rsidRPr="00C87E66" w:rsidRDefault="00542FA5" w:rsidP="00603A0E">
      <w:pPr>
        <w:pStyle w:val="Estilo1"/>
        <w:numPr>
          <w:ilvl w:val="0"/>
          <w:numId w:val="71"/>
        </w:numPr>
        <w:spacing w:line="276" w:lineRule="auto"/>
        <w:ind w:left="1378" w:hanging="357"/>
        <w:jc w:val="both"/>
        <w:rPr>
          <w:rFonts w:cs="Arial"/>
          <w:sz w:val="22"/>
          <w:szCs w:val="22"/>
        </w:rPr>
      </w:pPr>
      <w:r w:rsidRPr="00C87E66">
        <w:rPr>
          <w:rFonts w:cs="Arial"/>
          <w:sz w:val="22"/>
          <w:szCs w:val="22"/>
        </w:rPr>
        <w:t>análise de Reclamação do Operador da Produção em caso de demora em deixar o berço de carregamento</w:t>
      </w:r>
      <w:r>
        <w:rPr>
          <w:rFonts w:cs="Arial"/>
          <w:sz w:val="22"/>
          <w:szCs w:val="22"/>
        </w:rPr>
        <w:t>.</w:t>
      </w:r>
      <w:r w:rsidRPr="00C87E66">
        <w:rPr>
          <w:rFonts w:cs="Arial"/>
          <w:sz w:val="22"/>
          <w:szCs w:val="22"/>
        </w:rPr>
        <w:t xml:space="preserve"> </w:t>
      </w:r>
    </w:p>
    <w:p w14:paraId="0A3A8928"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gastos com guarda, movimentação e transporte de amostras; e </w:t>
      </w:r>
    </w:p>
    <w:p w14:paraId="02AC8001" w14:textId="77777777" w:rsidR="00542FA5" w:rsidRPr="00C87E66" w:rsidRDefault="00542FA5"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relacionados ao afretamento de </w:t>
      </w:r>
      <w:r w:rsidRPr="00A70FEA">
        <w:rPr>
          <w:rFonts w:cs="Arial"/>
          <w:sz w:val="22"/>
          <w:szCs w:val="22"/>
        </w:rPr>
        <w:t>Navio Aliviador</w:t>
      </w:r>
      <w:r>
        <w:rPr>
          <w:rFonts w:cs="Arial"/>
          <w:sz w:val="22"/>
          <w:szCs w:val="22"/>
        </w:rPr>
        <w:t xml:space="preserve"> </w:t>
      </w:r>
      <w:r w:rsidRPr="00C87E66">
        <w:rPr>
          <w:rFonts w:cs="Arial"/>
          <w:sz w:val="22"/>
          <w:szCs w:val="22"/>
        </w:rPr>
        <w:t xml:space="preserve">ou de meios alternativos que venham substituí-los para o alívio do Petróleo Destinado à União dos </w:t>
      </w:r>
      <w:proofErr w:type="spellStart"/>
      <w:r w:rsidRPr="00C87E66">
        <w:rPr>
          <w:rFonts w:cs="Arial"/>
          <w:sz w:val="22"/>
          <w:szCs w:val="22"/>
        </w:rPr>
        <w:t>FPSOs</w:t>
      </w:r>
      <w:proofErr w:type="spellEnd"/>
      <w:r w:rsidRPr="00C87E66">
        <w:rPr>
          <w:rFonts w:cs="Arial"/>
          <w:sz w:val="22"/>
          <w:szCs w:val="22"/>
        </w:rPr>
        <w:t xml:space="preserve">, </w:t>
      </w:r>
      <w:proofErr w:type="gramStart"/>
      <w:r w:rsidRPr="00C87E66">
        <w:rPr>
          <w:rFonts w:cs="Arial"/>
          <w:sz w:val="22"/>
          <w:szCs w:val="22"/>
        </w:rPr>
        <w:t xml:space="preserve">incluindo </w:t>
      </w:r>
      <w:proofErr w:type="spellStart"/>
      <w:r w:rsidRPr="00C87E66">
        <w:rPr>
          <w:rFonts w:cs="Arial"/>
          <w:sz w:val="22"/>
          <w:szCs w:val="22"/>
        </w:rPr>
        <w:t>Sobre</w:t>
      </w:r>
      <w:proofErr w:type="gramEnd"/>
      <w:r w:rsidRPr="00C87E66">
        <w:rPr>
          <w:rFonts w:cs="Arial"/>
          <w:sz w:val="22"/>
          <w:szCs w:val="22"/>
        </w:rPr>
        <w:t>-estadia</w:t>
      </w:r>
      <w:proofErr w:type="spellEnd"/>
      <w:r w:rsidRPr="00C87E66">
        <w:rPr>
          <w:rFonts w:cs="Arial"/>
          <w:sz w:val="22"/>
          <w:szCs w:val="22"/>
        </w:rPr>
        <w:t>.</w:t>
      </w:r>
    </w:p>
    <w:p w14:paraId="2EB749E1" w14:textId="77777777" w:rsidR="00542FA5" w:rsidRPr="00C87E66" w:rsidRDefault="00542FA5" w:rsidP="00542FA5">
      <w:pPr>
        <w:pStyle w:val="Estilo1"/>
        <w:spacing w:line="276" w:lineRule="auto"/>
        <w:jc w:val="both"/>
        <w:rPr>
          <w:rFonts w:cs="Arial"/>
          <w:sz w:val="22"/>
          <w:szCs w:val="22"/>
        </w:rPr>
      </w:pPr>
    </w:p>
    <w:p w14:paraId="489A1A53" w14:textId="77777777" w:rsidR="00542FA5" w:rsidRPr="00C87E66" w:rsidRDefault="00542FA5" w:rsidP="00542FA5">
      <w:pPr>
        <w:pStyle w:val="Estilo1"/>
        <w:spacing w:line="276" w:lineRule="auto"/>
        <w:jc w:val="both"/>
        <w:rPr>
          <w:rFonts w:cs="Arial"/>
          <w:sz w:val="22"/>
          <w:szCs w:val="22"/>
        </w:rPr>
      </w:pPr>
    </w:p>
    <w:p w14:paraId="5AF0CDF9"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54" w:name="_Toc78471871"/>
      <w:bookmarkStart w:id="155" w:name="_Toc82189822"/>
      <w:r w:rsidRPr="00C87E66">
        <w:rPr>
          <w:rFonts w:cs="Arial"/>
          <w:b/>
          <w:bCs/>
          <w:sz w:val="22"/>
          <w:szCs w:val="22"/>
        </w:rPr>
        <w:t>INSTRUÇÃO DOCUMENTÁRIA:</w:t>
      </w:r>
      <w:bookmarkEnd w:id="154"/>
      <w:bookmarkEnd w:id="155"/>
    </w:p>
    <w:p w14:paraId="631AB1E8" w14:textId="77777777" w:rsidR="00542FA5" w:rsidRPr="00C87E66" w:rsidRDefault="00542FA5" w:rsidP="00542FA5">
      <w:pPr>
        <w:pStyle w:val="Estilo1"/>
        <w:spacing w:line="276" w:lineRule="auto"/>
        <w:ind w:left="792"/>
        <w:jc w:val="both"/>
        <w:rPr>
          <w:rFonts w:cs="Arial"/>
          <w:sz w:val="22"/>
          <w:szCs w:val="22"/>
        </w:rPr>
      </w:pPr>
    </w:p>
    <w:p w14:paraId="1227F31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Até 4 (quatro) Dias antes do início do VPR, o Comprador notificará a PPSA indicando a quantidade que deseja carregar, até o limite permitido pelo Contrato, sujeito à aprovação do Operador da Produção e solicitando os documentos razoavelmente necessários relativos ao carregamento, que incluem, mas não se limitam a:</w:t>
      </w:r>
    </w:p>
    <w:p w14:paraId="21A4883A" w14:textId="77777777" w:rsidR="00542FA5" w:rsidRPr="00C87E66" w:rsidRDefault="00542FA5" w:rsidP="00542FA5">
      <w:pPr>
        <w:spacing w:line="276" w:lineRule="auto"/>
        <w:jc w:val="both"/>
        <w:rPr>
          <w:rFonts w:cs="Arial"/>
          <w:sz w:val="22"/>
          <w:szCs w:val="22"/>
        </w:rPr>
      </w:pPr>
    </w:p>
    <w:p w14:paraId="400AE3A0" w14:textId="77777777" w:rsidR="00542FA5" w:rsidRPr="00C87E66" w:rsidRDefault="00542FA5" w:rsidP="00603A0E">
      <w:pPr>
        <w:pStyle w:val="PargrafodaLista"/>
        <w:numPr>
          <w:ilvl w:val="0"/>
          <w:numId w:val="77"/>
        </w:numPr>
        <w:spacing w:after="0"/>
        <w:jc w:val="both"/>
        <w:rPr>
          <w:rFonts w:ascii="Arial" w:hAnsi="Arial" w:cs="Arial"/>
        </w:rPr>
      </w:pPr>
      <w:r w:rsidRPr="00C87E66">
        <w:rPr>
          <w:rFonts w:ascii="Arial" w:hAnsi="Arial" w:cs="Arial"/>
        </w:rPr>
        <w:t xml:space="preserve">Certificado de </w:t>
      </w:r>
      <w:r>
        <w:rPr>
          <w:rFonts w:ascii="Arial" w:hAnsi="Arial" w:cs="Arial"/>
        </w:rPr>
        <w:t>Q</w:t>
      </w:r>
      <w:r w:rsidRPr="00C87E66">
        <w:rPr>
          <w:rFonts w:ascii="Arial" w:hAnsi="Arial" w:cs="Arial"/>
        </w:rPr>
        <w:t>ualidade;</w:t>
      </w:r>
    </w:p>
    <w:p w14:paraId="7CCB40B2" w14:textId="77777777" w:rsidR="00542FA5" w:rsidRPr="00C87E66" w:rsidRDefault="00542FA5" w:rsidP="00603A0E">
      <w:pPr>
        <w:pStyle w:val="PargrafodaLista"/>
        <w:numPr>
          <w:ilvl w:val="0"/>
          <w:numId w:val="77"/>
        </w:numPr>
        <w:spacing w:after="0"/>
        <w:jc w:val="both"/>
        <w:rPr>
          <w:rFonts w:ascii="Arial" w:hAnsi="Arial" w:cs="Arial"/>
        </w:rPr>
      </w:pPr>
      <w:r w:rsidRPr="00C87E66">
        <w:rPr>
          <w:rFonts w:ascii="Arial" w:hAnsi="Arial" w:cs="Arial"/>
        </w:rPr>
        <w:t xml:space="preserve">Certificado de </w:t>
      </w:r>
      <w:r>
        <w:rPr>
          <w:rFonts w:ascii="Arial" w:hAnsi="Arial" w:cs="Arial"/>
        </w:rPr>
        <w:t>Q</w:t>
      </w:r>
      <w:r w:rsidRPr="00C87E66">
        <w:rPr>
          <w:rFonts w:ascii="Arial" w:hAnsi="Arial" w:cs="Arial"/>
        </w:rPr>
        <w:t>uantidade;</w:t>
      </w:r>
    </w:p>
    <w:p w14:paraId="1C7DE91F" w14:textId="77777777" w:rsidR="00542FA5" w:rsidRPr="00C87E66" w:rsidRDefault="00542FA5" w:rsidP="00603A0E">
      <w:pPr>
        <w:pStyle w:val="PargrafodaLista"/>
        <w:numPr>
          <w:ilvl w:val="0"/>
          <w:numId w:val="77"/>
        </w:numPr>
        <w:spacing w:after="0"/>
        <w:jc w:val="both"/>
        <w:rPr>
          <w:rFonts w:ascii="Arial" w:hAnsi="Arial" w:cs="Arial"/>
        </w:rPr>
      </w:pPr>
      <w:proofErr w:type="spellStart"/>
      <w:r w:rsidRPr="00C87E66">
        <w:rPr>
          <w:rFonts w:ascii="Arial" w:hAnsi="Arial" w:cs="Arial"/>
          <w:i/>
          <w:iCs/>
        </w:rPr>
        <w:t>Operations</w:t>
      </w:r>
      <w:proofErr w:type="spellEnd"/>
      <w:r w:rsidRPr="00C87E66">
        <w:rPr>
          <w:rFonts w:ascii="Arial" w:hAnsi="Arial" w:cs="Arial"/>
        </w:rPr>
        <w:t xml:space="preserve"> </w:t>
      </w:r>
      <w:r w:rsidRPr="00C87E66">
        <w:rPr>
          <w:rFonts w:ascii="Arial" w:hAnsi="Arial" w:cs="Arial"/>
          <w:i/>
          <w:iCs/>
        </w:rPr>
        <w:t xml:space="preserve">time </w:t>
      </w:r>
      <w:proofErr w:type="spellStart"/>
      <w:r w:rsidRPr="00C87E66">
        <w:rPr>
          <w:rFonts w:ascii="Arial" w:hAnsi="Arial" w:cs="Arial"/>
          <w:i/>
          <w:iCs/>
        </w:rPr>
        <w:t>sheet</w:t>
      </w:r>
      <w:proofErr w:type="spellEnd"/>
      <w:r w:rsidRPr="00C87E66">
        <w:rPr>
          <w:rFonts w:ascii="Arial" w:hAnsi="Arial" w:cs="Arial"/>
          <w:i/>
          <w:iCs/>
        </w:rPr>
        <w:t>;</w:t>
      </w:r>
    </w:p>
    <w:p w14:paraId="256518DD" w14:textId="77777777" w:rsidR="00542FA5" w:rsidRPr="00680583" w:rsidRDefault="00542FA5" w:rsidP="00603A0E">
      <w:pPr>
        <w:pStyle w:val="PargrafodaLista"/>
        <w:numPr>
          <w:ilvl w:val="0"/>
          <w:numId w:val="77"/>
        </w:numPr>
        <w:spacing w:after="0"/>
        <w:jc w:val="both"/>
        <w:rPr>
          <w:rFonts w:ascii="Arial" w:hAnsi="Arial" w:cs="Arial"/>
          <w:lang w:val="en-US"/>
        </w:rPr>
      </w:pPr>
      <w:r w:rsidRPr="00680583">
        <w:rPr>
          <w:rFonts w:ascii="Arial" w:hAnsi="Arial" w:cs="Arial"/>
          <w:lang w:val="en-US"/>
        </w:rPr>
        <w:t>FPSO´</w:t>
      </w:r>
      <w:r w:rsidRPr="00680583">
        <w:rPr>
          <w:rFonts w:ascii="Arial" w:hAnsi="Arial" w:cs="Arial"/>
          <w:i/>
          <w:iCs/>
          <w:lang w:val="en-US"/>
        </w:rPr>
        <w:t>s ullage report, before and after the Lifting;</w:t>
      </w:r>
    </w:p>
    <w:p w14:paraId="32779E84" w14:textId="77777777" w:rsidR="00542FA5" w:rsidRPr="00756D83" w:rsidRDefault="00542FA5" w:rsidP="00542FA5">
      <w:pPr>
        <w:pStyle w:val="Estilo1"/>
        <w:spacing w:line="276" w:lineRule="auto"/>
        <w:ind w:left="432"/>
        <w:jc w:val="both"/>
        <w:rPr>
          <w:rFonts w:cs="Arial"/>
          <w:sz w:val="22"/>
          <w:szCs w:val="22"/>
          <w:lang w:val="en-US"/>
        </w:rPr>
      </w:pPr>
    </w:p>
    <w:p w14:paraId="32090BB1" w14:textId="77777777" w:rsidR="00542FA5" w:rsidRPr="00C87E66" w:rsidRDefault="00542FA5" w:rsidP="00603A0E">
      <w:pPr>
        <w:pStyle w:val="Estilo1"/>
        <w:numPr>
          <w:ilvl w:val="1"/>
          <w:numId w:val="68"/>
        </w:numPr>
        <w:spacing w:line="276" w:lineRule="auto"/>
        <w:jc w:val="both"/>
        <w:rPr>
          <w:rFonts w:cs="Arial"/>
          <w:sz w:val="22"/>
          <w:szCs w:val="22"/>
        </w:rPr>
      </w:pPr>
      <w:r w:rsidRPr="000C449D">
        <w:rPr>
          <w:rFonts w:cs="Arial"/>
          <w:sz w:val="22"/>
          <w:szCs w:val="22"/>
        </w:rPr>
        <w:t>Mediante solicitação do Comprador a PPSA fornecerá, por correio eletrônico, as informações mais recentes disponíveis sobre a qualidade dos hidrocarbonetos líquidos a serem carregados (API, H2S, temperatura e BS</w:t>
      </w:r>
      <w:r>
        <w:rPr>
          <w:rFonts w:cs="Arial"/>
          <w:sz w:val="22"/>
          <w:szCs w:val="22"/>
        </w:rPr>
        <w:t>&amp;</w:t>
      </w:r>
      <w:r w:rsidRPr="000C449D">
        <w:rPr>
          <w:rFonts w:cs="Arial"/>
          <w:sz w:val="22"/>
          <w:szCs w:val="22"/>
        </w:rPr>
        <w:t>W), conforme recebidas do Operador da Produção.</w:t>
      </w:r>
    </w:p>
    <w:p w14:paraId="201241B2" w14:textId="77777777" w:rsidR="00542FA5" w:rsidRPr="00C87E66" w:rsidRDefault="00542FA5" w:rsidP="00542FA5">
      <w:pPr>
        <w:pStyle w:val="Estilo1"/>
        <w:spacing w:line="276" w:lineRule="auto"/>
        <w:jc w:val="both"/>
        <w:rPr>
          <w:rFonts w:cs="Arial"/>
          <w:sz w:val="22"/>
          <w:szCs w:val="22"/>
        </w:rPr>
      </w:pPr>
    </w:p>
    <w:p w14:paraId="776F0C92" w14:textId="77777777" w:rsidR="00542FA5" w:rsidRPr="00C87E66" w:rsidRDefault="00542FA5" w:rsidP="00542FA5">
      <w:pPr>
        <w:pStyle w:val="Estilo1"/>
        <w:spacing w:line="276" w:lineRule="auto"/>
        <w:jc w:val="both"/>
        <w:rPr>
          <w:rFonts w:cs="Arial"/>
          <w:sz w:val="22"/>
          <w:szCs w:val="22"/>
        </w:rPr>
      </w:pPr>
    </w:p>
    <w:p w14:paraId="7A42451B"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56" w:name="_Toc78471872"/>
      <w:bookmarkStart w:id="157" w:name="_Toc82189823"/>
      <w:r w:rsidRPr="00C87E66">
        <w:rPr>
          <w:rFonts w:cs="Arial"/>
          <w:b/>
          <w:bCs/>
          <w:sz w:val="22"/>
          <w:szCs w:val="22"/>
        </w:rPr>
        <w:t>ESTADIA E SOBRE-ESTADIA.</w:t>
      </w:r>
      <w:bookmarkEnd w:id="156"/>
      <w:bookmarkEnd w:id="157"/>
    </w:p>
    <w:p w14:paraId="5B62179D" w14:textId="77777777" w:rsidR="00542FA5" w:rsidRPr="00C87E66" w:rsidRDefault="00542FA5" w:rsidP="00542FA5">
      <w:pPr>
        <w:pStyle w:val="Estilo1"/>
        <w:spacing w:line="276" w:lineRule="auto"/>
        <w:jc w:val="both"/>
        <w:rPr>
          <w:rFonts w:cs="Arial"/>
          <w:sz w:val="22"/>
          <w:szCs w:val="22"/>
        </w:rPr>
      </w:pPr>
    </w:p>
    <w:p w14:paraId="5D30D726"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Estadia</w:t>
      </w:r>
      <w:bookmarkStart w:id="158" w:name="_Ref71560216"/>
    </w:p>
    <w:p w14:paraId="35BAA2F9" w14:textId="77777777" w:rsidR="00542FA5" w:rsidRPr="00C87E66" w:rsidRDefault="00542FA5" w:rsidP="00542FA5">
      <w:pPr>
        <w:pStyle w:val="Estilo1"/>
        <w:spacing w:line="276" w:lineRule="auto"/>
        <w:ind w:left="792"/>
        <w:jc w:val="both"/>
        <w:rPr>
          <w:rFonts w:cs="Arial"/>
          <w:sz w:val="22"/>
          <w:szCs w:val="22"/>
        </w:rPr>
      </w:pPr>
    </w:p>
    <w:p w14:paraId="540AFFF3"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O tempo máximo de Estadia permitido será de 36 (trinta e seis) horas consecutivas (</w:t>
      </w:r>
      <w:proofErr w:type="spellStart"/>
      <w:r w:rsidRPr="00C87E66">
        <w:rPr>
          <w:rFonts w:cs="Arial"/>
          <w:sz w:val="22"/>
          <w:szCs w:val="22"/>
        </w:rPr>
        <w:t>shinc</w:t>
      </w:r>
      <w:proofErr w:type="spellEnd"/>
      <w:r w:rsidRPr="00C87E66">
        <w:rPr>
          <w:rFonts w:cs="Arial"/>
          <w:sz w:val="22"/>
          <w:szCs w:val="22"/>
        </w:rPr>
        <w:t xml:space="preserve">). Nos casos em que existam práticas formais de operação do FPSO relativas à </w:t>
      </w:r>
      <w:r>
        <w:rPr>
          <w:rFonts w:cs="Arial"/>
          <w:sz w:val="22"/>
          <w:szCs w:val="22"/>
        </w:rPr>
        <w:t>E</w:t>
      </w:r>
      <w:r w:rsidRPr="00C87E66">
        <w:rPr>
          <w:rFonts w:cs="Arial"/>
          <w:sz w:val="22"/>
          <w:szCs w:val="22"/>
        </w:rPr>
        <w:t>stadia (</w:t>
      </w:r>
      <w:proofErr w:type="spellStart"/>
      <w:r w:rsidRPr="00C87E66">
        <w:rPr>
          <w:rFonts w:cs="Arial"/>
          <w:i/>
          <w:iCs/>
          <w:sz w:val="22"/>
          <w:szCs w:val="22"/>
        </w:rPr>
        <w:t>laytime</w:t>
      </w:r>
      <w:proofErr w:type="spellEnd"/>
      <w:r w:rsidRPr="00C87E66">
        <w:rPr>
          <w:rFonts w:cs="Arial"/>
          <w:sz w:val="22"/>
          <w:szCs w:val="22"/>
        </w:rPr>
        <w:t>), estas serão aplicadas.</w:t>
      </w:r>
      <w:bookmarkEnd w:id="158"/>
    </w:p>
    <w:p w14:paraId="4509F0C8" w14:textId="77777777" w:rsidR="00542FA5" w:rsidRPr="00C87E66" w:rsidRDefault="00542FA5" w:rsidP="00542FA5">
      <w:pPr>
        <w:pStyle w:val="Estilo1"/>
        <w:spacing w:line="276" w:lineRule="auto"/>
        <w:jc w:val="both"/>
        <w:rPr>
          <w:rFonts w:cs="Arial"/>
          <w:sz w:val="22"/>
          <w:szCs w:val="22"/>
        </w:rPr>
      </w:pPr>
    </w:p>
    <w:p w14:paraId="29670AE4"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A Estadia incluirá qualquer </w:t>
      </w:r>
      <w:r>
        <w:rPr>
          <w:rFonts w:cs="Arial"/>
          <w:sz w:val="22"/>
          <w:szCs w:val="22"/>
        </w:rPr>
        <w:t>D</w:t>
      </w:r>
      <w:r w:rsidRPr="00C87E66">
        <w:rPr>
          <w:rFonts w:cs="Arial"/>
          <w:sz w:val="22"/>
          <w:szCs w:val="22"/>
        </w:rPr>
        <w:t xml:space="preserve">ia, feriados e horas de escuridão, exceto se o carregamento durante os feriados ou as horas de escuridão for vedado pelo Regulamento do FPSO ou pela </w:t>
      </w:r>
      <w:r>
        <w:rPr>
          <w:rFonts w:cs="Arial"/>
          <w:sz w:val="22"/>
          <w:szCs w:val="22"/>
        </w:rPr>
        <w:t>L</w:t>
      </w:r>
      <w:r w:rsidRPr="00C87E66">
        <w:rPr>
          <w:rFonts w:cs="Arial"/>
          <w:sz w:val="22"/>
          <w:szCs w:val="22"/>
        </w:rPr>
        <w:t xml:space="preserve">egislação </w:t>
      </w:r>
      <w:r>
        <w:rPr>
          <w:rFonts w:cs="Arial"/>
          <w:sz w:val="22"/>
          <w:szCs w:val="22"/>
        </w:rPr>
        <w:t>A</w:t>
      </w:r>
      <w:r w:rsidRPr="00C87E66">
        <w:rPr>
          <w:rFonts w:cs="Arial"/>
          <w:sz w:val="22"/>
          <w:szCs w:val="22"/>
        </w:rPr>
        <w:t>plicável.</w:t>
      </w:r>
    </w:p>
    <w:p w14:paraId="71198552" w14:textId="77777777" w:rsidR="00542FA5" w:rsidRPr="00C87E66" w:rsidRDefault="00542FA5" w:rsidP="00542FA5">
      <w:pPr>
        <w:pStyle w:val="Estilo1"/>
        <w:spacing w:line="276" w:lineRule="auto"/>
        <w:jc w:val="both"/>
        <w:rPr>
          <w:rFonts w:cs="Arial"/>
          <w:sz w:val="22"/>
          <w:szCs w:val="22"/>
        </w:rPr>
      </w:pPr>
    </w:p>
    <w:p w14:paraId="7B1C9957" w14:textId="461FFB2F" w:rsidR="00542FA5" w:rsidRPr="008F12B2"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Exceto pelo disposto na </w:t>
      </w:r>
      <w:r>
        <w:rPr>
          <w:rFonts w:cs="Arial"/>
          <w:sz w:val="22"/>
          <w:szCs w:val="22"/>
        </w:rPr>
        <w:t>c</w:t>
      </w:r>
      <w:r w:rsidRPr="00C87E66">
        <w:rPr>
          <w:rFonts w:cs="Arial"/>
          <w:sz w:val="22"/>
          <w:szCs w:val="22"/>
        </w:rPr>
        <w:t xml:space="preserve">láusula </w:t>
      </w:r>
      <w:r w:rsidRPr="00C87E66">
        <w:rPr>
          <w:rFonts w:cs="Arial"/>
          <w:sz w:val="22"/>
          <w:szCs w:val="22"/>
        </w:rPr>
        <w:fldChar w:fldCharType="begin"/>
      </w:r>
      <w:r w:rsidRPr="00C87E66">
        <w:rPr>
          <w:rFonts w:cs="Arial"/>
          <w:sz w:val="22"/>
          <w:szCs w:val="22"/>
        </w:rPr>
        <w:instrText xml:space="preserve"> REF _Ref71560173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10.3</w:t>
      </w:r>
      <w:r w:rsidRPr="00C87E66">
        <w:rPr>
          <w:rFonts w:cs="Arial"/>
          <w:sz w:val="22"/>
          <w:szCs w:val="22"/>
        </w:rPr>
        <w:fldChar w:fldCharType="end"/>
      </w:r>
      <w:r w:rsidRPr="00C87E66">
        <w:rPr>
          <w:rFonts w:cs="Arial"/>
          <w:sz w:val="22"/>
          <w:szCs w:val="22"/>
        </w:rPr>
        <w:t>, a Estadia terá início a partir do momento em que ocorram as condições estabelecidas abaixo:</w:t>
      </w:r>
    </w:p>
    <w:p w14:paraId="133396DE" w14:textId="77777777" w:rsidR="00542FA5" w:rsidRPr="00756D83" w:rsidRDefault="00542FA5" w:rsidP="00542FA5">
      <w:pPr>
        <w:pStyle w:val="PargrafodaLista"/>
        <w:spacing w:after="0"/>
        <w:rPr>
          <w:rFonts w:ascii="Arial" w:hAnsi="Arial" w:cs="Arial"/>
        </w:rPr>
      </w:pPr>
    </w:p>
    <w:p w14:paraId="3D2F8AA8" w14:textId="77777777" w:rsidR="00542FA5" w:rsidRPr="00927DE9"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Se o </w:t>
      </w:r>
      <w:proofErr w:type="spellStart"/>
      <w:r w:rsidRPr="00C87E66">
        <w:rPr>
          <w:rFonts w:cs="Arial"/>
          <w:i/>
          <w:iCs/>
          <w:sz w:val="22"/>
          <w:szCs w:val="22"/>
        </w:rPr>
        <w:t>N</w:t>
      </w:r>
      <w:r w:rsidRPr="000C449D">
        <w:rPr>
          <w:rFonts w:cs="Arial"/>
          <w:i/>
          <w:iCs/>
          <w:sz w:val="22"/>
          <w:szCs w:val="22"/>
        </w:rPr>
        <w:t>otice</w:t>
      </w:r>
      <w:proofErr w:type="spellEnd"/>
      <w:r w:rsidRPr="000C449D">
        <w:rPr>
          <w:rFonts w:cs="Arial"/>
          <w:i/>
          <w:iCs/>
          <w:sz w:val="22"/>
          <w:szCs w:val="22"/>
        </w:rPr>
        <w:t xml:space="preserve"> </w:t>
      </w:r>
      <w:proofErr w:type="spellStart"/>
      <w:r w:rsidRPr="000C449D">
        <w:rPr>
          <w:rFonts w:cs="Arial"/>
          <w:i/>
          <w:iCs/>
          <w:sz w:val="22"/>
          <w:szCs w:val="22"/>
        </w:rPr>
        <w:t>of</w:t>
      </w:r>
      <w:proofErr w:type="spellEnd"/>
      <w:r w:rsidRPr="000C449D">
        <w:rPr>
          <w:rFonts w:cs="Arial"/>
          <w:i/>
          <w:iCs/>
          <w:sz w:val="22"/>
          <w:szCs w:val="22"/>
        </w:rPr>
        <w:t xml:space="preserve"> </w:t>
      </w:r>
      <w:proofErr w:type="spellStart"/>
      <w:r w:rsidRPr="000C449D">
        <w:rPr>
          <w:rFonts w:cs="Arial"/>
          <w:i/>
          <w:iCs/>
          <w:sz w:val="22"/>
          <w:szCs w:val="22"/>
        </w:rPr>
        <w:t>Readiness</w:t>
      </w:r>
      <w:proofErr w:type="spellEnd"/>
      <w:r w:rsidRPr="000C449D">
        <w:rPr>
          <w:rFonts w:cs="Arial"/>
          <w:sz w:val="22"/>
          <w:szCs w:val="22"/>
        </w:rPr>
        <w:t xml:space="preserve"> (NOR) for emitido dentro do VPR, a Estadia terá início 6 (seis) horas após a emissão do NOR ou quando o navio estiver</w:t>
      </w:r>
      <w:r w:rsidRPr="008F12B2">
        <w:rPr>
          <w:rFonts w:cs="Arial"/>
          <w:sz w:val="22"/>
          <w:szCs w:val="22"/>
        </w:rPr>
        <w:t xml:space="preserve"> todo amarrado no FPSO, o que ocorrer primeiro</w:t>
      </w:r>
      <w:r w:rsidRPr="00927DE9">
        <w:rPr>
          <w:rFonts w:cs="Arial"/>
          <w:sz w:val="22"/>
          <w:szCs w:val="22"/>
        </w:rPr>
        <w:t>.</w:t>
      </w:r>
    </w:p>
    <w:p w14:paraId="63E717DC" w14:textId="77777777" w:rsidR="00542FA5" w:rsidRPr="00927DE9" w:rsidRDefault="00542FA5" w:rsidP="00542FA5">
      <w:pPr>
        <w:pStyle w:val="Estilo1"/>
        <w:spacing w:line="276" w:lineRule="auto"/>
        <w:ind w:left="504"/>
        <w:jc w:val="both"/>
        <w:rPr>
          <w:rFonts w:cs="Arial"/>
          <w:sz w:val="22"/>
          <w:szCs w:val="22"/>
        </w:rPr>
      </w:pPr>
    </w:p>
    <w:p w14:paraId="338B420B" w14:textId="77777777" w:rsidR="00542FA5" w:rsidRPr="0057745F" w:rsidRDefault="00542FA5" w:rsidP="00603A0E">
      <w:pPr>
        <w:pStyle w:val="Estilo1"/>
        <w:numPr>
          <w:ilvl w:val="2"/>
          <w:numId w:val="68"/>
        </w:numPr>
        <w:spacing w:line="276" w:lineRule="auto"/>
        <w:jc w:val="both"/>
        <w:rPr>
          <w:rFonts w:cs="Arial"/>
          <w:sz w:val="22"/>
          <w:szCs w:val="22"/>
        </w:rPr>
      </w:pPr>
      <w:r w:rsidRPr="0057745F">
        <w:rPr>
          <w:rFonts w:cs="Arial"/>
          <w:sz w:val="22"/>
          <w:szCs w:val="22"/>
        </w:rPr>
        <w:t>Se o NOR for emitido antes do VPR, a Estadia terá início (6) horas após o início do VPR ou quando o navio estiver todo amarrado no FPSO, o que ocorrer primeiro.</w:t>
      </w:r>
      <w:r w:rsidRPr="0057745F" w:rsidDel="00A13338">
        <w:rPr>
          <w:rFonts w:cs="Arial"/>
          <w:sz w:val="22"/>
          <w:szCs w:val="22"/>
        </w:rPr>
        <w:t xml:space="preserve"> </w:t>
      </w:r>
    </w:p>
    <w:p w14:paraId="007161CA" w14:textId="77777777" w:rsidR="00542FA5" w:rsidRPr="001E00F8" w:rsidRDefault="00542FA5" w:rsidP="00542FA5">
      <w:pPr>
        <w:pStyle w:val="Estilo1"/>
        <w:spacing w:line="276" w:lineRule="auto"/>
        <w:ind w:left="504"/>
        <w:jc w:val="both"/>
        <w:rPr>
          <w:rFonts w:cs="Arial"/>
          <w:sz w:val="22"/>
          <w:szCs w:val="22"/>
        </w:rPr>
      </w:pPr>
    </w:p>
    <w:p w14:paraId="18C121EE"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Se o NOR for emitido após o VPR, então a Estadia terá início quando o navio estiver todo amarrado no FPSO.</w:t>
      </w:r>
    </w:p>
    <w:p w14:paraId="443F6CFF" w14:textId="77777777" w:rsidR="00542FA5" w:rsidRPr="00C87E66" w:rsidRDefault="00542FA5" w:rsidP="00542FA5">
      <w:pPr>
        <w:pStyle w:val="Estilo1"/>
        <w:spacing w:line="276" w:lineRule="auto"/>
        <w:jc w:val="both"/>
        <w:rPr>
          <w:rFonts w:cs="Arial"/>
          <w:sz w:val="22"/>
          <w:szCs w:val="22"/>
        </w:rPr>
      </w:pPr>
    </w:p>
    <w:p w14:paraId="50454731" w14:textId="54371A7E" w:rsidR="00542FA5"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Sujeito ao disposto na </w:t>
      </w:r>
      <w:r>
        <w:rPr>
          <w:rFonts w:cs="Arial"/>
          <w:sz w:val="22"/>
          <w:szCs w:val="22"/>
        </w:rPr>
        <w:t>c</w:t>
      </w:r>
      <w:r w:rsidRPr="00C87E66">
        <w:rPr>
          <w:rFonts w:cs="Arial"/>
          <w:sz w:val="22"/>
          <w:szCs w:val="22"/>
        </w:rPr>
        <w:t xml:space="preserve">láusula </w:t>
      </w:r>
      <w:r w:rsidRPr="00C87E66">
        <w:rPr>
          <w:rFonts w:cs="Arial"/>
          <w:sz w:val="22"/>
          <w:szCs w:val="22"/>
        </w:rPr>
        <w:fldChar w:fldCharType="begin"/>
      </w:r>
      <w:r w:rsidRPr="00C87E66">
        <w:rPr>
          <w:rFonts w:cs="Arial"/>
          <w:sz w:val="22"/>
          <w:szCs w:val="22"/>
        </w:rPr>
        <w:instrText xml:space="preserve"> REF _Ref71560173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10.3</w:t>
      </w:r>
      <w:r w:rsidRPr="00C87E66">
        <w:rPr>
          <w:rFonts w:cs="Arial"/>
          <w:sz w:val="22"/>
          <w:szCs w:val="22"/>
        </w:rPr>
        <w:fldChar w:fldCharType="end"/>
      </w:r>
      <w:r w:rsidRPr="00C87E66">
        <w:rPr>
          <w:rFonts w:cs="Arial"/>
          <w:sz w:val="22"/>
          <w:szCs w:val="22"/>
        </w:rPr>
        <w:t xml:space="preserve"> a Estadia será contínua desde o início, exceto caso seja vedado pelo Regulamento do FPSO</w:t>
      </w:r>
      <w:r w:rsidRPr="008F12B2">
        <w:rPr>
          <w:rFonts w:cs="Arial"/>
          <w:sz w:val="22"/>
          <w:szCs w:val="22"/>
        </w:rPr>
        <w:t xml:space="preserve"> e/ou pela </w:t>
      </w:r>
      <w:r>
        <w:rPr>
          <w:rFonts w:cs="Arial"/>
          <w:sz w:val="22"/>
          <w:szCs w:val="22"/>
        </w:rPr>
        <w:t>L</w:t>
      </w:r>
      <w:r w:rsidRPr="008F12B2">
        <w:rPr>
          <w:rFonts w:cs="Arial"/>
          <w:sz w:val="22"/>
          <w:szCs w:val="22"/>
        </w:rPr>
        <w:t xml:space="preserve">egislação </w:t>
      </w:r>
      <w:r>
        <w:rPr>
          <w:rFonts w:cs="Arial"/>
          <w:sz w:val="22"/>
          <w:szCs w:val="22"/>
        </w:rPr>
        <w:t>A</w:t>
      </w:r>
      <w:r w:rsidRPr="008F12B2">
        <w:rPr>
          <w:rFonts w:cs="Arial"/>
          <w:sz w:val="22"/>
          <w:szCs w:val="22"/>
        </w:rPr>
        <w:t>plicável. A Estadia será finalizada com a completa desconexão dos mangotes de carregamento, após a conclusão do carregamento</w:t>
      </w:r>
      <w:r>
        <w:rPr>
          <w:rFonts w:cs="Arial"/>
          <w:sz w:val="22"/>
          <w:szCs w:val="22"/>
        </w:rPr>
        <w:t>.</w:t>
      </w:r>
    </w:p>
    <w:p w14:paraId="0CC90F27" w14:textId="77777777" w:rsidR="00542FA5" w:rsidRPr="00927DE9" w:rsidRDefault="00542FA5" w:rsidP="00542FA5">
      <w:pPr>
        <w:pStyle w:val="Estilo1"/>
        <w:spacing w:line="276" w:lineRule="auto"/>
        <w:ind w:left="504"/>
        <w:jc w:val="both"/>
        <w:rPr>
          <w:rFonts w:cs="Arial"/>
          <w:sz w:val="22"/>
          <w:szCs w:val="22"/>
        </w:rPr>
      </w:pPr>
    </w:p>
    <w:p w14:paraId="1856F14F" w14:textId="77777777" w:rsidR="00542FA5" w:rsidRPr="00927DE9" w:rsidRDefault="00542FA5" w:rsidP="00603A0E">
      <w:pPr>
        <w:pStyle w:val="Estilo1"/>
        <w:numPr>
          <w:ilvl w:val="1"/>
          <w:numId w:val="68"/>
        </w:numPr>
        <w:spacing w:line="276" w:lineRule="auto"/>
        <w:jc w:val="both"/>
        <w:rPr>
          <w:rFonts w:cs="Arial"/>
          <w:sz w:val="22"/>
          <w:szCs w:val="22"/>
        </w:rPr>
      </w:pPr>
      <w:proofErr w:type="spellStart"/>
      <w:r w:rsidRPr="00927DE9">
        <w:rPr>
          <w:rFonts w:cs="Arial"/>
          <w:sz w:val="22"/>
          <w:szCs w:val="22"/>
        </w:rPr>
        <w:t>Sobre-estadia</w:t>
      </w:r>
      <w:proofErr w:type="spellEnd"/>
    </w:p>
    <w:p w14:paraId="5A7428A2" w14:textId="77777777" w:rsidR="00542FA5" w:rsidRPr="00927DE9" w:rsidRDefault="00542FA5" w:rsidP="00542FA5">
      <w:pPr>
        <w:pStyle w:val="Estilo1"/>
        <w:spacing w:line="276" w:lineRule="auto"/>
        <w:jc w:val="both"/>
        <w:rPr>
          <w:rFonts w:cs="Arial"/>
          <w:sz w:val="22"/>
          <w:szCs w:val="22"/>
        </w:rPr>
      </w:pPr>
    </w:p>
    <w:p w14:paraId="3547ACE3" w14:textId="5E9DB4CF" w:rsidR="00542FA5" w:rsidRPr="000C449D" w:rsidRDefault="00542FA5" w:rsidP="00603A0E">
      <w:pPr>
        <w:pStyle w:val="Estilo1"/>
        <w:numPr>
          <w:ilvl w:val="2"/>
          <w:numId w:val="68"/>
        </w:numPr>
        <w:spacing w:line="276" w:lineRule="auto"/>
        <w:jc w:val="both"/>
        <w:rPr>
          <w:rFonts w:cs="Arial"/>
          <w:sz w:val="22"/>
          <w:szCs w:val="22"/>
        </w:rPr>
      </w:pPr>
      <w:r w:rsidRPr="0057745F">
        <w:rPr>
          <w:rFonts w:cs="Arial"/>
          <w:sz w:val="22"/>
          <w:szCs w:val="22"/>
        </w:rPr>
        <w:t xml:space="preserve">A </w:t>
      </w:r>
      <w:proofErr w:type="spellStart"/>
      <w:r w:rsidRPr="0057745F">
        <w:rPr>
          <w:rFonts w:cs="Arial"/>
          <w:sz w:val="22"/>
          <w:szCs w:val="22"/>
        </w:rPr>
        <w:t>Sobre-estadia</w:t>
      </w:r>
      <w:proofErr w:type="spellEnd"/>
      <w:r w:rsidRPr="0057745F">
        <w:rPr>
          <w:rFonts w:cs="Arial"/>
          <w:sz w:val="22"/>
          <w:szCs w:val="22"/>
        </w:rPr>
        <w:t xml:space="preserve"> será caracterizada quando o tempo de Estadia do Navio Aliviador for superior ao permitido, conforme previsto n</w:t>
      </w:r>
      <w:r>
        <w:rPr>
          <w:rFonts w:cs="Arial"/>
          <w:sz w:val="22"/>
          <w:szCs w:val="22"/>
        </w:rPr>
        <w:t>o</w:t>
      </w:r>
      <w:r w:rsidRPr="0057745F">
        <w:rPr>
          <w:rFonts w:cs="Arial"/>
          <w:sz w:val="22"/>
          <w:szCs w:val="22"/>
        </w:rPr>
        <w:t xml:space="preserve"> </w:t>
      </w:r>
      <w:r>
        <w:rPr>
          <w:rFonts w:cs="Arial"/>
          <w:sz w:val="22"/>
          <w:szCs w:val="22"/>
        </w:rPr>
        <w:t>parágrafo</w:t>
      </w:r>
      <w:r w:rsidRPr="0057745F">
        <w:rPr>
          <w:rFonts w:cs="Arial"/>
          <w:sz w:val="22"/>
          <w:szCs w:val="22"/>
        </w:rPr>
        <w:t xml:space="preserve"> </w:t>
      </w:r>
      <w:r w:rsidRPr="00C87E66">
        <w:rPr>
          <w:rFonts w:cs="Arial"/>
          <w:sz w:val="22"/>
          <w:szCs w:val="22"/>
        </w:rPr>
        <w:fldChar w:fldCharType="begin"/>
      </w:r>
      <w:r w:rsidRPr="00C87E66">
        <w:rPr>
          <w:rFonts w:cs="Arial"/>
          <w:sz w:val="22"/>
          <w:szCs w:val="22"/>
        </w:rPr>
        <w:instrText xml:space="preserve"> REF _Ref71560216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10.1</w:t>
      </w:r>
      <w:r w:rsidRPr="00C87E66">
        <w:rPr>
          <w:rFonts w:cs="Arial"/>
          <w:sz w:val="22"/>
          <w:szCs w:val="22"/>
        </w:rPr>
        <w:fldChar w:fldCharType="end"/>
      </w:r>
      <w:r w:rsidRPr="00C87E66">
        <w:rPr>
          <w:rFonts w:cs="Arial"/>
          <w:sz w:val="22"/>
          <w:szCs w:val="22"/>
        </w:rPr>
        <w:t>. deste Contrato.</w:t>
      </w:r>
    </w:p>
    <w:p w14:paraId="19C058BC" w14:textId="77777777" w:rsidR="00542FA5" w:rsidRPr="008F12B2" w:rsidRDefault="00542FA5" w:rsidP="00542FA5">
      <w:pPr>
        <w:pStyle w:val="Estilo1"/>
        <w:spacing w:line="276" w:lineRule="auto"/>
        <w:jc w:val="both"/>
        <w:rPr>
          <w:rFonts w:cs="Arial"/>
          <w:sz w:val="22"/>
          <w:szCs w:val="22"/>
        </w:rPr>
      </w:pPr>
    </w:p>
    <w:p w14:paraId="0318D6BA" w14:textId="77777777" w:rsidR="00542FA5" w:rsidRPr="00927DE9" w:rsidRDefault="00542FA5" w:rsidP="00603A0E">
      <w:pPr>
        <w:pStyle w:val="Estilo1"/>
        <w:numPr>
          <w:ilvl w:val="2"/>
          <w:numId w:val="68"/>
        </w:numPr>
        <w:spacing w:line="276" w:lineRule="auto"/>
        <w:jc w:val="both"/>
        <w:rPr>
          <w:rFonts w:cs="Arial"/>
          <w:sz w:val="22"/>
          <w:szCs w:val="22"/>
        </w:rPr>
      </w:pPr>
      <w:r w:rsidRPr="00927DE9">
        <w:rPr>
          <w:rFonts w:cs="Arial"/>
          <w:sz w:val="22"/>
          <w:szCs w:val="22"/>
        </w:rPr>
        <w:t xml:space="preserve">A </w:t>
      </w:r>
      <w:proofErr w:type="spellStart"/>
      <w:r w:rsidRPr="00927DE9">
        <w:rPr>
          <w:rFonts w:cs="Arial"/>
          <w:sz w:val="22"/>
          <w:szCs w:val="22"/>
        </w:rPr>
        <w:t>Sobre-estadia</w:t>
      </w:r>
      <w:proofErr w:type="spellEnd"/>
      <w:r w:rsidRPr="00927DE9">
        <w:rPr>
          <w:rFonts w:cs="Arial"/>
          <w:sz w:val="22"/>
          <w:szCs w:val="22"/>
        </w:rPr>
        <w:t xml:space="preserve"> será calculada e suportada por documentação pertinente e seu valor será: </w:t>
      </w:r>
    </w:p>
    <w:p w14:paraId="6AF25A69" w14:textId="77777777" w:rsidR="00542FA5" w:rsidRPr="00927DE9" w:rsidRDefault="00542FA5" w:rsidP="00542FA5">
      <w:pPr>
        <w:pStyle w:val="Estilo1"/>
        <w:spacing w:line="276" w:lineRule="auto"/>
        <w:ind w:left="1224"/>
        <w:jc w:val="both"/>
        <w:rPr>
          <w:rFonts w:cs="Arial"/>
          <w:sz w:val="22"/>
          <w:szCs w:val="22"/>
        </w:rPr>
      </w:pPr>
    </w:p>
    <w:p w14:paraId="6E835ADE" w14:textId="77777777" w:rsidR="00542FA5" w:rsidRPr="0057745F" w:rsidRDefault="00542FA5" w:rsidP="00603A0E">
      <w:pPr>
        <w:pStyle w:val="Estilo1"/>
        <w:numPr>
          <w:ilvl w:val="0"/>
          <w:numId w:val="78"/>
        </w:numPr>
        <w:spacing w:line="276" w:lineRule="auto"/>
        <w:ind w:left="1080"/>
        <w:jc w:val="both"/>
        <w:rPr>
          <w:rFonts w:cs="Arial"/>
          <w:sz w:val="22"/>
          <w:szCs w:val="22"/>
        </w:rPr>
      </w:pPr>
      <w:r w:rsidRPr="0057745F">
        <w:rPr>
          <w:rFonts w:cs="Arial"/>
          <w:sz w:val="22"/>
          <w:szCs w:val="22"/>
        </w:rPr>
        <w:t xml:space="preserve">a taxa de </w:t>
      </w:r>
      <w:proofErr w:type="spellStart"/>
      <w:r w:rsidRPr="0057745F">
        <w:rPr>
          <w:rFonts w:cs="Arial"/>
          <w:sz w:val="22"/>
          <w:szCs w:val="22"/>
        </w:rPr>
        <w:t>Sobre-estadia</w:t>
      </w:r>
      <w:proofErr w:type="spellEnd"/>
      <w:r w:rsidRPr="0057745F">
        <w:rPr>
          <w:rFonts w:cs="Arial"/>
          <w:sz w:val="22"/>
          <w:szCs w:val="22"/>
        </w:rPr>
        <w:t xml:space="preserve"> </w:t>
      </w:r>
      <w:proofErr w:type="spellStart"/>
      <w:r w:rsidRPr="00756D83">
        <w:rPr>
          <w:rFonts w:cs="Arial"/>
          <w:i/>
          <w:iCs/>
          <w:sz w:val="22"/>
          <w:szCs w:val="22"/>
        </w:rPr>
        <w:t>pro-rata</w:t>
      </w:r>
      <w:proofErr w:type="spellEnd"/>
      <w:r w:rsidRPr="00756D83">
        <w:rPr>
          <w:rFonts w:cs="Arial"/>
          <w:i/>
          <w:iCs/>
          <w:sz w:val="22"/>
          <w:szCs w:val="22"/>
        </w:rPr>
        <w:t xml:space="preserve"> die</w:t>
      </w:r>
      <w:r w:rsidRPr="0057745F">
        <w:rPr>
          <w:rFonts w:cs="Arial"/>
          <w:sz w:val="22"/>
          <w:szCs w:val="22"/>
        </w:rPr>
        <w:t xml:space="preserve"> especificada no contrato de afretamento válido para o Navio Aliviador, se houver, quando o Navio Aliviador estiver sob afretamento por viagem (</w:t>
      </w:r>
      <w:r w:rsidRPr="0057745F">
        <w:rPr>
          <w:rFonts w:cs="Arial"/>
          <w:i/>
          <w:iCs/>
          <w:sz w:val="22"/>
          <w:szCs w:val="22"/>
        </w:rPr>
        <w:t xml:space="preserve">single </w:t>
      </w:r>
      <w:proofErr w:type="spellStart"/>
      <w:r w:rsidRPr="0057745F">
        <w:rPr>
          <w:rFonts w:cs="Arial"/>
          <w:i/>
          <w:iCs/>
          <w:sz w:val="22"/>
          <w:szCs w:val="22"/>
        </w:rPr>
        <w:t>voyage</w:t>
      </w:r>
      <w:proofErr w:type="spellEnd"/>
      <w:r w:rsidRPr="0057745F">
        <w:rPr>
          <w:rFonts w:cs="Arial"/>
          <w:i/>
          <w:iCs/>
          <w:sz w:val="22"/>
          <w:szCs w:val="22"/>
        </w:rPr>
        <w:t xml:space="preserve"> charter </w:t>
      </w:r>
      <w:proofErr w:type="spellStart"/>
      <w:r w:rsidRPr="0057745F">
        <w:rPr>
          <w:rFonts w:cs="Arial"/>
          <w:i/>
          <w:iCs/>
          <w:sz w:val="22"/>
          <w:szCs w:val="22"/>
        </w:rPr>
        <w:t>party</w:t>
      </w:r>
      <w:proofErr w:type="spellEnd"/>
      <w:r w:rsidRPr="0057745F">
        <w:rPr>
          <w:rFonts w:cs="Arial"/>
          <w:sz w:val="22"/>
          <w:szCs w:val="22"/>
        </w:rPr>
        <w:t>), ou;</w:t>
      </w:r>
    </w:p>
    <w:p w14:paraId="4041D6A2" w14:textId="77777777" w:rsidR="00542FA5" w:rsidRPr="001E00F8" w:rsidRDefault="00542FA5" w:rsidP="00542FA5">
      <w:pPr>
        <w:pStyle w:val="Estilo1"/>
        <w:spacing w:line="276" w:lineRule="auto"/>
        <w:ind w:left="1080"/>
        <w:jc w:val="both"/>
        <w:rPr>
          <w:rFonts w:cs="Arial"/>
          <w:sz w:val="22"/>
          <w:szCs w:val="22"/>
        </w:rPr>
      </w:pPr>
    </w:p>
    <w:p w14:paraId="38D3D28E" w14:textId="77777777" w:rsidR="00542FA5" w:rsidRPr="00C87E66" w:rsidRDefault="00542FA5" w:rsidP="00603A0E">
      <w:pPr>
        <w:pStyle w:val="Estilo1"/>
        <w:numPr>
          <w:ilvl w:val="0"/>
          <w:numId w:val="78"/>
        </w:numPr>
        <w:spacing w:line="276" w:lineRule="auto"/>
        <w:ind w:left="1080"/>
        <w:jc w:val="both"/>
        <w:rPr>
          <w:rFonts w:cs="Arial"/>
          <w:sz w:val="22"/>
          <w:szCs w:val="22"/>
        </w:rPr>
      </w:pPr>
      <w:r w:rsidRPr="00C87E66">
        <w:rPr>
          <w:rFonts w:cs="Arial"/>
          <w:sz w:val="22"/>
          <w:szCs w:val="22"/>
        </w:rPr>
        <w:t xml:space="preserve">a taxa de aluguel </w:t>
      </w:r>
      <w:r w:rsidRPr="00756D83">
        <w:rPr>
          <w:rFonts w:cs="Arial"/>
          <w:i/>
          <w:iCs/>
          <w:sz w:val="22"/>
          <w:szCs w:val="22"/>
        </w:rPr>
        <w:t>pro-rata die</w:t>
      </w:r>
      <w:r w:rsidRPr="00C87E66">
        <w:rPr>
          <w:rFonts w:cs="Arial"/>
          <w:sz w:val="22"/>
          <w:szCs w:val="22"/>
        </w:rPr>
        <w:t xml:space="preserve"> especificada no contrato de afretamento por tempo (</w:t>
      </w:r>
      <w:r w:rsidRPr="00C87E66">
        <w:rPr>
          <w:rFonts w:cs="Arial"/>
          <w:i/>
          <w:iCs/>
          <w:sz w:val="22"/>
          <w:szCs w:val="22"/>
        </w:rPr>
        <w:t>time charter party</w:t>
      </w:r>
      <w:r w:rsidRPr="00C87E66">
        <w:rPr>
          <w:rFonts w:cs="Arial"/>
          <w:sz w:val="22"/>
          <w:szCs w:val="22"/>
        </w:rPr>
        <w:t>), se houver, se o Navio Aliviador estiver contratado sob esta modalidade.</w:t>
      </w:r>
    </w:p>
    <w:p w14:paraId="314152ED" w14:textId="77777777" w:rsidR="00542FA5" w:rsidRPr="00C87E66" w:rsidRDefault="00542FA5" w:rsidP="00542FA5">
      <w:pPr>
        <w:pStyle w:val="Estilo1"/>
        <w:spacing w:line="276" w:lineRule="auto"/>
        <w:jc w:val="both"/>
        <w:rPr>
          <w:rFonts w:cs="Arial"/>
          <w:sz w:val="22"/>
          <w:szCs w:val="22"/>
        </w:rPr>
      </w:pPr>
    </w:p>
    <w:p w14:paraId="3217108F"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Se um carregamento for realizado em </w:t>
      </w:r>
      <w:r w:rsidRPr="00C87E66">
        <w:rPr>
          <w:rFonts w:cs="Arial"/>
          <w:i/>
          <w:iCs/>
          <w:sz w:val="22"/>
          <w:szCs w:val="22"/>
        </w:rPr>
        <w:t>pooling</w:t>
      </w:r>
      <w:r w:rsidRPr="00C87E66">
        <w:rPr>
          <w:rFonts w:cs="Arial"/>
          <w:sz w:val="22"/>
          <w:szCs w:val="22"/>
        </w:rPr>
        <w:t xml:space="preserve"> ou </w:t>
      </w:r>
      <w:r>
        <w:rPr>
          <w:rFonts w:cs="Arial"/>
          <w:sz w:val="22"/>
          <w:szCs w:val="22"/>
        </w:rPr>
        <w:t>C</w:t>
      </w:r>
      <w:r w:rsidRPr="00C87E66">
        <w:rPr>
          <w:rFonts w:cs="Arial"/>
          <w:sz w:val="22"/>
          <w:szCs w:val="22"/>
        </w:rPr>
        <w:t xml:space="preserve">argas combinadas e a Estadia for única, então a Estadia e a </w:t>
      </w:r>
      <w:proofErr w:type="spellStart"/>
      <w:r w:rsidRPr="00C87E66">
        <w:rPr>
          <w:rFonts w:cs="Arial"/>
          <w:sz w:val="22"/>
          <w:szCs w:val="22"/>
        </w:rPr>
        <w:t>Sobre-estadia</w:t>
      </w:r>
      <w:proofErr w:type="spellEnd"/>
      <w:r w:rsidRPr="00C87E66">
        <w:rPr>
          <w:rFonts w:cs="Arial"/>
          <w:sz w:val="22"/>
          <w:szCs w:val="22"/>
        </w:rPr>
        <w:t xml:space="preserve"> serão alocadas proporcionalmente aos volumes de cada Carga.</w:t>
      </w:r>
    </w:p>
    <w:p w14:paraId="39E31C36" w14:textId="77777777" w:rsidR="00542FA5" w:rsidRPr="00C87E66" w:rsidRDefault="00542FA5" w:rsidP="00542FA5">
      <w:pPr>
        <w:pStyle w:val="Estilo1"/>
        <w:spacing w:line="276" w:lineRule="auto"/>
        <w:jc w:val="both"/>
        <w:rPr>
          <w:rFonts w:cs="Arial"/>
          <w:sz w:val="22"/>
          <w:szCs w:val="22"/>
        </w:rPr>
      </w:pPr>
    </w:p>
    <w:p w14:paraId="58BE0A6C"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As despesas decorrentes da desconexão do Navio Aliviador antes da conclusão do carregamento, causada pelo Navio Aliviador, serão suportadas pelo Comprador e qualquer tempo consumido por tal desconexão não contará como Estadia, exceto se a desconexão ocorrer a pedido do Operador da Produção ou da PPSA.</w:t>
      </w:r>
    </w:p>
    <w:p w14:paraId="0DA2C407" w14:textId="77777777" w:rsidR="00542FA5" w:rsidRPr="00C87E66" w:rsidRDefault="00542FA5" w:rsidP="00542FA5">
      <w:pPr>
        <w:pStyle w:val="Estilo1"/>
        <w:spacing w:line="276" w:lineRule="auto"/>
        <w:jc w:val="both"/>
        <w:rPr>
          <w:rFonts w:cs="Arial"/>
          <w:sz w:val="22"/>
          <w:szCs w:val="22"/>
        </w:rPr>
      </w:pPr>
    </w:p>
    <w:p w14:paraId="3846FE82"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Quando o Navio Aliviador estiver contratado na modalidade por viagem (</w:t>
      </w:r>
      <w:r w:rsidRPr="00756D83">
        <w:rPr>
          <w:rFonts w:cs="Arial"/>
          <w:i/>
          <w:iCs/>
          <w:sz w:val="22"/>
          <w:szCs w:val="22"/>
        </w:rPr>
        <w:t xml:space="preserve">single </w:t>
      </w:r>
      <w:proofErr w:type="spellStart"/>
      <w:r w:rsidRPr="00756D83">
        <w:rPr>
          <w:rFonts w:cs="Arial"/>
          <w:i/>
          <w:iCs/>
          <w:sz w:val="22"/>
          <w:szCs w:val="22"/>
        </w:rPr>
        <w:t>voyage</w:t>
      </w:r>
      <w:proofErr w:type="spellEnd"/>
      <w:r w:rsidRPr="00C87E66">
        <w:rPr>
          <w:rFonts w:cs="Arial"/>
          <w:sz w:val="22"/>
          <w:szCs w:val="22"/>
        </w:rPr>
        <w:t xml:space="preserve">), a máxima </w:t>
      </w:r>
      <w:proofErr w:type="spellStart"/>
      <w:r w:rsidRPr="00C87E66">
        <w:rPr>
          <w:rFonts w:cs="Arial"/>
          <w:sz w:val="22"/>
          <w:szCs w:val="22"/>
        </w:rPr>
        <w:t>Sobre-estadia</w:t>
      </w:r>
      <w:proofErr w:type="spellEnd"/>
      <w:r w:rsidRPr="00C87E66">
        <w:rPr>
          <w:rFonts w:cs="Arial"/>
          <w:sz w:val="22"/>
          <w:szCs w:val="22"/>
        </w:rPr>
        <w:t xml:space="preserve"> reembolsável sob este Contrato não excederá a </w:t>
      </w:r>
      <w:proofErr w:type="spellStart"/>
      <w:r w:rsidRPr="00C87E66">
        <w:rPr>
          <w:rFonts w:cs="Arial"/>
          <w:sz w:val="22"/>
          <w:szCs w:val="22"/>
        </w:rPr>
        <w:t>Sobre-estadia</w:t>
      </w:r>
      <w:proofErr w:type="spellEnd"/>
      <w:r w:rsidRPr="00C87E66">
        <w:rPr>
          <w:rFonts w:cs="Arial"/>
          <w:sz w:val="22"/>
          <w:szCs w:val="22"/>
        </w:rPr>
        <w:t xml:space="preserve"> real paga por ou em nome do Comprador ao dono do Navio Aliviador em relação ao carregamento efetuado, de acordo com o que for evidenciado e justificado pela documentação fornecida pelo Comprador.</w:t>
      </w:r>
    </w:p>
    <w:p w14:paraId="169EA363" w14:textId="77777777" w:rsidR="00542FA5" w:rsidRPr="00C87E66" w:rsidRDefault="00542FA5" w:rsidP="00542FA5">
      <w:pPr>
        <w:pStyle w:val="Estilo1"/>
        <w:spacing w:line="276" w:lineRule="auto"/>
        <w:jc w:val="both"/>
        <w:rPr>
          <w:rFonts w:cs="Arial"/>
          <w:sz w:val="22"/>
          <w:szCs w:val="22"/>
        </w:rPr>
      </w:pPr>
    </w:p>
    <w:p w14:paraId="5EEEBE7E" w14:textId="77777777" w:rsidR="00542FA5" w:rsidRPr="00C87E66" w:rsidRDefault="00542FA5" w:rsidP="00603A0E">
      <w:pPr>
        <w:pStyle w:val="Estilo1"/>
        <w:numPr>
          <w:ilvl w:val="1"/>
          <w:numId w:val="68"/>
        </w:numPr>
        <w:spacing w:line="276" w:lineRule="auto"/>
        <w:jc w:val="both"/>
        <w:rPr>
          <w:rFonts w:cs="Arial"/>
          <w:sz w:val="22"/>
          <w:szCs w:val="22"/>
        </w:rPr>
      </w:pPr>
      <w:bookmarkStart w:id="159" w:name="_Ref71560173"/>
      <w:r w:rsidRPr="00C87E66">
        <w:rPr>
          <w:rFonts w:cs="Arial"/>
          <w:sz w:val="22"/>
          <w:szCs w:val="22"/>
        </w:rPr>
        <w:t xml:space="preserve">Exclusões de Estadia e </w:t>
      </w:r>
      <w:proofErr w:type="spellStart"/>
      <w:r w:rsidRPr="00C87E66">
        <w:rPr>
          <w:rFonts w:cs="Arial"/>
          <w:sz w:val="22"/>
          <w:szCs w:val="22"/>
        </w:rPr>
        <w:t>Sobre-estadia</w:t>
      </w:r>
      <w:bookmarkEnd w:id="159"/>
      <w:proofErr w:type="spellEnd"/>
    </w:p>
    <w:p w14:paraId="080EC417" w14:textId="77777777" w:rsidR="00542FA5" w:rsidRPr="00C87E66" w:rsidRDefault="00542FA5" w:rsidP="00542FA5">
      <w:pPr>
        <w:pStyle w:val="Estilo1"/>
        <w:spacing w:line="276" w:lineRule="auto"/>
        <w:jc w:val="both"/>
        <w:rPr>
          <w:rFonts w:cs="Arial"/>
          <w:sz w:val="22"/>
          <w:szCs w:val="22"/>
        </w:rPr>
      </w:pPr>
    </w:p>
    <w:p w14:paraId="39855171" w14:textId="77777777" w:rsidR="00542FA5"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Os atrasos diretamente atribuíveis aos eventos a seguir não serão contabilizados como estadia ou, se o Navio Aliviador já estiver em </w:t>
      </w:r>
      <w:proofErr w:type="spellStart"/>
      <w:r w:rsidRPr="00C87E66">
        <w:rPr>
          <w:rFonts w:cs="Arial"/>
          <w:sz w:val="22"/>
          <w:szCs w:val="22"/>
        </w:rPr>
        <w:t>Sobre-estadia</w:t>
      </w:r>
      <w:proofErr w:type="spellEnd"/>
      <w:r w:rsidRPr="00C87E66">
        <w:rPr>
          <w:rFonts w:cs="Arial"/>
          <w:sz w:val="22"/>
          <w:szCs w:val="22"/>
        </w:rPr>
        <w:t xml:space="preserve">, como tempo de </w:t>
      </w:r>
      <w:proofErr w:type="spellStart"/>
      <w:r w:rsidRPr="00C87E66">
        <w:rPr>
          <w:rFonts w:cs="Arial"/>
          <w:sz w:val="22"/>
          <w:szCs w:val="22"/>
        </w:rPr>
        <w:t>Sobre-estadia</w:t>
      </w:r>
      <w:proofErr w:type="spellEnd"/>
      <w:r w:rsidRPr="00C87E66">
        <w:rPr>
          <w:rFonts w:cs="Arial"/>
          <w:sz w:val="22"/>
          <w:szCs w:val="22"/>
        </w:rPr>
        <w:t>:</w:t>
      </w:r>
    </w:p>
    <w:p w14:paraId="4A922089" w14:textId="77777777" w:rsidR="00542FA5" w:rsidRPr="00C87E66" w:rsidRDefault="00542FA5" w:rsidP="00542FA5">
      <w:pPr>
        <w:pStyle w:val="Estilo1"/>
        <w:spacing w:line="276" w:lineRule="auto"/>
        <w:ind w:left="504"/>
        <w:jc w:val="both"/>
        <w:rPr>
          <w:rFonts w:cs="Arial"/>
          <w:sz w:val="22"/>
          <w:szCs w:val="22"/>
        </w:rPr>
      </w:pPr>
    </w:p>
    <w:p w14:paraId="62F7025B"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passagem do Navio Aliviador da área de ancoragem para a atracação;</w:t>
      </w:r>
    </w:p>
    <w:p w14:paraId="39224E0D"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aterrissagem/reabastecimento de helicóptero quando concomitante com atracação;</w:t>
      </w:r>
    </w:p>
    <w:p w14:paraId="74191F43"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defeito ou incapacidade do Navio Aliviador para carregar;</w:t>
      </w:r>
    </w:p>
    <w:p w14:paraId="02D145AE"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limpeza do tanque do Navio Aliviador;</w:t>
      </w:r>
    </w:p>
    <w:p w14:paraId="316ACCE6"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descarga de lamas de resíduos (</w:t>
      </w:r>
      <w:proofErr w:type="spellStart"/>
      <w:r w:rsidRPr="00756D83">
        <w:rPr>
          <w:rFonts w:cs="Arial"/>
          <w:i/>
          <w:iCs/>
          <w:sz w:val="22"/>
          <w:szCs w:val="22"/>
        </w:rPr>
        <w:t>slops</w:t>
      </w:r>
      <w:proofErr w:type="spellEnd"/>
      <w:r w:rsidRPr="00C87E66">
        <w:rPr>
          <w:rFonts w:cs="Arial"/>
          <w:sz w:val="22"/>
          <w:szCs w:val="22"/>
        </w:rPr>
        <w:t>) ou lastro quando não concomitante com o carregamento às taxas requeridas;</w:t>
      </w:r>
    </w:p>
    <w:p w14:paraId="69435F3B"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tempo aguardando pelo desembaraço aduaneiro, autorização de imigração, livre prática, piloto, rebocadores, luz natural ou requisitos administrativos locais;</w:t>
      </w:r>
    </w:p>
    <w:p w14:paraId="58A95CCF" w14:textId="77777777" w:rsidR="00542FA5" w:rsidRPr="00C87E66" w:rsidRDefault="00542FA5" w:rsidP="00603A0E">
      <w:pPr>
        <w:pStyle w:val="Estilo1"/>
        <w:numPr>
          <w:ilvl w:val="0"/>
          <w:numId w:val="79"/>
        </w:numPr>
        <w:spacing w:line="276" w:lineRule="auto"/>
        <w:jc w:val="both"/>
        <w:rPr>
          <w:rFonts w:cs="Arial"/>
          <w:sz w:val="22"/>
          <w:szCs w:val="22"/>
        </w:rPr>
      </w:pPr>
      <w:proofErr w:type="spellStart"/>
      <w:r w:rsidRPr="00C87E66">
        <w:rPr>
          <w:rFonts w:cs="Arial"/>
          <w:sz w:val="22"/>
          <w:szCs w:val="22"/>
        </w:rPr>
        <w:t>ulagem</w:t>
      </w:r>
      <w:proofErr w:type="spellEnd"/>
      <w:r w:rsidRPr="00C87E66">
        <w:rPr>
          <w:rFonts w:cs="Arial"/>
          <w:sz w:val="22"/>
          <w:szCs w:val="22"/>
        </w:rPr>
        <w:t xml:space="preserve"> e amostragem;</w:t>
      </w:r>
    </w:p>
    <w:p w14:paraId="745A4D22"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 xml:space="preserve">atrasos no carregamento causados pela incapacidade do Navio Aliviador de carregar </w:t>
      </w:r>
      <w:r>
        <w:rPr>
          <w:rFonts w:cs="Arial"/>
          <w:sz w:val="22"/>
          <w:szCs w:val="22"/>
        </w:rPr>
        <w:t>a</w:t>
      </w:r>
      <w:r w:rsidRPr="00C87E66">
        <w:rPr>
          <w:rFonts w:cs="Arial"/>
          <w:sz w:val="22"/>
          <w:szCs w:val="22"/>
        </w:rPr>
        <w:t>s taxas exigidas;</w:t>
      </w:r>
    </w:p>
    <w:p w14:paraId="474E0CAF"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atrasos devido a condições meteorológicas ou marítimas (incluindo, mas não limitado a vento, mares agitados, correntes e marés);</w:t>
      </w:r>
    </w:p>
    <w:p w14:paraId="18496ED1"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proibição de Carga pelo Comprador, proprietário do Navio Aliviador, fretador, mestre, autoridades locais e portuárias;</w:t>
      </w:r>
    </w:p>
    <w:p w14:paraId="542D0837" w14:textId="77777777" w:rsidR="00542FA5" w:rsidRPr="00C87E66" w:rsidRDefault="00542FA5" w:rsidP="00603A0E">
      <w:pPr>
        <w:pStyle w:val="Estilo1"/>
        <w:numPr>
          <w:ilvl w:val="0"/>
          <w:numId w:val="79"/>
        </w:numPr>
        <w:spacing w:line="276" w:lineRule="auto"/>
        <w:jc w:val="both"/>
        <w:rPr>
          <w:rFonts w:cs="Arial"/>
          <w:sz w:val="22"/>
          <w:szCs w:val="22"/>
        </w:rPr>
      </w:pPr>
      <w:r w:rsidRPr="00C87E66">
        <w:rPr>
          <w:rFonts w:cs="Arial"/>
          <w:sz w:val="22"/>
          <w:szCs w:val="22"/>
        </w:rPr>
        <w:t>atraso ou impedimento de entregar Carga, total ou parcial, como resultado de força maior;</w:t>
      </w:r>
    </w:p>
    <w:p w14:paraId="5EA0F9F9" w14:textId="77777777" w:rsidR="00542FA5" w:rsidRPr="00C87E66" w:rsidRDefault="00542FA5" w:rsidP="00542FA5">
      <w:pPr>
        <w:pStyle w:val="Estilo1"/>
        <w:spacing w:line="276" w:lineRule="auto"/>
        <w:jc w:val="both"/>
        <w:rPr>
          <w:rFonts w:cs="Arial"/>
          <w:sz w:val="22"/>
          <w:szCs w:val="22"/>
        </w:rPr>
      </w:pPr>
    </w:p>
    <w:p w14:paraId="60A2B70C"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Reclamação de </w:t>
      </w:r>
      <w:proofErr w:type="spellStart"/>
      <w:r w:rsidRPr="00C87E66">
        <w:rPr>
          <w:rFonts w:cs="Arial"/>
          <w:sz w:val="22"/>
          <w:szCs w:val="22"/>
        </w:rPr>
        <w:t>Sobre-estadia</w:t>
      </w:r>
      <w:proofErr w:type="spellEnd"/>
    </w:p>
    <w:p w14:paraId="5D552F49" w14:textId="77777777" w:rsidR="00542FA5" w:rsidRPr="00C87E66" w:rsidRDefault="00542FA5" w:rsidP="00542FA5">
      <w:pPr>
        <w:pStyle w:val="Estilo1"/>
        <w:spacing w:line="276" w:lineRule="auto"/>
        <w:jc w:val="both"/>
        <w:rPr>
          <w:rFonts w:cs="Arial"/>
          <w:sz w:val="22"/>
          <w:szCs w:val="22"/>
        </w:rPr>
      </w:pPr>
    </w:p>
    <w:p w14:paraId="2803DAE3"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Para realizar uma Reclamação de </w:t>
      </w:r>
      <w:proofErr w:type="spellStart"/>
      <w:r w:rsidRPr="00C87E66">
        <w:rPr>
          <w:rFonts w:cs="Arial"/>
          <w:sz w:val="22"/>
          <w:szCs w:val="22"/>
        </w:rPr>
        <w:t>Sobre-estadia</w:t>
      </w:r>
      <w:proofErr w:type="spellEnd"/>
      <w:r w:rsidRPr="00C87E66">
        <w:rPr>
          <w:rFonts w:cs="Arial"/>
          <w:sz w:val="22"/>
          <w:szCs w:val="22"/>
        </w:rPr>
        <w:t xml:space="preserve">, o Comprador notificará a PPSA no prazo de 80 (oitenta) Dias a contar da desconexão do(s) mangote(s) de carregamento após a conclusão do carregamento, conforme indicado no </w:t>
      </w:r>
      <w:r w:rsidRPr="00C87E66">
        <w:rPr>
          <w:rFonts w:cs="Arial"/>
          <w:i/>
          <w:iCs/>
          <w:sz w:val="22"/>
          <w:szCs w:val="22"/>
        </w:rPr>
        <w:t xml:space="preserve">time </w:t>
      </w:r>
      <w:proofErr w:type="spellStart"/>
      <w:r w:rsidRPr="00C87E66">
        <w:rPr>
          <w:rFonts w:cs="Arial"/>
          <w:i/>
          <w:iCs/>
          <w:sz w:val="22"/>
          <w:szCs w:val="22"/>
        </w:rPr>
        <w:t>sheet</w:t>
      </w:r>
      <w:proofErr w:type="spellEnd"/>
      <w:r w:rsidRPr="00C87E66">
        <w:rPr>
          <w:rFonts w:cs="Arial"/>
          <w:sz w:val="22"/>
          <w:szCs w:val="22"/>
        </w:rPr>
        <w:t xml:space="preserve"> (</w:t>
      </w:r>
      <w:r w:rsidRPr="00C87E66">
        <w:rPr>
          <w:rFonts w:cs="Arial"/>
          <w:i/>
          <w:iCs/>
          <w:sz w:val="22"/>
          <w:szCs w:val="22"/>
        </w:rPr>
        <w:t>time log</w:t>
      </w:r>
      <w:r w:rsidRPr="00C87E66">
        <w:rPr>
          <w:rFonts w:cs="Arial"/>
          <w:sz w:val="22"/>
          <w:szCs w:val="22"/>
        </w:rPr>
        <w:t xml:space="preserve">) constante do relatório emitido pelo FPSO ou pelo </w:t>
      </w:r>
      <w:r>
        <w:rPr>
          <w:rFonts w:cs="Arial"/>
          <w:sz w:val="22"/>
          <w:szCs w:val="22"/>
        </w:rPr>
        <w:t xml:space="preserve">inspetor independente, </w:t>
      </w:r>
      <w:r w:rsidRPr="00A70FEA">
        <w:rPr>
          <w:rFonts w:cs="Arial"/>
          <w:sz w:val="22"/>
          <w:szCs w:val="22"/>
        </w:rPr>
        <w:t>conforme cláusula 15</w:t>
      </w:r>
      <w:r>
        <w:rPr>
          <w:rFonts w:cs="Arial"/>
          <w:sz w:val="22"/>
          <w:szCs w:val="22"/>
        </w:rPr>
        <w:t>.</w:t>
      </w:r>
    </w:p>
    <w:p w14:paraId="36F1085D" w14:textId="77777777" w:rsidR="00542FA5" w:rsidRPr="00C87E66" w:rsidRDefault="00542FA5" w:rsidP="00542FA5">
      <w:pPr>
        <w:pStyle w:val="Estilo1"/>
        <w:spacing w:line="276" w:lineRule="auto"/>
        <w:jc w:val="both"/>
        <w:rPr>
          <w:rFonts w:cs="Arial"/>
          <w:sz w:val="22"/>
          <w:szCs w:val="22"/>
        </w:rPr>
      </w:pPr>
    </w:p>
    <w:p w14:paraId="57DA9FB7"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Toda a documentação necessária para suportar uma Reclamação deve ser fornecida por escrito.</w:t>
      </w:r>
    </w:p>
    <w:p w14:paraId="792E17B4" w14:textId="77777777" w:rsidR="00542FA5" w:rsidRPr="00C87E66" w:rsidRDefault="00542FA5" w:rsidP="00542FA5">
      <w:pPr>
        <w:pStyle w:val="Estilo1"/>
        <w:spacing w:line="276" w:lineRule="auto"/>
        <w:jc w:val="both"/>
        <w:rPr>
          <w:rFonts w:cs="Arial"/>
          <w:sz w:val="22"/>
          <w:szCs w:val="22"/>
        </w:rPr>
      </w:pPr>
    </w:p>
    <w:p w14:paraId="785047A1"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Caso o Comprador deixe de entregar a notificação ou a documentação necessária no prazo especificado estará automática e irrevogavelmente renunciando ao direito à Reclamação.</w:t>
      </w:r>
    </w:p>
    <w:p w14:paraId="3AD8D36A" w14:textId="77777777" w:rsidR="00542FA5" w:rsidRPr="00C87E66" w:rsidRDefault="00542FA5" w:rsidP="00542FA5">
      <w:pPr>
        <w:pStyle w:val="Estilo1"/>
        <w:spacing w:line="276" w:lineRule="auto"/>
        <w:jc w:val="both"/>
        <w:rPr>
          <w:rFonts w:cs="Arial"/>
          <w:sz w:val="22"/>
          <w:szCs w:val="22"/>
        </w:rPr>
      </w:pPr>
    </w:p>
    <w:p w14:paraId="2B3360F3" w14:textId="77777777" w:rsidR="00542FA5" w:rsidRPr="00C87E66" w:rsidRDefault="00542FA5" w:rsidP="00603A0E">
      <w:pPr>
        <w:pStyle w:val="Estilo1"/>
        <w:numPr>
          <w:ilvl w:val="2"/>
          <w:numId w:val="68"/>
        </w:numPr>
        <w:spacing w:line="276" w:lineRule="auto"/>
        <w:jc w:val="both"/>
        <w:rPr>
          <w:rFonts w:cs="Arial"/>
          <w:sz w:val="22"/>
          <w:szCs w:val="22"/>
        </w:rPr>
      </w:pPr>
      <w:r>
        <w:rPr>
          <w:rFonts w:cs="Arial"/>
          <w:sz w:val="22"/>
          <w:szCs w:val="22"/>
        </w:rPr>
        <w:t>A</w:t>
      </w:r>
      <w:r w:rsidRPr="00C87E66">
        <w:rPr>
          <w:rFonts w:cs="Arial"/>
          <w:sz w:val="22"/>
          <w:szCs w:val="22"/>
        </w:rPr>
        <w:t xml:space="preserve"> União</w:t>
      </w:r>
      <w:r>
        <w:rPr>
          <w:rFonts w:cs="Arial"/>
          <w:sz w:val="22"/>
          <w:szCs w:val="22"/>
        </w:rPr>
        <w:t xml:space="preserve"> e</w:t>
      </w:r>
      <w:r w:rsidRPr="00C87E66">
        <w:rPr>
          <w:rFonts w:cs="Arial"/>
          <w:sz w:val="22"/>
          <w:szCs w:val="22"/>
        </w:rPr>
        <w:t xml:space="preserve"> a PPSA</w:t>
      </w:r>
      <w:r>
        <w:rPr>
          <w:rFonts w:cs="Arial"/>
          <w:sz w:val="22"/>
          <w:szCs w:val="22"/>
        </w:rPr>
        <w:t xml:space="preserve"> não</w:t>
      </w:r>
      <w:r w:rsidRPr="00C87E66">
        <w:rPr>
          <w:rFonts w:cs="Arial"/>
          <w:sz w:val="22"/>
          <w:szCs w:val="22"/>
        </w:rPr>
        <w:t xml:space="preserve"> serão responsáveis por </w:t>
      </w:r>
      <w:r>
        <w:rPr>
          <w:rFonts w:cs="Arial"/>
          <w:sz w:val="22"/>
          <w:szCs w:val="22"/>
        </w:rPr>
        <w:t>perdas e</w:t>
      </w:r>
      <w:r w:rsidRPr="00C87E66">
        <w:rPr>
          <w:rFonts w:cs="Arial"/>
          <w:sz w:val="22"/>
          <w:szCs w:val="22"/>
        </w:rPr>
        <w:t xml:space="preserve"> dano</w:t>
      </w:r>
      <w:r>
        <w:rPr>
          <w:rFonts w:cs="Arial"/>
          <w:sz w:val="22"/>
          <w:szCs w:val="22"/>
        </w:rPr>
        <w:t>s</w:t>
      </w:r>
      <w:r w:rsidRPr="00C87E66">
        <w:rPr>
          <w:rFonts w:cs="Arial"/>
          <w:sz w:val="22"/>
          <w:szCs w:val="22"/>
        </w:rPr>
        <w:t>, direto</w:t>
      </w:r>
      <w:r>
        <w:rPr>
          <w:rFonts w:cs="Arial"/>
          <w:sz w:val="22"/>
          <w:szCs w:val="22"/>
        </w:rPr>
        <w:t>s</w:t>
      </w:r>
      <w:r w:rsidRPr="00C87E66">
        <w:rPr>
          <w:rFonts w:cs="Arial"/>
          <w:sz w:val="22"/>
          <w:szCs w:val="22"/>
        </w:rPr>
        <w:t xml:space="preserve"> ou indireto</w:t>
      </w:r>
      <w:r>
        <w:rPr>
          <w:rFonts w:cs="Arial"/>
          <w:sz w:val="22"/>
          <w:szCs w:val="22"/>
        </w:rPr>
        <w:t>s</w:t>
      </w:r>
      <w:r w:rsidRPr="00C87E66">
        <w:rPr>
          <w:rFonts w:cs="Arial"/>
          <w:sz w:val="22"/>
          <w:szCs w:val="22"/>
        </w:rPr>
        <w:t xml:space="preserve">, incluindo lucros cessantes, em decorrência da </w:t>
      </w:r>
      <w:proofErr w:type="spellStart"/>
      <w:r w:rsidRPr="00C87E66">
        <w:rPr>
          <w:rFonts w:cs="Arial"/>
          <w:sz w:val="22"/>
          <w:szCs w:val="22"/>
        </w:rPr>
        <w:t>Sobre-estadia</w:t>
      </w:r>
      <w:proofErr w:type="spellEnd"/>
      <w:r w:rsidRPr="00C87E66">
        <w:rPr>
          <w:rFonts w:cs="Arial"/>
          <w:sz w:val="22"/>
          <w:szCs w:val="22"/>
        </w:rPr>
        <w:t>.</w:t>
      </w:r>
    </w:p>
    <w:p w14:paraId="6D1B2324" w14:textId="77777777" w:rsidR="00542FA5" w:rsidRPr="00C87E66" w:rsidRDefault="00542FA5" w:rsidP="00542FA5">
      <w:pPr>
        <w:pStyle w:val="Estilo1"/>
        <w:spacing w:line="276" w:lineRule="auto"/>
        <w:jc w:val="both"/>
        <w:rPr>
          <w:rFonts w:cs="Arial"/>
          <w:sz w:val="22"/>
          <w:szCs w:val="22"/>
        </w:rPr>
      </w:pPr>
    </w:p>
    <w:p w14:paraId="45200640"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Reclamações por </w:t>
      </w:r>
      <w:r>
        <w:rPr>
          <w:rFonts w:cs="Arial"/>
          <w:sz w:val="22"/>
          <w:szCs w:val="22"/>
        </w:rPr>
        <w:t>f</w:t>
      </w:r>
      <w:r w:rsidRPr="00C87E66">
        <w:rPr>
          <w:rFonts w:cs="Arial"/>
          <w:sz w:val="22"/>
          <w:szCs w:val="22"/>
        </w:rPr>
        <w:t xml:space="preserve">alha em </w:t>
      </w:r>
      <w:r>
        <w:rPr>
          <w:rFonts w:cs="Arial"/>
          <w:sz w:val="22"/>
          <w:szCs w:val="22"/>
        </w:rPr>
        <w:t>d</w:t>
      </w:r>
      <w:r w:rsidRPr="00C87E66">
        <w:rPr>
          <w:rFonts w:cs="Arial"/>
          <w:sz w:val="22"/>
          <w:szCs w:val="22"/>
        </w:rPr>
        <w:t>esocupar o FPSO</w:t>
      </w:r>
      <w:r>
        <w:rPr>
          <w:rFonts w:cs="Arial"/>
          <w:sz w:val="22"/>
          <w:szCs w:val="22"/>
        </w:rPr>
        <w:t>.</w:t>
      </w:r>
    </w:p>
    <w:p w14:paraId="789CADEC" w14:textId="77777777" w:rsidR="00542FA5" w:rsidRPr="00C87E66" w:rsidRDefault="00542FA5" w:rsidP="00542FA5">
      <w:pPr>
        <w:pStyle w:val="Estilo1"/>
        <w:spacing w:line="276" w:lineRule="auto"/>
        <w:jc w:val="both"/>
        <w:rPr>
          <w:rFonts w:cs="Arial"/>
          <w:sz w:val="22"/>
          <w:szCs w:val="22"/>
        </w:rPr>
      </w:pPr>
    </w:p>
    <w:p w14:paraId="2DC92D6C" w14:textId="041042CE" w:rsidR="00542FA5" w:rsidRPr="000C449D"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Se o Navio Aliviador não deixar o FPSO dentro de 2 (duas) horas após a desconexão do(s) mangote(s) de carregamento, exclusivamente devido a um ato e/ou omissão do Navio Aliviador e/ou do Comprador, e a União ou a PPSA incorrer efetivamente em perdas, danos e outros custos como resultado direto de tal falha na desocupação, incluindo </w:t>
      </w:r>
      <w:proofErr w:type="spellStart"/>
      <w:r w:rsidRPr="00C87E66">
        <w:rPr>
          <w:rFonts w:cs="Arial"/>
          <w:sz w:val="22"/>
          <w:szCs w:val="22"/>
        </w:rPr>
        <w:t>Sobre-estadia</w:t>
      </w:r>
      <w:proofErr w:type="spellEnd"/>
      <w:r w:rsidRPr="00C87E66">
        <w:rPr>
          <w:rFonts w:cs="Arial"/>
          <w:sz w:val="22"/>
          <w:szCs w:val="22"/>
        </w:rPr>
        <w:t xml:space="preserve"> reembolsável em decorrência do consequente atraso nas operações do FPSO ou amarração do próximo navio aguardando sua vez de carregar no FPSO (mas nenhum outro navio), então o Comprador será responsável por todas essas perdas diretas, danos e outros custos sofridos pela União ou pela PPSA, sujeitados ao </w:t>
      </w:r>
      <w:r>
        <w:rPr>
          <w:rFonts w:cs="Arial"/>
          <w:sz w:val="22"/>
          <w:szCs w:val="22"/>
        </w:rPr>
        <w:t>limite previsto</w:t>
      </w:r>
      <w:r w:rsidRPr="00C87E66">
        <w:rPr>
          <w:rFonts w:cs="Arial"/>
          <w:sz w:val="22"/>
          <w:szCs w:val="22"/>
        </w:rPr>
        <w:t xml:space="preserve"> n</w:t>
      </w:r>
      <w:r>
        <w:rPr>
          <w:rFonts w:cs="Arial"/>
          <w:sz w:val="22"/>
          <w:szCs w:val="22"/>
        </w:rPr>
        <w:t>o</w:t>
      </w:r>
      <w:r w:rsidRPr="00C87E66">
        <w:rPr>
          <w:rFonts w:cs="Arial"/>
          <w:sz w:val="22"/>
          <w:szCs w:val="22"/>
        </w:rPr>
        <w:t xml:space="preserve"> </w:t>
      </w:r>
      <w:r>
        <w:rPr>
          <w:rFonts w:cs="Arial"/>
          <w:sz w:val="22"/>
          <w:szCs w:val="22"/>
        </w:rPr>
        <w:t>parágrafo</w:t>
      </w:r>
      <w:r w:rsidRPr="00C87E66">
        <w:rPr>
          <w:rFonts w:cs="Arial"/>
          <w:sz w:val="22"/>
          <w:szCs w:val="22"/>
        </w:rPr>
        <w:t xml:space="preserve"> </w:t>
      </w:r>
      <w:r w:rsidRPr="00C87E66">
        <w:rPr>
          <w:rFonts w:cs="Arial"/>
          <w:sz w:val="22"/>
          <w:szCs w:val="22"/>
        </w:rPr>
        <w:fldChar w:fldCharType="begin"/>
      </w:r>
      <w:r w:rsidRPr="00C87E66">
        <w:rPr>
          <w:rFonts w:cs="Arial"/>
          <w:sz w:val="22"/>
          <w:szCs w:val="22"/>
        </w:rPr>
        <w:instrText xml:space="preserve"> REF _Ref71056531 \r \h  \* MERGEFORMAT </w:instrText>
      </w:r>
      <w:r w:rsidRPr="00C87E66">
        <w:rPr>
          <w:rFonts w:cs="Arial"/>
          <w:sz w:val="22"/>
          <w:szCs w:val="22"/>
        </w:rPr>
      </w:r>
      <w:r w:rsidRPr="00C87E66">
        <w:rPr>
          <w:rFonts w:cs="Arial"/>
          <w:sz w:val="22"/>
          <w:szCs w:val="22"/>
        </w:rPr>
        <w:fldChar w:fldCharType="separate"/>
      </w:r>
      <w:r w:rsidR="009E2877">
        <w:rPr>
          <w:rFonts w:cs="Arial"/>
          <w:sz w:val="22"/>
          <w:szCs w:val="22"/>
        </w:rPr>
        <w:t>21.2</w:t>
      </w:r>
      <w:r w:rsidRPr="00C87E66">
        <w:rPr>
          <w:rFonts w:cs="Arial"/>
          <w:sz w:val="22"/>
          <w:szCs w:val="22"/>
        </w:rPr>
        <w:fldChar w:fldCharType="end"/>
      </w:r>
      <w:r w:rsidRPr="00C87E66">
        <w:rPr>
          <w:rFonts w:cs="Arial"/>
          <w:sz w:val="22"/>
          <w:szCs w:val="22"/>
        </w:rPr>
        <w:t xml:space="preserve">. </w:t>
      </w:r>
    </w:p>
    <w:p w14:paraId="19E05749" w14:textId="77777777" w:rsidR="00542FA5" w:rsidRPr="008F12B2" w:rsidRDefault="00542FA5" w:rsidP="00542FA5">
      <w:pPr>
        <w:pStyle w:val="Estilo1"/>
        <w:spacing w:line="276" w:lineRule="auto"/>
        <w:ind w:left="504"/>
        <w:jc w:val="both"/>
        <w:rPr>
          <w:rFonts w:cs="Arial"/>
          <w:sz w:val="22"/>
          <w:szCs w:val="22"/>
        </w:rPr>
      </w:pPr>
    </w:p>
    <w:p w14:paraId="4E815732" w14:textId="77777777" w:rsidR="00542FA5" w:rsidRPr="00927DE9" w:rsidRDefault="00542FA5" w:rsidP="00603A0E">
      <w:pPr>
        <w:pStyle w:val="Estilo1"/>
        <w:numPr>
          <w:ilvl w:val="2"/>
          <w:numId w:val="68"/>
        </w:numPr>
        <w:spacing w:line="276" w:lineRule="auto"/>
        <w:jc w:val="both"/>
        <w:rPr>
          <w:rFonts w:cs="Arial"/>
          <w:sz w:val="22"/>
          <w:szCs w:val="22"/>
        </w:rPr>
      </w:pPr>
      <w:r w:rsidRPr="00927DE9">
        <w:rPr>
          <w:rFonts w:cs="Arial"/>
          <w:sz w:val="22"/>
          <w:szCs w:val="22"/>
        </w:rPr>
        <w:t>A PPSA deverá apresentar a documentação de suporte comprobatória de tais custos.</w:t>
      </w:r>
    </w:p>
    <w:p w14:paraId="52FB0489" w14:textId="77777777" w:rsidR="00542FA5" w:rsidRPr="00927DE9" w:rsidRDefault="00542FA5" w:rsidP="00542FA5">
      <w:pPr>
        <w:pStyle w:val="Estilo1"/>
        <w:spacing w:line="276" w:lineRule="auto"/>
        <w:jc w:val="both"/>
        <w:rPr>
          <w:rFonts w:cs="Arial"/>
          <w:sz w:val="22"/>
          <w:szCs w:val="22"/>
        </w:rPr>
      </w:pPr>
    </w:p>
    <w:p w14:paraId="02E9E0C7" w14:textId="77777777" w:rsidR="00542FA5" w:rsidRPr="0057745F" w:rsidRDefault="00542FA5" w:rsidP="00603A0E">
      <w:pPr>
        <w:pStyle w:val="Estilo1"/>
        <w:numPr>
          <w:ilvl w:val="1"/>
          <w:numId w:val="68"/>
        </w:numPr>
        <w:spacing w:line="276" w:lineRule="auto"/>
        <w:jc w:val="both"/>
        <w:rPr>
          <w:rFonts w:cs="Arial"/>
          <w:sz w:val="22"/>
          <w:szCs w:val="22"/>
        </w:rPr>
      </w:pPr>
      <w:r w:rsidRPr="0057745F">
        <w:rPr>
          <w:rFonts w:cs="Arial"/>
          <w:sz w:val="22"/>
          <w:szCs w:val="22"/>
        </w:rPr>
        <w:t xml:space="preserve">Pagamento de </w:t>
      </w:r>
      <w:proofErr w:type="spellStart"/>
      <w:r w:rsidRPr="0057745F">
        <w:rPr>
          <w:rFonts w:cs="Arial"/>
          <w:sz w:val="22"/>
          <w:szCs w:val="22"/>
        </w:rPr>
        <w:t>Sobre-estadias</w:t>
      </w:r>
      <w:proofErr w:type="spellEnd"/>
    </w:p>
    <w:p w14:paraId="6160E013" w14:textId="77777777" w:rsidR="00542FA5" w:rsidRPr="0057745F" w:rsidRDefault="00542FA5" w:rsidP="00542FA5">
      <w:pPr>
        <w:pStyle w:val="Estilo1"/>
        <w:spacing w:line="276" w:lineRule="auto"/>
        <w:jc w:val="both"/>
        <w:rPr>
          <w:rFonts w:cs="Arial"/>
          <w:sz w:val="22"/>
          <w:szCs w:val="22"/>
        </w:rPr>
      </w:pPr>
    </w:p>
    <w:p w14:paraId="5C811211" w14:textId="77777777" w:rsidR="00542FA5" w:rsidRPr="00C87E66" w:rsidRDefault="00542FA5" w:rsidP="00603A0E">
      <w:pPr>
        <w:pStyle w:val="Estilo1"/>
        <w:numPr>
          <w:ilvl w:val="2"/>
          <w:numId w:val="68"/>
        </w:numPr>
        <w:spacing w:line="276" w:lineRule="auto"/>
        <w:jc w:val="both"/>
        <w:rPr>
          <w:rFonts w:cs="Arial"/>
          <w:sz w:val="22"/>
          <w:szCs w:val="22"/>
        </w:rPr>
      </w:pPr>
      <w:r w:rsidRPr="0057745F">
        <w:rPr>
          <w:rFonts w:cs="Arial"/>
          <w:sz w:val="22"/>
          <w:szCs w:val="22"/>
        </w:rPr>
        <w:t xml:space="preserve">Os </w:t>
      </w:r>
      <w:r w:rsidRPr="0057745F">
        <w:rPr>
          <w:rFonts w:cs="Arial"/>
          <w:i/>
          <w:iCs/>
          <w:sz w:val="22"/>
          <w:szCs w:val="22"/>
        </w:rPr>
        <w:t>Claims</w:t>
      </w:r>
      <w:r w:rsidRPr="0057745F">
        <w:rPr>
          <w:rFonts w:cs="Arial"/>
          <w:sz w:val="22"/>
          <w:szCs w:val="22"/>
        </w:rPr>
        <w:t xml:space="preserve"> com resultado favorável à PPSA deverão ser pagos em até 40 (quarenta) Dias após o faturamento, em reais, utilizando a taxa de câmbio de compra publi</w:t>
      </w:r>
      <w:r w:rsidRPr="001E00F8">
        <w:rPr>
          <w:rFonts w:cs="Arial"/>
          <w:sz w:val="22"/>
          <w:szCs w:val="22"/>
        </w:rPr>
        <w:t xml:space="preserve">cada pelo Banco Central do Brasil (moeda 220) na data anterior </w:t>
      </w:r>
      <w:r w:rsidRPr="00C87E66">
        <w:rPr>
          <w:rFonts w:cs="Arial"/>
          <w:sz w:val="22"/>
          <w:szCs w:val="22"/>
        </w:rPr>
        <w:t>à da apresentação da fatura pela PPSA.</w:t>
      </w:r>
    </w:p>
    <w:p w14:paraId="5E9F0CDC" w14:textId="77777777" w:rsidR="00542FA5" w:rsidRPr="00C87E66" w:rsidRDefault="00542FA5" w:rsidP="00542FA5">
      <w:pPr>
        <w:pStyle w:val="Estilo1"/>
        <w:spacing w:line="276" w:lineRule="auto"/>
        <w:jc w:val="both"/>
        <w:rPr>
          <w:rFonts w:cs="Arial"/>
          <w:sz w:val="22"/>
          <w:szCs w:val="22"/>
        </w:rPr>
      </w:pPr>
    </w:p>
    <w:p w14:paraId="16BD4956"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Os </w:t>
      </w:r>
      <w:r w:rsidRPr="00C87E66">
        <w:rPr>
          <w:rFonts w:cs="Arial"/>
          <w:i/>
          <w:iCs/>
          <w:sz w:val="22"/>
          <w:szCs w:val="22"/>
        </w:rPr>
        <w:t>Claims</w:t>
      </w:r>
      <w:r w:rsidRPr="00C87E66">
        <w:rPr>
          <w:rFonts w:cs="Arial"/>
          <w:sz w:val="22"/>
          <w:szCs w:val="22"/>
        </w:rPr>
        <w:t xml:space="preserve"> desfavoráveis à PPSA serão pagos em reais, em até 40 (quarenta) Dias após o faturamento, utilizando a taxa de câmbio de compra publicada pelo Banco Central do Brasil (moeda 220) na data anterior à</w:t>
      </w:r>
      <w:r>
        <w:rPr>
          <w:rFonts w:cs="Arial"/>
          <w:sz w:val="22"/>
          <w:szCs w:val="22"/>
        </w:rPr>
        <w:t xml:space="preserve"> </w:t>
      </w:r>
      <w:r w:rsidRPr="00C87E66">
        <w:rPr>
          <w:rFonts w:cs="Arial"/>
          <w:sz w:val="22"/>
          <w:szCs w:val="22"/>
        </w:rPr>
        <w:t xml:space="preserve">da apresentação da fatura pelo Comprador. </w:t>
      </w:r>
    </w:p>
    <w:p w14:paraId="76B333EB" w14:textId="77777777" w:rsidR="00542FA5" w:rsidRPr="00C87E66" w:rsidRDefault="00542FA5" w:rsidP="00542FA5">
      <w:pPr>
        <w:pStyle w:val="Estilo1"/>
        <w:spacing w:line="276" w:lineRule="auto"/>
        <w:jc w:val="both"/>
        <w:rPr>
          <w:rFonts w:cs="Arial"/>
          <w:sz w:val="22"/>
          <w:szCs w:val="22"/>
        </w:rPr>
      </w:pPr>
    </w:p>
    <w:p w14:paraId="53DBA9BE" w14:textId="77777777" w:rsidR="00542FA5" w:rsidRPr="00C87E66" w:rsidRDefault="00542FA5" w:rsidP="00542FA5">
      <w:pPr>
        <w:pStyle w:val="Estilo1"/>
        <w:spacing w:line="276" w:lineRule="auto"/>
        <w:jc w:val="both"/>
        <w:rPr>
          <w:rFonts w:cs="Arial"/>
          <w:sz w:val="22"/>
          <w:szCs w:val="22"/>
        </w:rPr>
      </w:pPr>
    </w:p>
    <w:p w14:paraId="2D0BC31A"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60" w:name="_Toc78471873"/>
      <w:bookmarkStart w:id="161" w:name="_Toc82189824"/>
      <w:r w:rsidRPr="00C87E66">
        <w:rPr>
          <w:rFonts w:cs="Arial"/>
          <w:b/>
          <w:bCs/>
          <w:sz w:val="22"/>
          <w:szCs w:val="22"/>
        </w:rPr>
        <w:t>NOMEAÇÃO DO NAVIO ALIVIADOR</w:t>
      </w:r>
      <w:bookmarkEnd w:id="160"/>
      <w:bookmarkEnd w:id="161"/>
    </w:p>
    <w:p w14:paraId="3748978F" w14:textId="77777777" w:rsidR="00542FA5" w:rsidRPr="00C87E66" w:rsidRDefault="00542FA5" w:rsidP="00542FA5">
      <w:pPr>
        <w:pStyle w:val="Estilo1"/>
        <w:spacing w:line="276" w:lineRule="auto"/>
        <w:jc w:val="both"/>
        <w:rPr>
          <w:rFonts w:cs="Arial"/>
          <w:sz w:val="22"/>
          <w:szCs w:val="22"/>
        </w:rPr>
      </w:pPr>
    </w:p>
    <w:p w14:paraId="76EB1DFD"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Navio Aliviador deve ser previamente aprovado pelo Operador da Produção como um Navio Aliviador qualificado de acordo com o Anexo I - Requisitos Básicos para Navios de Posicionamento Dinâmico (</w:t>
      </w:r>
      <w:r w:rsidRPr="00C87E66">
        <w:rPr>
          <w:rFonts w:cs="Arial"/>
          <w:i/>
          <w:iCs/>
          <w:sz w:val="22"/>
          <w:szCs w:val="22"/>
        </w:rPr>
        <w:t xml:space="preserve">Basic </w:t>
      </w:r>
      <w:proofErr w:type="spellStart"/>
      <w:r w:rsidRPr="00C87E66">
        <w:rPr>
          <w:rFonts w:cs="Arial"/>
          <w:i/>
          <w:iCs/>
          <w:sz w:val="22"/>
          <w:szCs w:val="22"/>
        </w:rPr>
        <w:t>Requirements</w:t>
      </w:r>
      <w:proofErr w:type="spellEnd"/>
      <w:r w:rsidRPr="00C87E66">
        <w:rPr>
          <w:rFonts w:cs="Arial"/>
          <w:i/>
          <w:iCs/>
          <w:sz w:val="22"/>
          <w:szCs w:val="22"/>
        </w:rPr>
        <w:t xml:space="preserve"> for </w:t>
      </w:r>
      <w:proofErr w:type="spellStart"/>
      <w:r w:rsidRPr="00C87E66">
        <w:rPr>
          <w:rFonts w:cs="Arial"/>
          <w:i/>
          <w:iCs/>
          <w:sz w:val="22"/>
          <w:szCs w:val="22"/>
        </w:rPr>
        <w:t>Dynamically</w:t>
      </w:r>
      <w:proofErr w:type="spellEnd"/>
      <w:r w:rsidRPr="00C87E66">
        <w:rPr>
          <w:rFonts w:cs="Arial"/>
          <w:i/>
          <w:iCs/>
          <w:sz w:val="22"/>
          <w:szCs w:val="22"/>
        </w:rPr>
        <w:t xml:space="preserve"> </w:t>
      </w:r>
      <w:proofErr w:type="spellStart"/>
      <w:r w:rsidRPr="00C87E66">
        <w:rPr>
          <w:rFonts w:cs="Arial"/>
          <w:i/>
          <w:iCs/>
          <w:sz w:val="22"/>
          <w:szCs w:val="22"/>
        </w:rPr>
        <w:t>Positioned</w:t>
      </w:r>
      <w:proofErr w:type="spellEnd"/>
      <w:r w:rsidRPr="00C87E66">
        <w:rPr>
          <w:rFonts w:cs="Arial"/>
          <w:i/>
          <w:iCs/>
          <w:sz w:val="22"/>
          <w:szCs w:val="22"/>
        </w:rPr>
        <w:t xml:space="preserve"> </w:t>
      </w:r>
      <w:proofErr w:type="spellStart"/>
      <w:r w:rsidRPr="00C87E66">
        <w:rPr>
          <w:rFonts w:cs="Arial"/>
          <w:i/>
          <w:iCs/>
          <w:sz w:val="22"/>
          <w:szCs w:val="22"/>
        </w:rPr>
        <w:t>Shuttle</w:t>
      </w:r>
      <w:proofErr w:type="spellEnd"/>
      <w:r w:rsidRPr="00C87E66">
        <w:rPr>
          <w:rFonts w:cs="Arial"/>
          <w:i/>
          <w:iCs/>
          <w:sz w:val="22"/>
          <w:szCs w:val="22"/>
        </w:rPr>
        <w:t xml:space="preserve"> </w:t>
      </w:r>
      <w:proofErr w:type="spellStart"/>
      <w:r w:rsidRPr="00C87E66">
        <w:rPr>
          <w:rFonts w:cs="Arial"/>
          <w:i/>
          <w:iCs/>
          <w:sz w:val="22"/>
          <w:szCs w:val="22"/>
        </w:rPr>
        <w:t>Tankers</w:t>
      </w:r>
      <w:proofErr w:type="spellEnd"/>
      <w:r w:rsidRPr="00C87E66">
        <w:rPr>
          <w:rFonts w:cs="Arial"/>
          <w:sz w:val="22"/>
          <w:szCs w:val="22"/>
        </w:rPr>
        <w:t>).</w:t>
      </w:r>
    </w:p>
    <w:p w14:paraId="34EA7955" w14:textId="77777777" w:rsidR="00542FA5" w:rsidRPr="00C87E66" w:rsidRDefault="00542FA5" w:rsidP="00542FA5">
      <w:pPr>
        <w:pStyle w:val="Estilo1"/>
        <w:spacing w:line="276" w:lineRule="auto"/>
        <w:jc w:val="both"/>
        <w:rPr>
          <w:rFonts w:cs="Arial"/>
          <w:sz w:val="22"/>
          <w:szCs w:val="22"/>
        </w:rPr>
      </w:pPr>
    </w:p>
    <w:p w14:paraId="223D86A0" w14:textId="77777777" w:rsidR="00542FA5" w:rsidRPr="00C87E66" w:rsidRDefault="00542FA5" w:rsidP="00603A0E">
      <w:pPr>
        <w:pStyle w:val="Estilo1"/>
        <w:numPr>
          <w:ilvl w:val="1"/>
          <w:numId w:val="68"/>
        </w:numPr>
        <w:spacing w:line="276" w:lineRule="auto"/>
        <w:jc w:val="both"/>
        <w:rPr>
          <w:rFonts w:cs="Arial"/>
          <w:sz w:val="22"/>
          <w:szCs w:val="22"/>
        </w:rPr>
      </w:pPr>
      <w:bookmarkStart w:id="162" w:name="_Ref71197553"/>
      <w:r w:rsidRPr="00C87E66">
        <w:rPr>
          <w:rFonts w:cs="Arial"/>
          <w:sz w:val="22"/>
          <w:szCs w:val="22"/>
        </w:rPr>
        <w:t xml:space="preserve"> Obrigação de nomear o Navio Aliviador</w:t>
      </w:r>
      <w:bookmarkEnd w:id="162"/>
    </w:p>
    <w:p w14:paraId="2D626C50" w14:textId="77777777" w:rsidR="00542FA5" w:rsidRPr="00C87E66" w:rsidRDefault="00542FA5" w:rsidP="00542FA5">
      <w:pPr>
        <w:pStyle w:val="Estilo1"/>
        <w:spacing w:line="276" w:lineRule="auto"/>
        <w:jc w:val="both"/>
        <w:rPr>
          <w:rFonts w:cs="Arial"/>
          <w:sz w:val="22"/>
          <w:szCs w:val="22"/>
        </w:rPr>
      </w:pPr>
    </w:p>
    <w:p w14:paraId="33E1F7C7" w14:textId="77777777" w:rsidR="00542FA5" w:rsidRPr="00C87E66" w:rsidRDefault="00542FA5" w:rsidP="00603A0E">
      <w:pPr>
        <w:pStyle w:val="Estilo1"/>
        <w:numPr>
          <w:ilvl w:val="2"/>
          <w:numId w:val="68"/>
        </w:numPr>
        <w:spacing w:line="276" w:lineRule="auto"/>
        <w:jc w:val="both"/>
        <w:rPr>
          <w:rFonts w:cs="Arial"/>
          <w:sz w:val="22"/>
          <w:szCs w:val="22"/>
        </w:rPr>
      </w:pPr>
      <w:bookmarkStart w:id="163" w:name="_Ref71193642"/>
      <w:r w:rsidRPr="00C87E66">
        <w:rPr>
          <w:rFonts w:cs="Arial"/>
          <w:sz w:val="22"/>
          <w:szCs w:val="22"/>
        </w:rPr>
        <w:t xml:space="preserve">Em até 17 (dezessete) Dias antes do início do VPR, o Comprador deve nomear um ou mais Navios Aliviadores qualificados para fazer o carregamento. No que diz respeito </w:t>
      </w:r>
      <w:r>
        <w:rPr>
          <w:rFonts w:cs="Arial"/>
          <w:sz w:val="22"/>
          <w:szCs w:val="22"/>
        </w:rPr>
        <w:t>à</w:t>
      </w:r>
      <w:r w:rsidRPr="00C87E66">
        <w:rPr>
          <w:rFonts w:cs="Arial"/>
          <w:sz w:val="22"/>
          <w:szCs w:val="22"/>
        </w:rPr>
        <w:t xml:space="preserve"> cada nomeação de Navio Aliviador, o Comprador deve assegurar que o questionário de verificação constante do Anexo II (</w:t>
      </w:r>
      <w:proofErr w:type="spellStart"/>
      <w:r w:rsidRPr="00C87E66">
        <w:rPr>
          <w:rFonts w:cs="Arial"/>
          <w:i/>
          <w:iCs/>
          <w:sz w:val="22"/>
          <w:szCs w:val="22"/>
        </w:rPr>
        <w:t>Vetting</w:t>
      </w:r>
      <w:proofErr w:type="spellEnd"/>
      <w:r w:rsidRPr="00C87E66">
        <w:rPr>
          <w:rFonts w:cs="Arial"/>
          <w:i/>
          <w:iCs/>
          <w:sz w:val="22"/>
          <w:szCs w:val="22"/>
        </w:rPr>
        <w:t xml:space="preserve"> </w:t>
      </w:r>
      <w:proofErr w:type="spellStart"/>
      <w:r w:rsidRPr="00C87E66">
        <w:rPr>
          <w:rFonts w:cs="Arial"/>
          <w:i/>
          <w:iCs/>
          <w:sz w:val="22"/>
          <w:szCs w:val="22"/>
        </w:rPr>
        <w:t>Questionnaire</w:t>
      </w:r>
      <w:proofErr w:type="spellEnd"/>
      <w:r w:rsidRPr="00C87E66">
        <w:rPr>
          <w:rFonts w:cs="Arial"/>
          <w:i/>
          <w:iCs/>
          <w:sz w:val="22"/>
          <w:szCs w:val="22"/>
        </w:rPr>
        <w:t xml:space="preserve"> for </w:t>
      </w:r>
      <w:proofErr w:type="spellStart"/>
      <w:r w:rsidRPr="00C87E66">
        <w:rPr>
          <w:rFonts w:cs="Arial"/>
          <w:i/>
          <w:iCs/>
          <w:sz w:val="22"/>
          <w:szCs w:val="22"/>
        </w:rPr>
        <w:t>Dynamically</w:t>
      </w:r>
      <w:proofErr w:type="spellEnd"/>
      <w:r w:rsidRPr="00C87E66">
        <w:rPr>
          <w:rFonts w:cs="Arial"/>
          <w:i/>
          <w:iCs/>
          <w:sz w:val="22"/>
          <w:szCs w:val="22"/>
        </w:rPr>
        <w:t xml:space="preserve"> </w:t>
      </w:r>
      <w:proofErr w:type="spellStart"/>
      <w:r w:rsidRPr="00C87E66">
        <w:rPr>
          <w:rFonts w:cs="Arial"/>
          <w:i/>
          <w:iCs/>
          <w:sz w:val="22"/>
          <w:szCs w:val="22"/>
        </w:rPr>
        <w:t>Positioned</w:t>
      </w:r>
      <w:proofErr w:type="spellEnd"/>
      <w:r w:rsidRPr="00C87E66">
        <w:rPr>
          <w:rFonts w:cs="Arial"/>
          <w:i/>
          <w:iCs/>
          <w:sz w:val="22"/>
          <w:szCs w:val="22"/>
        </w:rPr>
        <w:t xml:space="preserve"> </w:t>
      </w:r>
      <w:proofErr w:type="spellStart"/>
      <w:r w:rsidRPr="00C87E66">
        <w:rPr>
          <w:rFonts w:cs="Arial"/>
          <w:i/>
          <w:iCs/>
          <w:sz w:val="22"/>
          <w:szCs w:val="22"/>
        </w:rPr>
        <w:t>Shuttle</w:t>
      </w:r>
      <w:proofErr w:type="spellEnd"/>
      <w:r w:rsidRPr="00C87E66">
        <w:rPr>
          <w:rFonts w:cs="Arial"/>
          <w:i/>
          <w:iCs/>
          <w:sz w:val="22"/>
          <w:szCs w:val="22"/>
        </w:rPr>
        <w:t xml:space="preserve"> </w:t>
      </w:r>
      <w:proofErr w:type="spellStart"/>
      <w:r w:rsidRPr="00C87E66">
        <w:rPr>
          <w:rFonts w:cs="Arial"/>
          <w:i/>
          <w:iCs/>
          <w:sz w:val="22"/>
          <w:szCs w:val="22"/>
        </w:rPr>
        <w:t>Tankers</w:t>
      </w:r>
      <w:proofErr w:type="spellEnd"/>
      <w:r w:rsidRPr="00C87E66">
        <w:rPr>
          <w:rFonts w:cs="Arial"/>
          <w:sz w:val="22"/>
          <w:szCs w:val="22"/>
        </w:rPr>
        <w:t xml:space="preserve">) seja devidamente preenchido e incluído na nomeação do Navio Aliviador. O Comprador também deve fornecer à PPSA outras informações necessárias relacionadas ao Navio Aliviador que sejam solicitadas. </w:t>
      </w:r>
    </w:p>
    <w:p w14:paraId="7EEB6867" w14:textId="77777777" w:rsidR="00542FA5" w:rsidRPr="00C87E66" w:rsidRDefault="00542FA5" w:rsidP="00542FA5">
      <w:pPr>
        <w:pStyle w:val="Estilo1"/>
        <w:spacing w:line="276" w:lineRule="auto"/>
        <w:jc w:val="both"/>
        <w:rPr>
          <w:rFonts w:cs="Arial"/>
          <w:sz w:val="22"/>
          <w:szCs w:val="22"/>
        </w:rPr>
      </w:pPr>
    </w:p>
    <w:p w14:paraId="281132D4"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Em relação a cada Navio Aliviador nomeado, o Comprador garantirá que:</w:t>
      </w:r>
      <w:bookmarkEnd w:id="163"/>
    </w:p>
    <w:p w14:paraId="36D7A8C9" w14:textId="77777777" w:rsidR="00542FA5" w:rsidRPr="00C87E66" w:rsidRDefault="00542FA5" w:rsidP="00542FA5">
      <w:pPr>
        <w:pStyle w:val="Estilo1"/>
        <w:spacing w:line="276" w:lineRule="auto"/>
        <w:ind w:left="1224"/>
        <w:jc w:val="both"/>
        <w:rPr>
          <w:rFonts w:cs="Arial"/>
          <w:sz w:val="22"/>
          <w:szCs w:val="22"/>
        </w:rPr>
      </w:pPr>
    </w:p>
    <w:p w14:paraId="0A730296" w14:textId="77777777" w:rsidR="00542FA5" w:rsidRPr="00C87E66" w:rsidRDefault="00542FA5" w:rsidP="00603A0E">
      <w:pPr>
        <w:pStyle w:val="Estilo1"/>
        <w:numPr>
          <w:ilvl w:val="0"/>
          <w:numId w:val="81"/>
        </w:numPr>
        <w:spacing w:line="276" w:lineRule="auto"/>
        <w:ind w:left="1133"/>
        <w:jc w:val="both"/>
        <w:rPr>
          <w:rFonts w:cs="Arial"/>
          <w:sz w:val="22"/>
          <w:szCs w:val="22"/>
        </w:rPr>
      </w:pPr>
      <w:r w:rsidRPr="00C87E66">
        <w:rPr>
          <w:rFonts w:cs="Arial"/>
          <w:sz w:val="22"/>
          <w:szCs w:val="22"/>
        </w:rPr>
        <w:t xml:space="preserve">todas as informações solicitadas, informadas no questionário de verificação do Anexo II, são verdadeiras e corretas; </w:t>
      </w:r>
    </w:p>
    <w:p w14:paraId="7936E69E" w14:textId="77777777" w:rsidR="00542FA5" w:rsidRPr="00C87E66" w:rsidRDefault="00542FA5" w:rsidP="00542FA5">
      <w:pPr>
        <w:pStyle w:val="Estilo1"/>
        <w:spacing w:line="276" w:lineRule="auto"/>
        <w:ind w:left="1068"/>
        <w:jc w:val="both"/>
        <w:rPr>
          <w:rFonts w:cs="Arial"/>
          <w:sz w:val="22"/>
          <w:szCs w:val="22"/>
        </w:rPr>
      </w:pPr>
    </w:p>
    <w:p w14:paraId="4A3A2918" w14:textId="77777777" w:rsidR="00542FA5" w:rsidRPr="00C87E66" w:rsidRDefault="00542FA5" w:rsidP="00603A0E">
      <w:pPr>
        <w:pStyle w:val="Estilo1"/>
        <w:numPr>
          <w:ilvl w:val="0"/>
          <w:numId w:val="81"/>
        </w:numPr>
        <w:spacing w:line="276" w:lineRule="auto"/>
        <w:ind w:left="1133"/>
        <w:jc w:val="both"/>
        <w:rPr>
          <w:rFonts w:cs="Arial"/>
          <w:sz w:val="22"/>
          <w:szCs w:val="22"/>
        </w:rPr>
      </w:pPr>
      <w:bookmarkStart w:id="164" w:name="_Ref71193582"/>
      <w:r w:rsidRPr="00C87E66">
        <w:rPr>
          <w:rFonts w:cs="Arial"/>
          <w:sz w:val="22"/>
          <w:szCs w:val="22"/>
        </w:rPr>
        <w:t xml:space="preserve">o Navio Aliviador é capaz de receber hidrocarbonetos líquidos com a vazão mínima de 160.000 (cento e sessenta mil) m3 em 24 (vinte e quatro) horas </w:t>
      </w:r>
      <w:r w:rsidRPr="00A043C7">
        <w:rPr>
          <w:rFonts w:cs="Arial"/>
          <w:i/>
          <w:iCs/>
          <w:sz w:val="22"/>
          <w:szCs w:val="22"/>
        </w:rPr>
        <w:t>pro rata</w:t>
      </w:r>
      <w:r>
        <w:rPr>
          <w:rFonts w:cs="Arial"/>
          <w:sz w:val="22"/>
          <w:szCs w:val="22"/>
        </w:rPr>
        <w:t>,</w:t>
      </w:r>
      <w:r w:rsidRPr="00C87E66">
        <w:rPr>
          <w:rFonts w:cs="Arial"/>
          <w:sz w:val="22"/>
          <w:szCs w:val="22"/>
        </w:rPr>
        <w:t xml:space="preserve"> </w:t>
      </w:r>
      <w:r>
        <w:rPr>
          <w:rFonts w:cs="Arial"/>
          <w:sz w:val="22"/>
          <w:szCs w:val="22"/>
        </w:rPr>
        <w:t xml:space="preserve">por meio </w:t>
      </w:r>
      <w:r w:rsidRPr="00C87E66">
        <w:rPr>
          <w:rFonts w:cs="Arial"/>
          <w:sz w:val="22"/>
          <w:szCs w:val="22"/>
        </w:rPr>
        <w:t>do mangote de carregamento fornecido pelo FPSO. A PPSA pode, a seu exclusivo critério, aceitar para um Navio Aliviador que não esteja em conformidade com es</w:t>
      </w:r>
      <w:r>
        <w:rPr>
          <w:rFonts w:cs="Arial"/>
          <w:sz w:val="22"/>
          <w:szCs w:val="22"/>
        </w:rPr>
        <w:t>se</w:t>
      </w:r>
      <w:r w:rsidRPr="00C87E66">
        <w:rPr>
          <w:rFonts w:cs="Arial"/>
          <w:sz w:val="22"/>
          <w:szCs w:val="22"/>
        </w:rPr>
        <w:t xml:space="preserve"> </w:t>
      </w:r>
      <w:r>
        <w:rPr>
          <w:rFonts w:cs="Arial"/>
          <w:sz w:val="22"/>
          <w:szCs w:val="22"/>
        </w:rPr>
        <w:t xml:space="preserve">parágrafo </w:t>
      </w:r>
      <w:r w:rsidRPr="00C87E66">
        <w:rPr>
          <w:rFonts w:cs="Arial"/>
          <w:sz w:val="22"/>
          <w:szCs w:val="22"/>
        </w:rPr>
        <w:t xml:space="preserve">11.2.2 (b). Caso, porém, o Navio Aliviador não apresente o desempenho de carregamento esperado, o tempo extra usado não será considerado como tempo de Estadia ou </w:t>
      </w:r>
      <w:proofErr w:type="spellStart"/>
      <w:r w:rsidRPr="00C87E66">
        <w:rPr>
          <w:rFonts w:cs="Arial"/>
          <w:sz w:val="22"/>
          <w:szCs w:val="22"/>
        </w:rPr>
        <w:t>Sobre-estadia</w:t>
      </w:r>
      <w:proofErr w:type="spellEnd"/>
      <w:r w:rsidRPr="00C87E66">
        <w:rPr>
          <w:rFonts w:cs="Arial"/>
          <w:sz w:val="22"/>
          <w:szCs w:val="22"/>
        </w:rPr>
        <w:t>;</w:t>
      </w:r>
      <w:bookmarkEnd w:id="164"/>
    </w:p>
    <w:p w14:paraId="34475490" w14:textId="77777777" w:rsidR="00542FA5" w:rsidRPr="00C87E66" w:rsidRDefault="00542FA5" w:rsidP="00542FA5">
      <w:pPr>
        <w:pStyle w:val="Estilo1"/>
        <w:spacing w:line="276" w:lineRule="auto"/>
        <w:ind w:left="1068"/>
        <w:jc w:val="both"/>
        <w:rPr>
          <w:rFonts w:cs="Arial"/>
          <w:sz w:val="22"/>
          <w:szCs w:val="22"/>
        </w:rPr>
      </w:pPr>
    </w:p>
    <w:p w14:paraId="2F83DFCC" w14:textId="77777777" w:rsidR="00542FA5" w:rsidRPr="00C87E66" w:rsidRDefault="00542FA5" w:rsidP="00603A0E">
      <w:pPr>
        <w:pStyle w:val="Estilo1"/>
        <w:numPr>
          <w:ilvl w:val="0"/>
          <w:numId w:val="81"/>
        </w:numPr>
        <w:spacing w:line="276" w:lineRule="auto"/>
        <w:ind w:left="1133"/>
        <w:jc w:val="both"/>
        <w:rPr>
          <w:rFonts w:cs="Arial"/>
          <w:sz w:val="22"/>
          <w:szCs w:val="22"/>
        </w:rPr>
      </w:pPr>
      <w:r w:rsidRPr="00C87E66">
        <w:rPr>
          <w:rFonts w:cs="Arial"/>
          <w:sz w:val="22"/>
          <w:szCs w:val="22"/>
        </w:rPr>
        <w:t>o Navio Aliviador está em conformidade com o Regulamento do FPSO (Anexo IV), de acordo com os requerimentos e informações a serem fornecidos</w:t>
      </w:r>
      <w:r>
        <w:rPr>
          <w:rFonts w:cs="Arial"/>
          <w:sz w:val="22"/>
          <w:szCs w:val="22"/>
        </w:rPr>
        <w:t>,</w:t>
      </w:r>
      <w:r w:rsidRPr="00C87E66">
        <w:rPr>
          <w:rFonts w:cs="Arial"/>
          <w:sz w:val="22"/>
          <w:szCs w:val="22"/>
        </w:rPr>
        <w:t xml:space="preserve"> pela PPSA ao Comprador, e a Legislação Aplicável, inclusive em relação </w:t>
      </w:r>
      <w:r>
        <w:rPr>
          <w:rFonts w:cs="Arial"/>
          <w:sz w:val="22"/>
          <w:szCs w:val="22"/>
        </w:rPr>
        <w:t>à</w:t>
      </w:r>
      <w:r w:rsidRPr="00C87E66">
        <w:rPr>
          <w:rFonts w:cs="Arial"/>
          <w:sz w:val="22"/>
          <w:szCs w:val="22"/>
        </w:rPr>
        <w:t xml:space="preserve"> segurança,</w:t>
      </w:r>
      <w:r>
        <w:rPr>
          <w:rFonts w:cs="Arial"/>
          <w:sz w:val="22"/>
          <w:szCs w:val="22"/>
        </w:rPr>
        <w:t xml:space="preserve"> ao</w:t>
      </w:r>
      <w:r w:rsidRPr="00C87E66">
        <w:rPr>
          <w:rFonts w:cs="Arial"/>
          <w:sz w:val="22"/>
          <w:szCs w:val="22"/>
        </w:rPr>
        <w:t xml:space="preserve"> meio-ambiente,</w:t>
      </w:r>
      <w:r>
        <w:rPr>
          <w:rFonts w:cs="Arial"/>
          <w:sz w:val="22"/>
          <w:szCs w:val="22"/>
        </w:rPr>
        <w:t xml:space="preserve"> ao</w:t>
      </w:r>
      <w:r w:rsidRPr="00C87E66">
        <w:rPr>
          <w:rFonts w:cs="Arial"/>
          <w:sz w:val="22"/>
          <w:szCs w:val="22"/>
        </w:rPr>
        <w:t xml:space="preserve"> tamanho,</w:t>
      </w:r>
      <w:r>
        <w:rPr>
          <w:rFonts w:cs="Arial"/>
          <w:sz w:val="22"/>
          <w:szCs w:val="22"/>
        </w:rPr>
        <w:t xml:space="preserve"> aos</w:t>
      </w:r>
      <w:r w:rsidRPr="00C87E66">
        <w:rPr>
          <w:rFonts w:cs="Arial"/>
          <w:sz w:val="22"/>
          <w:szCs w:val="22"/>
        </w:rPr>
        <w:t xml:space="preserve"> movimentos de embarcações,</w:t>
      </w:r>
      <w:r>
        <w:rPr>
          <w:rFonts w:cs="Arial"/>
          <w:sz w:val="22"/>
          <w:szCs w:val="22"/>
        </w:rPr>
        <w:t xml:space="preserve"> aos</w:t>
      </w:r>
      <w:r w:rsidRPr="00C87E66">
        <w:rPr>
          <w:rFonts w:cs="Arial"/>
          <w:sz w:val="22"/>
          <w:szCs w:val="22"/>
        </w:rPr>
        <w:t xml:space="preserve"> padrões de navegação e operação, documentação a bordo e descarga de lastro; </w:t>
      </w:r>
    </w:p>
    <w:p w14:paraId="712D5386" w14:textId="77777777" w:rsidR="00542FA5" w:rsidRPr="00C87E66" w:rsidRDefault="00542FA5" w:rsidP="00542FA5">
      <w:pPr>
        <w:pStyle w:val="Estilo1"/>
        <w:spacing w:line="276" w:lineRule="auto"/>
        <w:ind w:left="1068"/>
        <w:jc w:val="both"/>
        <w:rPr>
          <w:rFonts w:cs="Arial"/>
          <w:sz w:val="22"/>
          <w:szCs w:val="22"/>
        </w:rPr>
      </w:pPr>
    </w:p>
    <w:p w14:paraId="72EA2148" w14:textId="77777777" w:rsidR="00542FA5" w:rsidRPr="00C87E66" w:rsidRDefault="00542FA5" w:rsidP="00603A0E">
      <w:pPr>
        <w:pStyle w:val="Estilo1"/>
        <w:numPr>
          <w:ilvl w:val="0"/>
          <w:numId w:val="81"/>
        </w:numPr>
        <w:spacing w:line="276" w:lineRule="auto"/>
        <w:ind w:left="1133"/>
        <w:jc w:val="both"/>
        <w:rPr>
          <w:rFonts w:cs="Arial"/>
          <w:sz w:val="22"/>
          <w:szCs w:val="22"/>
        </w:rPr>
      </w:pPr>
      <w:r w:rsidRPr="00C87E66">
        <w:rPr>
          <w:rFonts w:cs="Arial"/>
          <w:sz w:val="22"/>
          <w:szCs w:val="22"/>
        </w:rPr>
        <w:t xml:space="preserve">o Navio Aliviador é membro de um Clube </w:t>
      </w:r>
      <w:proofErr w:type="spellStart"/>
      <w:r w:rsidRPr="00C87E66">
        <w:rPr>
          <w:rFonts w:cs="Arial"/>
          <w:i/>
          <w:iCs/>
          <w:sz w:val="22"/>
          <w:szCs w:val="22"/>
        </w:rPr>
        <w:t>Protection</w:t>
      </w:r>
      <w:proofErr w:type="spellEnd"/>
      <w:r w:rsidRPr="00C87E66">
        <w:rPr>
          <w:rFonts w:cs="Arial"/>
          <w:i/>
          <w:iCs/>
          <w:sz w:val="22"/>
          <w:szCs w:val="22"/>
        </w:rPr>
        <w:t xml:space="preserve"> </w:t>
      </w:r>
      <w:proofErr w:type="spellStart"/>
      <w:r w:rsidRPr="00C87E66">
        <w:rPr>
          <w:rFonts w:cs="Arial"/>
          <w:i/>
          <w:iCs/>
          <w:sz w:val="22"/>
          <w:szCs w:val="22"/>
        </w:rPr>
        <w:t>and</w:t>
      </w:r>
      <w:proofErr w:type="spellEnd"/>
      <w:r w:rsidRPr="00C87E66">
        <w:rPr>
          <w:rFonts w:cs="Arial"/>
          <w:i/>
          <w:iCs/>
          <w:sz w:val="22"/>
          <w:szCs w:val="22"/>
        </w:rPr>
        <w:t xml:space="preserve"> </w:t>
      </w:r>
      <w:proofErr w:type="spellStart"/>
      <w:r w:rsidRPr="00C87E66">
        <w:rPr>
          <w:rFonts w:cs="Arial"/>
          <w:i/>
          <w:iCs/>
          <w:sz w:val="22"/>
          <w:szCs w:val="22"/>
        </w:rPr>
        <w:t>Indemnity</w:t>
      </w:r>
      <w:proofErr w:type="spellEnd"/>
      <w:r w:rsidRPr="00C87E66">
        <w:rPr>
          <w:rFonts w:cs="Arial"/>
          <w:sz w:val="22"/>
          <w:szCs w:val="22"/>
        </w:rPr>
        <w:t xml:space="preserve"> (P&amp;I), o qual é membro do Grupo Internacional de Clubes P&amp;I; </w:t>
      </w:r>
    </w:p>
    <w:p w14:paraId="1B0BACB0" w14:textId="77777777" w:rsidR="00542FA5" w:rsidRPr="00C87E66" w:rsidRDefault="00542FA5" w:rsidP="00542FA5">
      <w:pPr>
        <w:pStyle w:val="Estilo1"/>
        <w:spacing w:line="276" w:lineRule="auto"/>
        <w:ind w:left="1068"/>
        <w:jc w:val="both"/>
        <w:rPr>
          <w:rFonts w:cs="Arial"/>
          <w:sz w:val="22"/>
          <w:szCs w:val="22"/>
        </w:rPr>
      </w:pPr>
    </w:p>
    <w:p w14:paraId="29EC9436" w14:textId="77777777" w:rsidR="00542FA5" w:rsidRPr="00C87E66" w:rsidRDefault="00542FA5" w:rsidP="00603A0E">
      <w:pPr>
        <w:pStyle w:val="Estilo1"/>
        <w:numPr>
          <w:ilvl w:val="0"/>
          <w:numId w:val="81"/>
        </w:numPr>
        <w:spacing w:line="276" w:lineRule="auto"/>
        <w:ind w:left="1133"/>
        <w:jc w:val="both"/>
        <w:rPr>
          <w:rFonts w:cs="Arial"/>
          <w:sz w:val="22"/>
          <w:szCs w:val="22"/>
        </w:rPr>
      </w:pPr>
      <w:r w:rsidRPr="00C87E66">
        <w:rPr>
          <w:rFonts w:cs="Arial"/>
          <w:sz w:val="22"/>
          <w:szCs w:val="22"/>
        </w:rPr>
        <w:t xml:space="preserve">o Navio Aliviador possui cobertura de seguro para poluição por Petróleo em um valor não inferior à cobertura de poluição por Petróleo padrão mais alta disponível de acordo com as regras do Grupo Internacional de Clubes P&amp;I; e </w:t>
      </w:r>
    </w:p>
    <w:p w14:paraId="73FE9EE6" w14:textId="77777777" w:rsidR="00542FA5" w:rsidRPr="00C87E66" w:rsidRDefault="00542FA5" w:rsidP="00542FA5">
      <w:pPr>
        <w:pStyle w:val="Estilo1"/>
        <w:spacing w:line="276" w:lineRule="auto"/>
        <w:ind w:left="1068"/>
        <w:jc w:val="both"/>
        <w:rPr>
          <w:rFonts w:cs="Arial"/>
          <w:sz w:val="22"/>
          <w:szCs w:val="22"/>
        </w:rPr>
      </w:pPr>
    </w:p>
    <w:p w14:paraId="0A22E21B" w14:textId="77777777" w:rsidR="00542FA5" w:rsidRPr="00C87E66" w:rsidRDefault="00542FA5" w:rsidP="00603A0E">
      <w:pPr>
        <w:pStyle w:val="Estilo1"/>
        <w:numPr>
          <w:ilvl w:val="0"/>
          <w:numId w:val="81"/>
        </w:numPr>
        <w:spacing w:line="276" w:lineRule="auto"/>
        <w:ind w:left="1133"/>
        <w:jc w:val="both"/>
        <w:rPr>
          <w:rFonts w:cs="Arial"/>
          <w:sz w:val="22"/>
          <w:szCs w:val="22"/>
        </w:rPr>
      </w:pPr>
      <w:r w:rsidRPr="00C87E66">
        <w:rPr>
          <w:rFonts w:cs="Arial"/>
          <w:sz w:val="22"/>
          <w:szCs w:val="22"/>
        </w:rPr>
        <w:t xml:space="preserve">os proprietários do Navio Aliviador são membros da </w:t>
      </w:r>
      <w:proofErr w:type="spellStart"/>
      <w:r w:rsidRPr="00C87E66">
        <w:rPr>
          <w:rFonts w:cs="Arial"/>
          <w:i/>
          <w:iCs/>
          <w:sz w:val="22"/>
          <w:szCs w:val="22"/>
        </w:rPr>
        <w:t>International</w:t>
      </w:r>
      <w:proofErr w:type="spellEnd"/>
      <w:r w:rsidRPr="00C87E66">
        <w:rPr>
          <w:rFonts w:cs="Arial"/>
          <w:i/>
          <w:iCs/>
          <w:sz w:val="22"/>
          <w:szCs w:val="22"/>
        </w:rPr>
        <w:t xml:space="preserve"> </w:t>
      </w:r>
      <w:proofErr w:type="spellStart"/>
      <w:r w:rsidRPr="00C87E66">
        <w:rPr>
          <w:rFonts w:cs="Arial"/>
          <w:i/>
          <w:iCs/>
          <w:sz w:val="22"/>
          <w:szCs w:val="22"/>
        </w:rPr>
        <w:t>Tanker</w:t>
      </w:r>
      <w:proofErr w:type="spellEnd"/>
      <w:r w:rsidRPr="00C87E66">
        <w:rPr>
          <w:rFonts w:cs="Arial"/>
          <w:i/>
          <w:iCs/>
          <w:sz w:val="22"/>
          <w:szCs w:val="22"/>
        </w:rPr>
        <w:t xml:space="preserve"> </w:t>
      </w:r>
      <w:proofErr w:type="spellStart"/>
      <w:r w:rsidRPr="00C87E66">
        <w:rPr>
          <w:rFonts w:cs="Arial"/>
          <w:i/>
          <w:iCs/>
          <w:sz w:val="22"/>
          <w:szCs w:val="22"/>
        </w:rPr>
        <w:t>Owners</w:t>
      </w:r>
      <w:proofErr w:type="spellEnd"/>
      <w:r w:rsidRPr="00C87E66">
        <w:rPr>
          <w:rFonts w:cs="Arial"/>
          <w:i/>
          <w:iCs/>
          <w:sz w:val="22"/>
          <w:szCs w:val="22"/>
        </w:rPr>
        <w:t xml:space="preserve"> </w:t>
      </w:r>
      <w:proofErr w:type="spellStart"/>
      <w:r w:rsidRPr="00C87E66">
        <w:rPr>
          <w:rFonts w:cs="Arial"/>
          <w:i/>
          <w:iCs/>
          <w:sz w:val="22"/>
          <w:szCs w:val="22"/>
        </w:rPr>
        <w:t>Pollution</w:t>
      </w:r>
      <w:proofErr w:type="spellEnd"/>
      <w:r w:rsidRPr="00C87E66">
        <w:rPr>
          <w:rFonts w:cs="Arial"/>
          <w:i/>
          <w:iCs/>
          <w:sz w:val="22"/>
          <w:szCs w:val="22"/>
        </w:rPr>
        <w:t xml:space="preserve"> Federation </w:t>
      </w:r>
      <w:proofErr w:type="spellStart"/>
      <w:r w:rsidRPr="00C87E66">
        <w:rPr>
          <w:rFonts w:cs="Arial"/>
          <w:i/>
          <w:iCs/>
          <w:sz w:val="22"/>
          <w:szCs w:val="22"/>
        </w:rPr>
        <w:t>Limited</w:t>
      </w:r>
      <w:proofErr w:type="spellEnd"/>
      <w:r w:rsidRPr="00C87E66">
        <w:rPr>
          <w:rFonts w:cs="Arial"/>
          <w:sz w:val="22"/>
          <w:szCs w:val="22"/>
        </w:rPr>
        <w:t xml:space="preserve"> (ITOPF) e o Navio Aliviador possui a bordo um certificado válido emitido em conformidade com a Convenção de Responsabilidade Civil - </w:t>
      </w:r>
      <w:r w:rsidRPr="00C87E66">
        <w:rPr>
          <w:rFonts w:cs="Arial"/>
          <w:i/>
          <w:iCs/>
          <w:sz w:val="22"/>
          <w:szCs w:val="22"/>
        </w:rPr>
        <w:t xml:space="preserve">Civil </w:t>
      </w:r>
      <w:proofErr w:type="spellStart"/>
      <w:r w:rsidRPr="00C87E66">
        <w:rPr>
          <w:rFonts w:cs="Arial"/>
          <w:i/>
          <w:iCs/>
          <w:sz w:val="22"/>
          <w:szCs w:val="22"/>
        </w:rPr>
        <w:t>Liability</w:t>
      </w:r>
      <w:proofErr w:type="spellEnd"/>
      <w:r w:rsidRPr="00C87E66">
        <w:rPr>
          <w:rFonts w:cs="Arial"/>
          <w:i/>
          <w:iCs/>
          <w:sz w:val="22"/>
          <w:szCs w:val="22"/>
        </w:rPr>
        <w:t xml:space="preserve"> Convention</w:t>
      </w:r>
      <w:r w:rsidRPr="00C87E66">
        <w:rPr>
          <w:rFonts w:cs="Arial"/>
          <w:sz w:val="22"/>
          <w:szCs w:val="22"/>
        </w:rPr>
        <w:t xml:space="preserve"> (CLC) 1969 ou com o Protocolo de 1992, conforme alterado.</w:t>
      </w:r>
    </w:p>
    <w:p w14:paraId="7748E5B8" w14:textId="77777777" w:rsidR="00542FA5" w:rsidRPr="00C87E66" w:rsidRDefault="00542FA5" w:rsidP="00542FA5">
      <w:pPr>
        <w:pStyle w:val="Estilo1"/>
        <w:spacing w:line="276" w:lineRule="auto"/>
        <w:jc w:val="both"/>
        <w:rPr>
          <w:rFonts w:cs="Arial"/>
          <w:sz w:val="22"/>
          <w:szCs w:val="22"/>
        </w:rPr>
      </w:pPr>
    </w:p>
    <w:p w14:paraId="42A1C1B9"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Aceitação do Navio Aliviador</w:t>
      </w:r>
    </w:p>
    <w:p w14:paraId="5291B60A" w14:textId="77777777" w:rsidR="00542FA5" w:rsidRPr="00C87E66" w:rsidRDefault="00542FA5" w:rsidP="00542FA5">
      <w:pPr>
        <w:pStyle w:val="Estilo1"/>
        <w:spacing w:line="276" w:lineRule="auto"/>
        <w:jc w:val="both"/>
        <w:rPr>
          <w:rFonts w:cs="Arial"/>
          <w:sz w:val="22"/>
          <w:szCs w:val="22"/>
        </w:rPr>
      </w:pPr>
    </w:p>
    <w:p w14:paraId="3B0183B0"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Após o recebimento das nomeações de um ou mais Navios Aliviadores e no prazo de até: (a) 72 (setenta e duas) horas, caso a nomeação seja recebida entre domingo e quinta-feira; ou (b) 96 (noventa e seis) horas, caso a nomeação seja recebida entre sexta-feira e sábado, a PPSA notificará o Comprador informando se o(s) Navio(s) Aliviador(es) indicado(s) foi(foram) aceito(s) ou não.</w:t>
      </w:r>
    </w:p>
    <w:p w14:paraId="4425B98C" w14:textId="77777777" w:rsidR="00542FA5" w:rsidRPr="00C87E66" w:rsidRDefault="00542FA5" w:rsidP="00542FA5">
      <w:pPr>
        <w:pStyle w:val="Estilo1"/>
        <w:spacing w:line="276" w:lineRule="auto"/>
        <w:jc w:val="both"/>
        <w:rPr>
          <w:rFonts w:cs="Arial"/>
          <w:sz w:val="22"/>
          <w:szCs w:val="22"/>
        </w:rPr>
      </w:pPr>
    </w:p>
    <w:p w14:paraId="764C1C0E"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 PPSA pode rejeitar um ou mais Navios Aliviadores nomeados, de forma fundamentada, caso, entre outras:</w:t>
      </w:r>
    </w:p>
    <w:p w14:paraId="60DD2A03" w14:textId="77777777" w:rsidR="00542FA5" w:rsidRPr="00C87E66" w:rsidRDefault="00542FA5" w:rsidP="00542FA5">
      <w:pPr>
        <w:pStyle w:val="Estilo1"/>
        <w:spacing w:line="276" w:lineRule="auto"/>
        <w:ind w:left="1224"/>
        <w:jc w:val="both"/>
        <w:rPr>
          <w:rFonts w:cs="Arial"/>
          <w:sz w:val="22"/>
          <w:szCs w:val="22"/>
        </w:rPr>
      </w:pPr>
    </w:p>
    <w:p w14:paraId="1FA1A8B5" w14:textId="77777777" w:rsidR="00542FA5" w:rsidRPr="00C87E66" w:rsidRDefault="00542FA5" w:rsidP="00603A0E">
      <w:pPr>
        <w:pStyle w:val="Estilo1"/>
        <w:numPr>
          <w:ilvl w:val="0"/>
          <w:numId w:val="82"/>
        </w:numPr>
        <w:spacing w:line="276" w:lineRule="auto"/>
        <w:jc w:val="both"/>
        <w:rPr>
          <w:rFonts w:cs="Arial"/>
          <w:sz w:val="22"/>
          <w:szCs w:val="22"/>
        </w:rPr>
      </w:pPr>
      <w:r w:rsidRPr="00C87E66">
        <w:rPr>
          <w:rFonts w:cs="Arial"/>
          <w:sz w:val="22"/>
          <w:szCs w:val="22"/>
        </w:rPr>
        <w:t xml:space="preserve">o Navio Aliviador não cumpra os requisitos deste Contrato, o Regulamento do FPSO ou a Legislação Aplicável; </w:t>
      </w:r>
    </w:p>
    <w:p w14:paraId="17D1E5A6" w14:textId="77777777" w:rsidR="00542FA5" w:rsidRPr="00C87E66" w:rsidRDefault="00542FA5" w:rsidP="00542FA5">
      <w:pPr>
        <w:pStyle w:val="Estilo1"/>
        <w:spacing w:line="276" w:lineRule="auto"/>
        <w:ind w:left="360"/>
        <w:jc w:val="both"/>
        <w:rPr>
          <w:rFonts w:cs="Arial"/>
          <w:sz w:val="22"/>
          <w:szCs w:val="22"/>
        </w:rPr>
      </w:pPr>
    </w:p>
    <w:p w14:paraId="6A63C620" w14:textId="77777777" w:rsidR="00542FA5" w:rsidRPr="00C87E66" w:rsidRDefault="00542FA5" w:rsidP="00603A0E">
      <w:pPr>
        <w:pStyle w:val="Estilo1"/>
        <w:numPr>
          <w:ilvl w:val="0"/>
          <w:numId w:val="82"/>
        </w:numPr>
        <w:spacing w:line="276" w:lineRule="auto"/>
        <w:jc w:val="both"/>
        <w:rPr>
          <w:rFonts w:cs="Arial"/>
          <w:sz w:val="22"/>
          <w:szCs w:val="22"/>
        </w:rPr>
      </w:pPr>
      <w:r w:rsidRPr="00C87E66">
        <w:rPr>
          <w:rFonts w:cs="Arial"/>
          <w:sz w:val="22"/>
          <w:szCs w:val="22"/>
        </w:rPr>
        <w:t xml:space="preserve">o Navio Aliviador, a critério do Operador da Produção, coloque em risco o FPSO, as operações do FPSO, o meio ambiente ou a saúde ou a segurança das pessoas; ou </w:t>
      </w:r>
    </w:p>
    <w:p w14:paraId="10B4BC01" w14:textId="77777777" w:rsidR="00542FA5" w:rsidRPr="00C87E66" w:rsidRDefault="00542FA5" w:rsidP="00542FA5">
      <w:pPr>
        <w:pStyle w:val="Estilo1"/>
        <w:spacing w:line="276" w:lineRule="auto"/>
        <w:ind w:left="360"/>
        <w:jc w:val="both"/>
        <w:rPr>
          <w:rFonts w:cs="Arial"/>
          <w:sz w:val="22"/>
          <w:szCs w:val="22"/>
        </w:rPr>
      </w:pPr>
    </w:p>
    <w:p w14:paraId="009D27F1" w14:textId="77777777" w:rsidR="00542FA5" w:rsidRPr="00C87E66" w:rsidRDefault="00542FA5" w:rsidP="00603A0E">
      <w:pPr>
        <w:pStyle w:val="Estilo1"/>
        <w:numPr>
          <w:ilvl w:val="0"/>
          <w:numId w:val="82"/>
        </w:numPr>
        <w:spacing w:line="276" w:lineRule="auto"/>
        <w:jc w:val="both"/>
        <w:rPr>
          <w:rFonts w:cs="Arial"/>
          <w:sz w:val="22"/>
          <w:szCs w:val="22"/>
        </w:rPr>
      </w:pPr>
      <w:r w:rsidRPr="00C87E66">
        <w:rPr>
          <w:rFonts w:cs="Arial"/>
          <w:sz w:val="22"/>
          <w:szCs w:val="22"/>
        </w:rPr>
        <w:t>o Navio Aliviador esteja sujeito a sanções internacionais ou nacionais.</w:t>
      </w:r>
    </w:p>
    <w:p w14:paraId="2811F728" w14:textId="77777777" w:rsidR="00542FA5" w:rsidRPr="00C87E66" w:rsidRDefault="00542FA5" w:rsidP="00542FA5">
      <w:pPr>
        <w:pStyle w:val="Estilo1"/>
        <w:spacing w:line="276" w:lineRule="auto"/>
        <w:jc w:val="both"/>
        <w:rPr>
          <w:rFonts w:cs="Arial"/>
          <w:sz w:val="22"/>
          <w:szCs w:val="22"/>
        </w:rPr>
      </w:pPr>
    </w:p>
    <w:p w14:paraId="5443929F"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Se o(s) Navio(s) Aliviador(es) nomeado(s) pelo Comprador for(forem) rejeitado(s) nos termos dest</w:t>
      </w:r>
      <w:r>
        <w:rPr>
          <w:rFonts w:cs="Arial"/>
          <w:sz w:val="22"/>
          <w:szCs w:val="22"/>
        </w:rPr>
        <w:t>e</w:t>
      </w:r>
      <w:r w:rsidRPr="00C87E66">
        <w:rPr>
          <w:rFonts w:cs="Arial"/>
          <w:sz w:val="22"/>
          <w:szCs w:val="22"/>
        </w:rPr>
        <w:t xml:space="preserve"> </w:t>
      </w:r>
      <w:r>
        <w:rPr>
          <w:rFonts w:cs="Arial"/>
          <w:sz w:val="22"/>
          <w:szCs w:val="22"/>
        </w:rPr>
        <w:t>parágrafo</w:t>
      </w:r>
      <w:r w:rsidRPr="00C87E66">
        <w:rPr>
          <w:rFonts w:cs="Arial"/>
          <w:sz w:val="22"/>
          <w:szCs w:val="22"/>
        </w:rPr>
        <w:t>, o motivo da rejeição somente será divulgado ao Comprador pela PPSA com o consentimento prévio do proprietário e do operador técnico do Navio Aliviador, conforme previsto abaixo:</w:t>
      </w:r>
    </w:p>
    <w:p w14:paraId="3F5CC1FB" w14:textId="77777777" w:rsidR="00542FA5" w:rsidRPr="00C87E66" w:rsidRDefault="00542FA5" w:rsidP="00542FA5">
      <w:pPr>
        <w:pStyle w:val="Estilo1"/>
        <w:spacing w:line="276" w:lineRule="auto"/>
        <w:ind w:left="1224"/>
        <w:jc w:val="both"/>
        <w:rPr>
          <w:rFonts w:cs="Arial"/>
          <w:sz w:val="22"/>
          <w:szCs w:val="22"/>
        </w:rPr>
      </w:pPr>
    </w:p>
    <w:p w14:paraId="648A7EAB" w14:textId="77777777" w:rsidR="00542FA5" w:rsidRPr="00C87E66" w:rsidRDefault="00542FA5" w:rsidP="00603A0E">
      <w:pPr>
        <w:pStyle w:val="Estilo1"/>
        <w:numPr>
          <w:ilvl w:val="0"/>
          <w:numId w:val="83"/>
        </w:numPr>
        <w:spacing w:line="276" w:lineRule="auto"/>
        <w:jc w:val="both"/>
        <w:rPr>
          <w:rFonts w:cs="Arial"/>
          <w:sz w:val="22"/>
          <w:szCs w:val="22"/>
        </w:rPr>
      </w:pPr>
      <w:r w:rsidRPr="00C87E66">
        <w:rPr>
          <w:rFonts w:cs="Arial"/>
          <w:sz w:val="22"/>
          <w:szCs w:val="22"/>
        </w:rPr>
        <w:t xml:space="preserve">caberá ao Comprador obter o consentimento do proprietário e do operador técnico do Navio Aliviador para atender aos requisitos da PPSA. </w:t>
      </w:r>
    </w:p>
    <w:p w14:paraId="302A40B6" w14:textId="77777777" w:rsidR="00542FA5" w:rsidRPr="00C87E66" w:rsidRDefault="00542FA5" w:rsidP="00542FA5">
      <w:pPr>
        <w:pStyle w:val="Estilo1"/>
        <w:spacing w:line="276" w:lineRule="auto"/>
        <w:ind w:left="360"/>
        <w:jc w:val="both"/>
        <w:rPr>
          <w:rFonts w:cs="Arial"/>
          <w:sz w:val="22"/>
          <w:szCs w:val="22"/>
        </w:rPr>
      </w:pPr>
    </w:p>
    <w:p w14:paraId="600150BE" w14:textId="77777777" w:rsidR="00542FA5" w:rsidRPr="00C87E66" w:rsidRDefault="00542FA5" w:rsidP="00603A0E">
      <w:pPr>
        <w:pStyle w:val="Estilo1"/>
        <w:numPr>
          <w:ilvl w:val="0"/>
          <w:numId w:val="83"/>
        </w:numPr>
        <w:spacing w:line="276" w:lineRule="auto"/>
        <w:jc w:val="both"/>
        <w:rPr>
          <w:rFonts w:cs="Arial"/>
          <w:sz w:val="22"/>
          <w:szCs w:val="22"/>
        </w:rPr>
      </w:pPr>
      <w:r w:rsidRPr="00C87E66">
        <w:rPr>
          <w:rFonts w:cs="Arial"/>
          <w:sz w:val="22"/>
          <w:szCs w:val="22"/>
        </w:rPr>
        <w:t>uma vez divulgados os motivos da rejeição do Navio Aliviador, o Comprador isenta a União e a PPSA de qualquer responsabilidade relativa a perdas e danos</w:t>
      </w:r>
      <w:r>
        <w:rPr>
          <w:rFonts w:cs="Arial"/>
          <w:sz w:val="22"/>
          <w:szCs w:val="22"/>
        </w:rPr>
        <w:t>,</w:t>
      </w:r>
      <w:r w:rsidRPr="00C87E66">
        <w:rPr>
          <w:rFonts w:cs="Arial"/>
          <w:sz w:val="22"/>
          <w:szCs w:val="22"/>
        </w:rPr>
        <w:t xml:space="preserve"> decorrentes de qualquer ato ou omissão do Comprador, seus funcionários ou agentes, relacionados à divulgação ao Comprador do motivo de rejeição de um Navio Aliviador. </w:t>
      </w:r>
    </w:p>
    <w:p w14:paraId="2D8385EE" w14:textId="77777777" w:rsidR="00542FA5" w:rsidRPr="00C87E66" w:rsidRDefault="00542FA5" w:rsidP="00542FA5">
      <w:pPr>
        <w:pStyle w:val="Estilo1"/>
        <w:spacing w:line="276" w:lineRule="auto"/>
        <w:jc w:val="both"/>
        <w:rPr>
          <w:rFonts w:cs="Arial"/>
          <w:sz w:val="22"/>
          <w:szCs w:val="22"/>
        </w:rPr>
      </w:pPr>
    </w:p>
    <w:p w14:paraId="29B5CD6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Dever de nomear um Navio Aliviador alternativo</w:t>
      </w:r>
    </w:p>
    <w:p w14:paraId="3E96EA39" w14:textId="77777777" w:rsidR="00542FA5" w:rsidRPr="00C87E66" w:rsidRDefault="00542FA5" w:rsidP="00542FA5">
      <w:pPr>
        <w:pStyle w:val="Estilo1"/>
        <w:spacing w:line="276" w:lineRule="auto"/>
        <w:jc w:val="both"/>
        <w:rPr>
          <w:rFonts w:cs="Arial"/>
          <w:sz w:val="22"/>
          <w:szCs w:val="22"/>
        </w:rPr>
      </w:pPr>
    </w:p>
    <w:p w14:paraId="3EA470D0"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Se um Navio Aliviador nomeado for rejeitado, o Comprador nomeará um ou mais Navios Aliviadores alternativos, que podem ser outro(s) Navio(s) Aliviador(es) ou o Navio Aliviador rejeitado, desde que os motivos que levaram à rejeição tenham sido sanados. A indicação de Navios Aliviadores alternativos deve ser feita à PPSA, em até 72 (setenta e duas) horas após o recebimento pelo Comprador da informação da rejeição do Navio Aliviador nomeado de acordo com o parágrafo 11.3.1.</w:t>
      </w:r>
    </w:p>
    <w:p w14:paraId="4588A8D0" w14:textId="77777777" w:rsidR="00542FA5" w:rsidRPr="00C87E66" w:rsidRDefault="00542FA5" w:rsidP="00542FA5">
      <w:pPr>
        <w:pStyle w:val="Estilo1"/>
        <w:spacing w:line="276" w:lineRule="auto"/>
        <w:jc w:val="both"/>
        <w:rPr>
          <w:rFonts w:cs="Arial"/>
          <w:sz w:val="22"/>
          <w:szCs w:val="22"/>
        </w:rPr>
      </w:pPr>
    </w:p>
    <w:p w14:paraId="26C117D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Direito de nomear um Navio Aliviador adicional ou substituto</w:t>
      </w:r>
    </w:p>
    <w:p w14:paraId="58BB881D" w14:textId="77777777" w:rsidR="00542FA5" w:rsidRPr="00C87E66" w:rsidRDefault="00542FA5" w:rsidP="00542FA5">
      <w:pPr>
        <w:pStyle w:val="Estilo1"/>
        <w:spacing w:line="276" w:lineRule="auto"/>
        <w:jc w:val="both"/>
        <w:rPr>
          <w:rFonts w:cs="Arial"/>
          <w:sz w:val="22"/>
          <w:szCs w:val="22"/>
        </w:rPr>
      </w:pPr>
    </w:p>
    <w:p w14:paraId="2D619C8C"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Até 9 (nove) Dias antes do primeiro Dia do VPR, o Comprador pode nomear um Navio Aliviador adicional ou substituto, sujeito à aceitação da PPSA e do Operador da Produção.</w:t>
      </w:r>
    </w:p>
    <w:p w14:paraId="14BF82CD" w14:textId="77777777" w:rsidR="00542FA5" w:rsidRPr="00C87E66" w:rsidRDefault="00542FA5" w:rsidP="00542FA5">
      <w:pPr>
        <w:pStyle w:val="Estilo1"/>
        <w:spacing w:line="276" w:lineRule="auto"/>
        <w:jc w:val="both"/>
        <w:rPr>
          <w:rFonts w:cs="Arial"/>
          <w:sz w:val="22"/>
          <w:szCs w:val="22"/>
        </w:rPr>
      </w:pPr>
    </w:p>
    <w:p w14:paraId="1209A115"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Aceitação de Navio Aliviador alternativo, adicional ou substituto</w:t>
      </w:r>
    </w:p>
    <w:p w14:paraId="1675555C" w14:textId="77777777" w:rsidR="00542FA5" w:rsidRPr="00C87E66" w:rsidRDefault="00542FA5" w:rsidP="00542FA5">
      <w:pPr>
        <w:pStyle w:val="Estilo1"/>
        <w:spacing w:line="276" w:lineRule="auto"/>
        <w:jc w:val="both"/>
        <w:rPr>
          <w:rFonts w:cs="Arial"/>
          <w:sz w:val="22"/>
          <w:szCs w:val="22"/>
        </w:rPr>
      </w:pPr>
    </w:p>
    <w:p w14:paraId="2E585CC6"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Em até 72 (setenta e duas) horas após o recebimento da indicação do Navio Aliviador alternativo, adicional ou substituto, a PPSA notificará o Comprador se o Navio Aliviador alternativo, adicional ou substituto, foi aceito ou rejeitado, de acordo com as regras estabelecidas, </w:t>
      </w:r>
      <w:r w:rsidRPr="00A043C7">
        <w:rPr>
          <w:rFonts w:cs="Arial"/>
          <w:i/>
          <w:iCs/>
          <w:sz w:val="22"/>
          <w:szCs w:val="22"/>
        </w:rPr>
        <w:t>mutatis mutandis</w:t>
      </w:r>
      <w:r w:rsidRPr="00C87E66">
        <w:rPr>
          <w:rFonts w:cs="Arial"/>
          <w:sz w:val="22"/>
          <w:szCs w:val="22"/>
        </w:rPr>
        <w:t>, pel</w:t>
      </w:r>
      <w:r>
        <w:rPr>
          <w:rFonts w:cs="Arial"/>
          <w:sz w:val="22"/>
          <w:szCs w:val="22"/>
        </w:rPr>
        <w:t>o</w:t>
      </w:r>
      <w:r w:rsidRPr="00C87E66">
        <w:rPr>
          <w:rFonts w:cs="Arial"/>
          <w:sz w:val="22"/>
          <w:szCs w:val="22"/>
        </w:rPr>
        <w:t xml:space="preserve"> </w:t>
      </w:r>
      <w:r>
        <w:rPr>
          <w:rFonts w:cs="Arial"/>
          <w:sz w:val="22"/>
          <w:szCs w:val="22"/>
        </w:rPr>
        <w:t>parágrafo</w:t>
      </w:r>
      <w:r w:rsidRPr="00C87E66">
        <w:rPr>
          <w:rFonts w:cs="Arial"/>
          <w:sz w:val="22"/>
          <w:szCs w:val="22"/>
        </w:rPr>
        <w:t xml:space="preserve"> 11.3.</w:t>
      </w:r>
    </w:p>
    <w:p w14:paraId="0EEBF42B" w14:textId="77777777" w:rsidR="00542FA5" w:rsidRPr="00C87E66" w:rsidRDefault="00542FA5" w:rsidP="00542FA5">
      <w:pPr>
        <w:pStyle w:val="Estilo1"/>
        <w:spacing w:line="276" w:lineRule="auto"/>
        <w:ind w:firstLine="360"/>
        <w:jc w:val="both"/>
        <w:rPr>
          <w:rFonts w:cs="Arial"/>
          <w:sz w:val="22"/>
          <w:szCs w:val="22"/>
        </w:rPr>
      </w:pPr>
    </w:p>
    <w:p w14:paraId="0D02E01A"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Nomeação do Navio Aliviador entre múltiplos Navios Aliviadores aprovados</w:t>
      </w:r>
    </w:p>
    <w:p w14:paraId="425C0E0D" w14:textId="77777777" w:rsidR="00542FA5" w:rsidRPr="00C87E66" w:rsidRDefault="00542FA5" w:rsidP="00542FA5">
      <w:pPr>
        <w:pStyle w:val="Estilo1"/>
        <w:spacing w:line="276" w:lineRule="auto"/>
        <w:jc w:val="both"/>
        <w:rPr>
          <w:rFonts w:cs="Arial"/>
          <w:sz w:val="22"/>
          <w:szCs w:val="22"/>
        </w:rPr>
      </w:pPr>
    </w:p>
    <w:p w14:paraId="6093E2EF"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Até 4 (quatro) Dias antes do início de cada VPR especificado no Programa Final de Carregamento, o Comprador deverá enviar um aviso à PPSA informando qual dos Navios Aliviadores aprovados pela PPSA será o Navio Aliviador usado na operação de carregamento.</w:t>
      </w:r>
    </w:p>
    <w:p w14:paraId="2475DF57" w14:textId="77777777" w:rsidR="00542FA5" w:rsidRPr="00C87E66" w:rsidRDefault="00542FA5" w:rsidP="00542FA5">
      <w:pPr>
        <w:pStyle w:val="Estilo1"/>
        <w:spacing w:line="276" w:lineRule="auto"/>
        <w:jc w:val="both"/>
        <w:rPr>
          <w:rFonts w:cs="Arial"/>
          <w:sz w:val="22"/>
          <w:szCs w:val="22"/>
        </w:rPr>
      </w:pPr>
    </w:p>
    <w:p w14:paraId="5905D163"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Recusa para a atracação do Navio Aliviador</w:t>
      </w:r>
    </w:p>
    <w:p w14:paraId="4F3EB96D" w14:textId="77777777" w:rsidR="00542FA5" w:rsidRPr="00C87E66" w:rsidRDefault="00542FA5" w:rsidP="00542FA5">
      <w:pPr>
        <w:pStyle w:val="Estilo1"/>
        <w:spacing w:line="276" w:lineRule="auto"/>
        <w:jc w:val="both"/>
        <w:rPr>
          <w:rFonts w:cs="Arial"/>
          <w:sz w:val="22"/>
          <w:szCs w:val="22"/>
        </w:rPr>
      </w:pPr>
    </w:p>
    <w:p w14:paraId="345C6B1B"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O Operador da Produção terá o direito de recusar a atracação no FPSO de qualquer Navio Aliviador que, após os resultados de uma inspeção a bordo:</w:t>
      </w:r>
    </w:p>
    <w:p w14:paraId="5885C2D9" w14:textId="77777777" w:rsidR="00542FA5" w:rsidRPr="00C87E66" w:rsidRDefault="00542FA5" w:rsidP="00542FA5">
      <w:pPr>
        <w:pStyle w:val="Estilo1"/>
        <w:spacing w:line="276" w:lineRule="auto"/>
        <w:ind w:left="1224"/>
        <w:jc w:val="both"/>
        <w:rPr>
          <w:rFonts w:cs="Arial"/>
          <w:sz w:val="22"/>
          <w:szCs w:val="22"/>
        </w:rPr>
      </w:pPr>
    </w:p>
    <w:p w14:paraId="1E90E915" w14:textId="77777777" w:rsidR="00542FA5" w:rsidRPr="00C87E66" w:rsidRDefault="00542FA5" w:rsidP="00603A0E">
      <w:pPr>
        <w:pStyle w:val="Estilo1"/>
        <w:numPr>
          <w:ilvl w:val="0"/>
          <w:numId w:val="84"/>
        </w:numPr>
        <w:spacing w:line="276" w:lineRule="auto"/>
        <w:jc w:val="both"/>
        <w:rPr>
          <w:rFonts w:cs="Arial"/>
          <w:sz w:val="22"/>
          <w:szCs w:val="22"/>
        </w:rPr>
      </w:pPr>
      <w:r w:rsidRPr="00C87E66">
        <w:rPr>
          <w:rFonts w:cs="Arial"/>
          <w:sz w:val="22"/>
          <w:szCs w:val="22"/>
        </w:rPr>
        <w:t>não cumpra os requisitos estabelecidos nes</w:t>
      </w:r>
      <w:r>
        <w:rPr>
          <w:rFonts w:cs="Arial"/>
          <w:sz w:val="22"/>
          <w:szCs w:val="22"/>
        </w:rPr>
        <w:t>s</w:t>
      </w:r>
      <w:r w:rsidRPr="00C87E66">
        <w:rPr>
          <w:rFonts w:cs="Arial"/>
          <w:sz w:val="22"/>
          <w:szCs w:val="22"/>
        </w:rPr>
        <w:t xml:space="preserve">a </w:t>
      </w:r>
      <w:r>
        <w:rPr>
          <w:rFonts w:cs="Arial"/>
          <w:sz w:val="22"/>
          <w:szCs w:val="22"/>
        </w:rPr>
        <w:t>c</w:t>
      </w:r>
      <w:r w:rsidRPr="00C87E66">
        <w:rPr>
          <w:rFonts w:cs="Arial"/>
          <w:sz w:val="22"/>
          <w:szCs w:val="22"/>
        </w:rPr>
        <w:t xml:space="preserve">láusula 11; </w:t>
      </w:r>
    </w:p>
    <w:p w14:paraId="384A93D6" w14:textId="77777777" w:rsidR="00542FA5" w:rsidRPr="00C87E66" w:rsidRDefault="00542FA5" w:rsidP="00542FA5">
      <w:pPr>
        <w:pStyle w:val="Estilo1"/>
        <w:spacing w:line="276" w:lineRule="auto"/>
        <w:ind w:left="720"/>
        <w:jc w:val="both"/>
        <w:rPr>
          <w:rFonts w:cs="Arial"/>
          <w:sz w:val="22"/>
          <w:szCs w:val="22"/>
        </w:rPr>
      </w:pPr>
    </w:p>
    <w:p w14:paraId="20163DFA" w14:textId="77777777" w:rsidR="00542FA5" w:rsidRPr="00C87E66" w:rsidRDefault="00542FA5" w:rsidP="00603A0E">
      <w:pPr>
        <w:pStyle w:val="Estilo1"/>
        <w:numPr>
          <w:ilvl w:val="0"/>
          <w:numId w:val="84"/>
        </w:numPr>
        <w:spacing w:line="276" w:lineRule="auto"/>
        <w:jc w:val="both"/>
        <w:rPr>
          <w:rFonts w:cs="Arial"/>
          <w:sz w:val="22"/>
          <w:szCs w:val="22"/>
        </w:rPr>
      </w:pPr>
      <w:r w:rsidRPr="00C87E66">
        <w:rPr>
          <w:rFonts w:cs="Arial"/>
          <w:sz w:val="22"/>
          <w:szCs w:val="22"/>
        </w:rPr>
        <w:t xml:space="preserve">tenha sido aprovado como um Navio Aliviador qualificado, mas, na chegada ao FPSO, não cumpra os requisitos estabelecidos acima; ou </w:t>
      </w:r>
    </w:p>
    <w:p w14:paraId="1054735E" w14:textId="77777777" w:rsidR="00542FA5" w:rsidRPr="00C87E66" w:rsidRDefault="00542FA5" w:rsidP="00542FA5">
      <w:pPr>
        <w:pStyle w:val="Estilo1"/>
        <w:spacing w:line="276" w:lineRule="auto"/>
        <w:ind w:left="720"/>
        <w:jc w:val="both"/>
        <w:rPr>
          <w:rFonts w:cs="Arial"/>
          <w:sz w:val="22"/>
          <w:szCs w:val="22"/>
        </w:rPr>
      </w:pPr>
    </w:p>
    <w:p w14:paraId="12DAA4EF" w14:textId="77777777" w:rsidR="00542FA5" w:rsidRPr="00C87E66" w:rsidRDefault="00542FA5" w:rsidP="00603A0E">
      <w:pPr>
        <w:pStyle w:val="Estilo1"/>
        <w:numPr>
          <w:ilvl w:val="0"/>
          <w:numId w:val="84"/>
        </w:numPr>
        <w:spacing w:line="276" w:lineRule="auto"/>
        <w:jc w:val="both"/>
        <w:rPr>
          <w:rFonts w:cs="Arial"/>
          <w:sz w:val="22"/>
          <w:szCs w:val="22"/>
        </w:rPr>
      </w:pPr>
      <w:r w:rsidRPr="00C87E66">
        <w:rPr>
          <w:rFonts w:cs="Arial"/>
          <w:sz w:val="22"/>
          <w:szCs w:val="22"/>
        </w:rPr>
        <w:t>no julgamento do Operador da Produção, não se mostra adequado para o alívio devido a um provável comprometimento da segurança ou integridade ambiental do FPSO ou devido a um provável impacto negativo na eficiência ou capacidade operacional do FPSO.</w:t>
      </w:r>
    </w:p>
    <w:p w14:paraId="68F618BF" w14:textId="77777777" w:rsidR="00542FA5" w:rsidRPr="00C87E66" w:rsidRDefault="00542FA5" w:rsidP="00542FA5">
      <w:pPr>
        <w:pStyle w:val="Estilo1"/>
        <w:spacing w:line="276" w:lineRule="auto"/>
        <w:jc w:val="both"/>
        <w:rPr>
          <w:rFonts w:cs="Arial"/>
          <w:sz w:val="22"/>
          <w:szCs w:val="22"/>
        </w:rPr>
      </w:pPr>
    </w:p>
    <w:p w14:paraId="442052DE"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 PPSA fornecerá ao Comprador os motivos para a recusa da atracação e o relatório da inspeção realizada a bordo pelo Operador da Produção, tão logo o Operador da Produção forneça essas informações.</w:t>
      </w:r>
    </w:p>
    <w:p w14:paraId="2717F5AD" w14:textId="77777777" w:rsidR="00542FA5" w:rsidRPr="00C87E66" w:rsidRDefault="00542FA5" w:rsidP="00542FA5">
      <w:pPr>
        <w:pStyle w:val="Estilo1"/>
        <w:spacing w:line="276" w:lineRule="auto"/>
        <w:jc w:val="both"/>
        <w:rPr>
          <w:rFonts w:cs="Arial"/>
          <w:sz w:val="22"/>
          <w:szCs w:val="22"/>
        </w:rPr>
      </w:pPr>
    </w:p>
    <w:p w14:paraId="5D38BE52" w14:textId="77777777" w:rsidR="00542FA5" w:rsidRPr="00C87E66" w:rsidRDefault="00542FA5" w:rsidP="00542FA5">
      <w:pPr>
        <w:pStyle w:val="Estilo1"/>
        <w:spacing w:line="276" w:lineRule="auto"/>
        <w:jc w:val="both"/>
        <w:rPr>
          <w:rFonts w:cs="Arial"/>
          <w:sz w:val="22"/>
          <w:szCs w:val="22"/>
        </w:rPr>
      </w:pPr>
    </w:p>
    <w:p w14:paraId="64EA2CC6"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65" w:name="_Ref71197587"/>
      <w:bookmarkStart w:id="166" w:name="_Toc78471874"/>
      <w:bookmarkStart w:id="167" w:name="_Toc82189825"/>
      <w:r w:rsidRPr="00C87E66">
        <w:rPr>
          <w:rFonts w:cs="Arial"/>
          <w:b/>
          <w:bCs/>
          <w:sz w:val="22"/>
          <w:szCs w:val="22"/>
        </w:rPr>
        <w:t>REQUISITOS DO NAVIO ALIVIADOR</w:t>
      </w:r>
      <w:bookmarkEnd w:id="165"/>
      <w:r w:rsidRPr="00C87E66">
        <w:rPr>
          <w:rFonts w:cs="Arial"/>
          <w:b/>
          <w:bCs/>
          <w:sz w:val="22"/>
          <w:szCs w:val="22"/>
        </w:rPr>
        <w:t xml:space="preserve"> E NOR</w:t>
      </w:r>
      <w:bookmarkEnd w:id="166"/>
      <w:bookmarkEnd w:id="167"/>
    </w:p>
    <w:p w14:paraId="06C491BB" w14:textId="77777777" w:rsidR="00542FA5" w:rsidRPr="00C87E66" w:rsidRDefault="00542FA5" w:rsidP="00542FA5">
      <w:pPr>
        <w:pStyle w:val="Estilo1"/>
        <w:spacing w:line="276" w:lineRule="auto"/>
        <w:jc w:val="both"/>
        <w:rPr>
          <w:rFonts w:cs="Arial"/>
          <w:sz w:val="22"/>
          <w:szCs w:val="22"/>
        </w:rPr>
      </w:pPr>
    </w:p>
    <w:p w14:paraId="3E1778B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Requisitos do Navio Aliviador</w:t>
      </w:r>
    </w:p>
    <w:p w14:paraId="257DFC43" w14:textId="77777777" w:rsidR="00542FA5" w:rsidRPr="00C87E66" w:rsidRDefault="00542FA5" w:rsidP="00542FA5">
      <w:pPr>
        <w:pStyle w:val="Estilo1"/>
        <w:spacing w:line="276" w:lineRule="auto"/>
        <w:jc w:val="both"/>
        <w:rPr>
          <w:rFonts w:cs="Arial"/>
          <w:sz w:val="22"/>
          <w:szCs w:val="22"/>
        </w:rPr>
      </w:pPr>
    </w:p>
    <w:p w14:paraId="6D4367A2" w14:textId="77777777" w:rsidR="00542FA5" w:rsidRPr="00A70FEA" w:rsidRDefault="00542FA5" w:rsidP="00603A0E">
      <w:pPr>
        <w:pStyle w:val="Estilo1"/>
        <w:numPr>
          <w:ilvl w:val="2"/>
          <w:numId w:val="68"/>
        </w:numPr>
        <w:spacing w:line="276" w:lineRule="auto"/>
        <w:jc w:val="both"/>
        <w:rPr>
          <w:rFonts w:cs="Arial"/>
          <w:sz w:val="22"/>
          <w:szCs w:val="22"/>
        </w:rPr>
      </w:pPr>
      <w:r w:rsidRPr="00A70FEA">
        <w:rPr>
          <w:rFonts w:cs="Arial"/>
          <w:sz w:val="22"/>
          <w:szCs w:val="22"/>
        </w:rPr>
        <w:t xml:space="preserve">O Comprador garantirá que o Navio Aliviador atenda aos requisitos técnicos, devendo ser aprovado pela PPSA. </w:t>
      </w:r>
    </w:p>
    <w:p w14:paraId="4DEBB520" w14:textId="77777777" w:rsidR="00542FA5" w:rsidRPr="00C87E66" w:rsidRDefault="00542FA5" w:rsidP="00542FA5">
      <w:pPr>
        <w:pStyle w:val="Estilo1"/>
        <w:spacing w:line="276" w:lineRule="auto"/>
        <w:jc w:val="both"/>
        <w:rPr>
          <w:rFonts w:cs="Arial"/>
          <w:sz w:val="22"/>
          <w:szCs w:val="22"/>
        </w:rPr>
      </w:pPr>
    </w:p>
    <w:p w14:paraId="66906F7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Emissão de ETA e NOR</w:t>
      </w:r>
    </w:p>
    <w:p w14:paraId="4E10A562" w14:textId="77777777" w:rsidR="00542FA5" w:rsidRPr="00C87E66" w:rsidRDefault="00542FA5" w:rsidP="00542FA5">
      <w:pPr>
        <w:pStyle w:val="Estilo1"/>
        <w:spacing w:line="276" w:lineRule="auto"/>
        <w:jc w:val="both"/>
        <w:rPr>
          <w:rFonts w:cs="Arial"/>
          <w:sz w:val="22"/>
          <w:szCs w:val="22"/>
        </w:rPr>
      </w:pPr>
    </w:p>
    <w:p w14:paraId="6FA57E2F"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O Comprador deve garantir que: </w:t>
      </w:r>
    </w:p>
    <w:p w14:paraId="3AE6CC42" w14:textId="77777777" w:rsidR="00542FA5" w:rsidRPr="00C87E66" w:rsidRDefault="00542FA5" w:rsidP="00542FA5">
      <w:pPr>
        <w:pStyle w:val="Estilo1"/>
        <w:spacing w:line="276" w:lineRule="auto"/>
        <w:ind w:left="360"/>
        <w:jc w:val="both"/>
        <w:rPr>
          <w:rFonts w:cs="Arial"/>
          <w:sz w:val="22"/>
          <w:szCs w:val="22"/>
        </w:rPr>
      </w:pPr>
    </w:p>
    <w:p w14:paraId="4336CB21" w14:textId="77777777" w:rsidR="00542FA5" w:rsidRPr="00C87E66" w:rsidRDefault="00542FA5" w:rsidP="00603A0E">
      <w:pPr>
        <w:pStyle w:val="Estilo1"/>
        <w:numPr>
          <w:ilvl w:val="0"/>
          <w:numId w:val="80"/>
        </w:numPr>
        <w:spacing w:line="276" w:lineRule="auto"/>
        <w:jc w:val="both"/>
        <w:rPr>
          <w:rFonts w:cs="Arial"/>
          <w:sz w:val="22"/>
          <w:szCs w:val="22"/>
        </w:rPr>
      </w:pPr>
      <w:r w:rsidRPr="00C87E66">
        <w:rPr>
          <w:rFonts w:cs="Arial"/>
          <w:sz w:val="22"/>
          <w:szCs w:val="22"/>
        </w:rPr>
        <w:t xml:space="preserve">o comandante do Navio Aliviador informe ao Operador da Produção o ETA no FPSO em 72 (setenta e duas) horas, 48 (quarenta e oito) horas e 24 (vinte e quatro) horas antes da chegada. Esse aviso deve ser feito de acordo com as disposições do Regulamento do FPSO. </w:t>
      </w:r>
    </w:p>
    <w:p w14:paraId="281B91F3" w14:textId="77777777" w:rsidR="00542FA5" w:rsidRPr="00C87E66" w:rsidRDefault="00542FA5" w:rsidP="00542FA5">
      <w:pPr>
        <w:pStyle w:val="Estilo1"/>
        <w:spacing w:line="276" w:lineRule="auto"/>
        <w:ind w:left="720"/>
        <w:jc w:val="both"/>
        <w:rPr>
          <w:rFonts w:cs="Arial"/>
          <w:sz w:val="22"/>
          <w:szCs w:val="22"/>
        </w:rPr>
      </w:pPr>
    </w:p>
    <w:p w14:paraId="44BACC67" w14:textId="77777777" w:rsidR="00542FA5" w:rsidRPr="00C87E66" w:rsidRDefault="00542FA5" w:rsidP="00603A0E">
      <w:pPr>
        <w:pStyle w:val="Estilo1"/>
        <w:numPr>
          <w:ilvl w:val="0"/>
          <w:numId w:val="80"/>
        </w:numPr>
        <w:spacing w:line="276" w:lineRule="auto"/>
        <w:jc w:val="both"/>
        <w:rPr>
          <w:rFonts w:cs="Arial"/>
          <w:sz w:val="22"/>
          <w:szCs w:val="22"/>
        </w:rPr>
      </w:pPr>
      <w:r w:rsidRPr="00C87E66">
        <w:rPr>
          <w:rFonts w:cs="Arial"/>
          <w:sz w:val="22"/>
          <w:szCs w:val="22"/>
        </w:rPr>
        <w:t xml:space="preserve">o comandante do Navio Aliviador notifique oportunamente ao Operador da Produção a hora de chegada, caso ela seja alterada em mais de 3 (três) horas após o ETA de 24 (vinte e quatro) horas; e </w:t>
      </w:r>
    </w:p>
    <w:p w14:paraId="4D405CF1" w14:textId="77777777" w:rsidR="00542FA5" w:rsidRPr="00C87E66" w:rsidRDefault="00542FA5" w:rsidP="00542FA5">
      <w:pPr>
        <w:pStyle w:val="Estilo1"/>
        <w:spacing w:line="276" w:lineRule="auto"/>
        <w:ind w:left="720"/>
        <w:jc w:val="both"/>
        <w:rPr>
          <w:rFonts w:cs="Arial"/>
          <w:sz w:val="22"/>
          <w:szCs w:val="22"/>
        </w:rPr>
      </w:pPr>
    </w:p>
    <w:p w14:paraId="393A5501" w14:textId="77777777" w:rsidR="00542FA5" w:rsidRPr="00C87E66" w:rsidRDefault="00542FA5" w:rsidP="00603A0E">
      <w:pPr>
        <w:pStyle w:val="Estilo1"/>
        <w:numPr>
          <w:ilvl w:val="0"/>
          <w:numId w:val="80"/>
        </w:numPr>
        <w:spacing w:line="276" w:lineRule="auto"/>
        <w:jc w:val="both"/>
        <w:rPr>
          <w:rFonts w:cs="Arial"/>
          <w:sz w:val="22"/>
          <w:szCs w:val="22"/>
        </w:rPr>
      </w:pPr>
      <w:r w:rsidRPr="00C87E66">
        <w:rPr>
          <w:rFonts w:cs="Arial"/>
          <w:sz w:val="22"/>
          <w:szCs w:val="22"/>
        </w:rPr>
        <w:t xml:space="preserve">o comandante do Navio Aliviador ou agente marítimo emita a NOR por </w:t>
      </w:r>
      <w:r w:rsidRPr="00AD50EF">
        <w:rPr>
          <w:rFonts w:cs="Arial"/>
          <w:i/>
          <w:iCs/>
          <w:sz w:val="22"/>
          <w:szCs w:val="22"/>
        </w:rPr>
        <w:t>e-mail</w:t>
      </w:r>
      <w:r w:rsidRPr="00C87E66">
        <w:rPr>
          <w:rFonts w:cs="Arial"/>
          <w:sz w:val="22"/>
          <w:szCs w:val="22"/>
        </w:rPr>
        <w:t>, rádio ou telefone</w:t>
      </w:r>
      <w:r>
        <w:rPr>
          <w:rFonts w:cs="Arial"/>
          <w:sz w:val="22"/>
          <w:szCs w:val="22"/>
        </w:rPr>
        <w:t>,</w:t>
      </w:r>
      <w:r w:rsidRPr="00C87E66">
        <w:rPr>
          <w:rFonts w:cs="Arial"/>
          <w:sz w:val="22"/>
          <w:szCs w:val="22"/>
        </w:rPr>
        <w:t xml:space="preserve"> quando o Navio Aliviador chegar à Área de Espera</w:t>
      </w:r>
      <w:r>
        <w:rPr>
          <w:rFonts w:cs="Arial"/>
          <w:sz w:val="22"/>
          <w:szCs w:val="22"/>
        </w:rPr>
        <w:t>,</w:t>
      </w:r>
      <w:r w:rsidRPr="00C87E66">
        <w:rPr>
          <w:rFonts w:cs="Arial"/>
          <w:sz w:val="22"/>
          <w:szCs w:val="22"/>
        </w:rPr>
        <w:t xml:space="preserve"> e cumpra o Regulamento do FPSO para que ele seja declarado pronto para carregar.</w:t>
      </w:r>
    </w:p>
    <w:p w14:paraId="0DDBDDD5" w14:textId="77777777" w:rsidR="00542FA5" w:rsidRPr="00C87E66" w:rsidRDefault="00542FA5" w:rsidP="00542FA5">
      <w:pPr>
        <w:pStyle w:val="Estilo1"/>
        <w:spacing w:line="276" w:lineRule="auto"/>
        <w:jc w:val="both"/>
        <w:rPr>
          <w:rFonts w:cs="Arial"/>
          <w:sz w:val="22"/>
          <w:szCs w:val="22"/>
        </w:rPr>
      </w:pPr>
    </w:p>
    <w:p w14:paraId="46D9FF62"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A NOR pode ser emitida a qualquer hora do </w:t>
      </w:r>
      <w:r>
        <w:rPr>
          <w:rFonts w:cs="Arial"/>
          <w:sz w:val="22"/>
          <w:szCs w:val="22"/>
        </w:rPr>
        <w:t>D</w:t>
      </w:r>
      <w:r w:rsidRPr="00C87E66">
        <w:rPr>
          <w:rFonts w:cs="Arial"/>
          <w:sz w:val="22"/>
          <w:szCs w:val="22"/>
        </w:rPr>
        <w:t>ia ou da noite com o objetivo de registrar a chegada do Navio Aliviador dentro do VPR.</w:t>
      </w:r>
    </w:p>
    <w:p w14:paraId="342725A0" w14:textId="77777777" w:rsidR="00542FA5" w:rsidRPr="00C87E66" w:rsidRDefault="00542FA5" w:rsidP="00542FA5">
      <w:pPr>
        <w:pStyle w:val="Estilo1"/>
        <w:spacing w:line="276" w:lineRule="auto"/>
        <w:jc w:val="both"/>
        <w:rPr>
          <w:rFonts w:cs="Arial"/>
          <w:sz w:val="22"/>
          <w:szCs w:val="22"/>
        </w:rPr>
      </w:pPr>
    </w:p>
    <w:p w14:paraId="5CDB287D" w14:textId="77777777" w:rsidR="00542FA5" w:rsidRPr="00C87E66" w:rsidRDefault="00542FA5" w:rsidP="00542FA5">
      <w:pPr>
        <w:pStyle w:val="Estilo1"/>
        <w:spacing w:line="276" w:lineRule="auto"/>
        <w:jc w:val="both"/>
        <w:outlineLvl w:val="0"/>
        <w:rPr>
          <w:rFonts w:cs="Arial"/>
          <w:sz w:val="22"/>
          <w:szCs w:val="22"/>
        </w:rPr>
      </w:pPr>
    </w:p>
    <w:p w14:paraId="5EAD3A8B"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68" w:name="_Toc78471875"/>
      <w:bookmarkStart w:id="169" w:name="_Toc82189826"/>
      <w:r w:rsidRPr="00C87E66">
        <w:rPr>
          <w:rFonts w:cs="Arial"/>
          <w:b/>
          <w:bCs/>
          <w:sz w:val="22"/>
          <w:szCs w:val="22"/>
        </w:rPr>
        <w:t>ENTREGA DE DOCUMENTOS REQUERIDOS</w:t>
      </w:r>
      <w:bookmarkEnd w:id="168"/>
      <w:bookmarkEnd w:id="169"/>
    </w:p>
    <w:p w14:paraId="36ABDF5B" w14:textId="77777777" w:rsidR="00542FA5" w:rsidRPr="00C87E66" w:rsidRDefault="00542FA5" w:rsidP="00542FA5">
      <w:pPr>
        <w:pStyle w:val="Estilo1"/>
        <w:spacing w:line="276" w:lineRule="auto"/>
        <w:ind w:left="360"/>
        <w:jc w:val="both"/>
        <w:rPr>
          <w:rFonts w:cs="Arial"/>
          <w:sz w:val="22"/>
          <w:szCs w:val="22"/>
        </w:rPr>
      </w:pPr>
    </w:p>
    <w:p w14:paraId="7AA47F5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Após a conclusão do carregamento, a PPSA e o Operador da Produção deverão fornecer os documentos necessários, sob suas respectivas responsabilidades, à partida do Navio Aliviador.</w:t>
      </w:r>
    </w:p>
    <w:p w14:paraId="13B74D23" w14:textId="77777777" w:rsidR="00542FA5" w:rsidRPr="00C87E66" w:rsidRDefault="00542FA5" w:rsidP="00542FA5">
      <w:pPr>
        <w:pStyle w:val="Estilo1"/>
        <w:spacing w:line="276" w:lineRule="auto"/>
        <w:jc w:val="both"/>
        <w:rPr>
          <w:rFonts w:cs="Arial"/>
          <w:sz w:val="22"/>
          <w:szCs w:val="22"/>
        </w:rPr>
      </w:pPr>
    </w:p>
    <w:p w14:paraId="7A16E14C"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Se os documentos não forem entregues dentro de 3 (três) horas após a desconexão do mangote de carregamento e isto restringir a partida do Navio Aliviador, o tempo adicional para fornecer documentos deve ser contado como Estadia</w:t>
      </w:r>
      <w:r>
        <w:rPr>
          <w:rFonts w:cs="Arial"/>
          <w:sz w:val="22"/>
          <w:szCs w:val="22"/>
        </w:rPr>
        <w:t>,</w:t>
      </w:r>
      <w:r w:rsidRPr="00C87E66">
        <w:rPr>
          <w:rFonts w:cs="Arial"/>
          <w:sz w:val="22"/>
          <w:szCs w:val="22"/>
        </w:rPr>
        <w:t xml:space="preserve"> ou, se o Navio Aliviador estiver em </w:t>
      </w:r>
      <w:proofErr w:type="spellStart"/>
      <w:r w:rsidRPr="00C87E66">
        <w:rPr>
          <w:rFonts w:cs="Arial"/>
          <w:sz w:val="22"/>
          <w:szCs w:val="22"/>
        </w:rPr>
        <w:t>Sobre-estadia</w:t>
      </w:r>
      <w:proofErr w:type="spellEnd"/>
      <w:r w:rsidRPr="00C87E66">
        <w:rPr>
          <w:rFonts w:cs="Arial"/>
          <w:sz w:val="22"/>
          <w:szCs w:val="22"/>
        </w:rPr>
        <w:t xml:space="preserve">, será contado como </w:t>
      </w:r>
      <w:proofErr w:type="spellStart"/>
      <w:r w:rsidRPr="00C87E66">
        <w:rPr>
          <w:rFonts w:cs="Arial"/>
          <w:sz w:val="22"/>
          <w:szCs w:val="22"/>
        </w:rPr>
        <w:t>Sobre-estadia</w:t>
      </w:r>
      <w:proofErr w:type="spellEnd"/>
      <w:r w:rsidRPr="00C87E66">
        <w:rPr>
          <w:rFonts w:cs="Arial"/>
          <w:sz w:val="22"/>
          <w:szCs w:val="22"/>
        </w:rPr>
        <w:t>, a menos que a entrega de tais documentos seja adiada por eventos fora do controle da PPSA.</w:t>
      </w:r>
    </w:p>
    <w:p w14:paraId="5ACE198B" w14:textId="77777777" w:rsidR="00542FA5" w:rsidRPr="00C87E66" w:rsidRDefault="00542FA5" w:rsidP="00542FA5">
      <w:pPr>
        <w:pStyle w:val="Estilo1"/>
        <w:spacing w:line="276" w:lineRule="auto"/>
        <w:jc w:val="both"/>
        <w:rPr>
          <w:rFonts w:cs="Arial"/>
          <w:sz w:val="22"/>
          <w:szCs w:val="22"/>
        </w:rPr>
      </w:pPr>
    </w:p>
    <w:p w14:paraId="2FB6C9EE"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Não obstante o acima exposto, o Comprador pode, a seu critério, permitir a partida do Navio Aliviador antes da entrega dos documentos de responsabilidade da PPSA. Nes</w:t>
      </w:r>
      <w:r>
        <w:rPr>
          <w:rFonts w:cs="Arial"/>
          <w:sz w:val="22"/>
          <w:szCs w:val="22"/>
        </w:rPr>
        <w:t>s</w:t>
      </w:r>
      <w:r w:rsidRPr="00C87E66">
        <w:rPr>
          <w:rFonts w:cs="Arial"/>
          <w:sz w:val="22"/>
          <w:szCs w:val="22"/>
        </w:rPr>
        <w:t>e caso, esses documentos devem ser entregues dentro de 1 (uma) hora após o início da viagem.</w:t>
      </w:r>
    </w:p>
    <w:p w14:paraId="126D8089" w14:textId="77777777" w:rsidR="00542FA5" w:rsidRPr="00C87E66" w:rsidRDefault="00542FA5" w:rsidP="00542FA5">
      <w:pPr>
        <w:pStyle w:val="Estilo1"/>
        <w:spacing w:line="276" w:lineRule="auto"/>
        <w:ind w:left="792"/>
        <w:jc w:val="both"/>
        <w:rPr>
          <w:rFonts w:cs="Arial"/>
          <w:sz w:val="22"/>
          <w:szCs w:val="22"/>
        </w:rPr>
      </w:pPr>
    </w:p>
    <w:p w14:paraId="0DE8CFC7" w14:textId="77777777" w:rsidR="00542FA5" w:rsidRPr="00C87E66" w:rsidRDefault="00542FA5" w:rsidP="00542FA5">
      <w:pPr>
        <w:pStyle w:val="Estilo1"/>
        <w:spacing w:line="276" w:lineRule="auto"/>
        <w:jc w:val="both"/>
        <w:rPr>
          <w:rFonts w:cs="Arial"/>
          <w:sz w:val="22"/>
          <w:szCs w:val="22"/>
        </w:rPr>
      </w:pPr>
    </w:p>
    <w:p w14:paraId="3777CE20"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70" w:name="_Toc78471876"/>
      <w:bookmarkStart w:id="171" w:name="_Toc82189827"/>
      <w:r w:rsidRPr="00C87E66">
        <w:rPr>
          <w:rFonts w:cs="Arial"/>
          <w:b/>
          <w:bCs/>
          <w:sz w:val="22"/>
          <w:szCs w:val="22"/>
        </w:rPr>
        <w:t>INADIMPLEMENTO NO CARREGAMENTO</w:t>
      </w:r>
      <w:bookmarkEnd w:id="170"/>
      <w:bookmarkEnd w:id="171"/>
    </w:p>
    <w:p w14:paraId="0A2B6A62" w14:textId="77777777" w:rsidR="00542FA5" w:rsidRPr="00C87E66" w:rsidRDefault="00542FA5" w:rsidP="00542FA5">
      <w:pPr>
        <w:pStyle w:val="Estilo1"/>
        <w:spacing w:line="276" w:lineRule="auto"/>
        <w:jc w:val="both"/>
        <w:rPr>
          <w:rFonts w:cs="Arial"/>
          <w:sz w:val="22"/>
          <w:szCs w:val="22"/>
        </w:rPr>
      </w:pPr>
    </w:p>
    <w:p w14:paraId="3E9CF36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Comprador e a PPSA envidarão os esforços necessários para prevenir situações de inadimplência e para mitigar perdas para qualquer das Partes.</w:t>
      </w:r>
    </w:p>
    <w:p w14:paraId="2632093D" w14:textId="77777777" w:rsidR="00542FA5" w:rsidRPr="00C87E66" w:rsidRDefault="00542FA5" w:rsidP="00542FA5">
      <w:pPr>
        <w:pStyle w:val="Estilo1"/>
        <w:spacing w:line="276" w:lineRule="auto"/>
        <w:jc w:val="both"/>
        <w:rPr>
          <w:rFonts w:cs="Arial"/>
          <w:sz w:val="22"/>
          <w:szCs w:val="22"/>
        </w:rPr>
      </w:pPr>
    </w:p>
    <w:p w14:paraId="68992EB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Caso o Comprador seja considerado </w:t>
      </w:r>
      <w:r>
        <w:rPr>
          <w:rFonts w:cs="Arial"/>
          <w:sz w:val="22"/>
          <w:szCs w:val="22"/>
        </w:rPr>
        <w:t>i</w:t>
      </w:r>
      <w:r w:rsidRPr="00C87E66">
        <w:rPr>
          <w:rFonts w:cs="Arial"/>
          <w:sz w:val="22"/>
          <w:szCs w:val="22"/>
        </w:rPr>
        <w:t xml:space="preserve">nadimplente no </w:t>
      </w:r>
      <w:r>
        <w:rPr>
          <w:rFonts w:cs="Arial"/>
          <w:sz w:val="22"/>
          <w:szCs w:val="22"/>
        </w:rPr>
        <w:t>c</w:t>
      </w:r>
      <w:r w:rsidRPr="00C87E66">
        <w:rPr>
          <w:rFonts w:cs="Arial"/>
          <w:sz w:val="22"/>
          <w:szCs w:val="22"/>
        </w:rPr>
        <w:t>arregamento, a Carga que originou o inadimplemento retornará à gestão da PPSA que negociará junto ao Operador de Produção as medidas necessárias para a mitigação das consequências.</w:t>
      </w:r>
    </w:p>
    <w:p w14:paraId="57A12BB8" w14:textId="77777777" w:rsidR="00542FA5" w:rsidRPr="00C87E66" w:rsidRDefault="00542FA5" w:rsidP="00542FA5">
      <w:pPr>
        <w:pStyle w:val="Estilo1"/>
        <w:spacing w:line="276" w:lineRule="auto"/>
        <w:jc w:val="both"/>
        <w:rPr>
          <w:rFonts w:cs="Arial"/>
          <w:sz w:val="22"/>
          <w:szCs w:val="22"/>
        </w:rPr>
      </w:pPr>
    </w:p>
    <w:p w14:paraId="5D170F8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 PPSA e o Operador da Produção considerarão soluções</w:t>
      </w:r>
      <w:r>
        <w:rPr>
          <w:rFonts w:cs="Arial"/>
          <w:sz w:val="22"/>
          <w:szCs w:val="22"/>
        </w:rPr>
        <w:t>,</w:t>
      </w:r>
      <w:r w:rsidRPr="00C87E66">
        <w:rPr>
          <w:rFonts w:cs="Arial"/>
          <w:sz w:val="22"/>
          <w:szCs w:val="22"/>
        </w:rPr>
        <w:t xml:space="preserve"> tais como</w:t>
      </w:r>
      <w:r>
        <w:rPr>
          <w:rFonts w:cs="Arial"/>
          <w:sz w:val="22"/>
          <w:szCs w:val="22"/>
        </w:rPr>
        <w:t>:</w:t>
      </w:r>
      <w:r w:rsidRPr="00C87E66">
        <w:rPr>
          <w:rFonts w:cs="Arial"/>
          <w:sz w:val="22"/>
          <w:szCs w:val="22"/>
        </w:rPr>
        <w:t xml:space="preserve"> afretar outro Navio Aliviador, tancar a Carga, desviar a Carga para outro</w:t>
      </w:r>
      <w:r>
        <w:rPr>
          <w:rFonts w:cs="Arial"/>
          <w:sz w:val="22"/>
          <w:szCs w:val="22"/>
        </w:rPr>
        <w:t xml:space="preserve"> </w:t>
      </w:r>
      <w:r w:rsidRPr="00C87E66">
        <w:rPr>
          <w:rFonts w:cs="Arial"/>
          <w:sz w:val="22"/>
          <w:szCs w:val="22"/>
        </w:rPr>
        <w:t xml:space="preserve">Consorciado, realizar uma troca de </w:t>
      </w:r>
      <w:proofErr w:type="spellStart"/>
      <w:r w:rsidRPr="00C87E66">
        <w:rPr>
          <w:rFonts w:cs="Arial"/>
          <w:sz w:val="22"/>
          <w:szCs w:val="22"/>
        </w:rPr>
        <w:t>VPRs</w:t>
      </w:r>
      <w:proofErr w:type="spellEnd"/>
      <w:r>
        <w:rPr>
          <w:rFonts w:cs="Arial"/>
          <w:sz w:val="22"/>
          <w:szCs w:val="22"/>
        </w:rPr>
        <w:t>,</w:t>
      </w:r>
      <w:r w:rsidRPr="00C87E66">
        <w:rPr>
          <w:rFonts w:cs="Arial"/>
          <w:sz w:val="22"/>
          <w:szCs w:val="22"/>
        </w:rPr>
        <w:t xml:space="preserve"> ou, até mesmo, vender a Carga sem a interveniência do Comprador.</w:t>
      </w:r>
    </w:p>
    <w:p w14:paraId="58BAA3A6" w14:textId="77777777" w:rsidR="00542FA5" w:rsidRPr="00C87E66" w:rsidRDefault="00542FA5" w:rsidP="00542FA5">
      <w:pPr>
        <w:pStyle w:val="Estilo1"/>
        <w:spacing w:line="276" w:lineRule="auto"/>
        <w:jc w:val="both"/>
        <w:rPr>
          <w:rFonts w:cs="Arial"/>
          <w:sz w:val="22"/>
          <w:szCs w:val="22"/>
        </w:rPr>
      </w:pPr>
    </w:p>
    <w:p w14:paraId="0B2504B4" w14:textId="77777777" w:rsidR="00542FA5" w:rsidRPr="00C87E66" w:rsidRDefault="00542FA5" w:rsidP="00603A0E">
      <w:pPr>
        <w:pStyle w:val="Estilo1"/>
        <w:numPr>
          <w:ilvl w:val="1"/>
          <w:numId w:val="68"/>
        </w:numPr>
        <w:spacing w:line="276" w:lineRule="auto"/>
        <w:jc w:val="both"/>
        <w:rPr>
          <w:rFonts w:cs="Arial"/>
          <w:sz w:val="22"/>
          <w:szCs w:val="22"/>
        </w:rPr>
      </w:pPr>
      <w:bookmarkStart w:id="172" w:name="_Ref71043035"/>
      <w:r w:rsidRPr="00C87E66">
        <w:rPr>
          <w:rFonts w:cs="Arial"/>
          <w:sz w:val="22"/>
          <w:szCs w:val="22"/>
        </w:rPr>
        <w:t xml:space="preserve">O Comprador </w:t>
      </w:r>
      <w:r>
        <w:rPr>
          <w:rFonts w:cs="Arial"/>
          <w:sz w:val="22"/>
          <w:szCs w:val="22"/>
        </w:rPr>
        <w:t>i</w:t>
      </w:r>
      <w:r w:rsidRPr="00C87E66">
        <w:rPr>
          <w:rFonts w:cs="Arial"/>
          <w:sz w:val="22"/>
          <w:szCs w:val="22"/>
        </w:rPr>
        <w:t xml:space="preserve">nadimplente no </w:t>
      </w:r>
      <w:r>
        <w:rPr>
          <w:rFonts w:cs="Arial"/>
          <w:sz w:val="22"/>
          <w:szCs w:val="22"/>
        </w:rPr>
        <w:t>c</w:t>
      </w:r>
      <w:r w:rsidRPr="00C87E66">
        <w:rPr>
          <w:rFonts w:cs="Arial"/>
          <w:sz w:val="22"/>
          <w:szCs w:val="22"/>
        </w:rPr>
        <w:t xml:space="preserve">arregamento não fará jus, em relação à Carga que provocou o inadimplemento, </w:t>
      </w:r>
      <w:proofErr w:type="gramStart"/>
      <w:r>
        <w:rPr>
          <w:rFonts w:cs="Arial"/>
          <w:sz w:val="22"/>
          <w:szCs w:val="22"/>
        </w:rPr>
        <w:t>à</w:t>
      </w:r>
      <w:proofErr w:type="gramEnd"/>
      <w:r w:rsidRPr="00C87E66">
        <w:rPr>
          <w:rFonts w:cs="Arial"/>
          <w:sz w:val="22"/>
          <w:szCs w:val="22"/>
        </w:rPr>
        <w:t xml:space="preserve"> qualquer compensação, não lhe sendo devida qualquer espécie de indenização pelos custos, compromissos e responsabilidades que já tiver contraído, inclusive junto a outro </w:t>
      </w:r>
      <w:r>
        <w:rPr>
          <w:rFonts w:cs="Arial"/>
          <w:sz w:val="22"/>
          <w:szCs w:val="22"/>
        </w:rPr>
        <w:t>C</w:t>
      </w:r>
      <w:r w:rsidRPr="00C87E66">
        <w:rPr>
          <w:rFonts w:cs="Arial"/>
          <w:sz w:val="22"/>
          <w:szCs w:val="22"/>
        </w:rPr>
        <w:t>omprador.</w:t>
      </w:r>
      <w:bookmarkEnd w:id="172"/>
    </w:p>
    <w:p w14:paraId="2632285C" w14:textId="77777777" w:rsidR="00542FA5" w:rsidRPr="00927DE9" w:rsidRDefault="00542FA5" w:rsidP="00542FA5">
      <w:pPr>
        <w:pStyle w:val="Estilo1"/>
        <w:spacing w:line="276" w:lineRule="auto"/>
        <w:jc w:val="both"/>
        <w:rPr>
          <w:rFonts w:cs="Arial"/>
          <w:sz w:val="22"/>
          <w:szCs w:val="22"/>
        </w:rPr>
      </w:pPr>
    </w:p>
    <w:p w14:paraId="6D432963" w14:textId="77777777" w:rsidR="00542FA5" w:rsidRPr="00927DE9" w:rsidRDefault="00542FA5" w:rsidP="00542FA5">
      <w:pPr>
        <w:pStyle w:val="Estilo1"/>
        <w:spacing w:line="276" w:lineRule="auto"/>
        <w:jc w:val="both"/>
        <w:rPr>
          <w:rFonts w:cs="Arial"/>
          <w:sz w:val="22"/>
          <w:szCs w:val="22"/>
        </w:rPr>
      </w:pPr>
    </w:p>
    <w:p w14:paraId="44979E3F" w14:textId="77777777" w:rsidR="00542FA5" w:rsidRPr="008675A9" w:rsidRDefault="00542FA5" w:rsidP="00603A0E">
      <w:pPr>
        <w:pStyle w:val="Estilo1"/>
        <w:numPr>
          <w:ilvl w:val="0"/>
          <w:numId w:val="68"/>
        </w:numPr>
        <w:spacing w:line="276" w:lineRule="auto"/>
        <w:jc w:val="both"/>
        <w:outlineLvl w:val="0"/>
        <w:rPr>
          <w:rFonts w:cs="Arial"/>
          <w:b/>
          <w:bCs/>
          <w:sz w:val="22"/>
          <w:szCs w:val="22"/>
        </w:rPr>
      </w:pPr>
      <w:bookmarkStart w:id="173" w:name="_Ref71039145"/>
      <w:bookmarkStart w:id="174" w:name="_Ref71045250"/>
      <w:bookmarkStart w:id="175" w:name="_Toc78471877"/>
      <w:bookmarkStart w:id="176" w:name="_Toc82189828"/>
      <w:r w:rsidRPr="008675A9">
        <w:rPr>
          <w:rFonts w:cs="Arial"/>
          <w:b/>
          <w:bCs/>
          <w:sz w:val="22"/>
          <w:szCs w:val="22"/>
        </w:rPr>
        <w:t>INSPEÇÃO, QUANTIDADE, QUALIDADE E RECLAMAÇÕES</w:t>
      </w:r>
      <w:bookmarkEnd w:id="173"/>
      <w:bookmarkEnd w:id="174"/>
      <w:bookmarkEnd w:id="175"/>
      <w:bookmarkEnd w:id="176"/>
    </w:p>
    <w:p w14:paraId="079EA44B" w14:textId="77777777" w:rsidR="00542FA5" w:rsidRPr="008675A9" w:rsidRDefault="00542FA5" w:rsidP="00542FA5">
      <w:pPr>
        <w:pStyle w:val="Estilo1"/>
        <w:spacing w:line="276" w:lineRule="auto"/>
        <w:jc w:val="both"/>
        <w:rPr>
          <w:rFonts w:cs="Arial"/>
          <w:sz w:val="22"/>
          <w:szCs w:val="22"/>
        </w:rPr>
      </w:pPr>
    </w:p>
    <w:p w14:paraId="6C1176B5" w14:textId="77777777" w:rsidR="00542FA5" w:rsidRPr="008675A9" w:rsidRDefault="00542FA5" w:rsidP="00603A0E">
      <w:pPr>
        <w:pStyle w:val="Estilo1"/>
        <w:numPr>
          <w:ilvl w:val="1"/>
          <w:numId w:val="68"/>
        </w:numPr>
        <w:spacing w:line="276" w:lineRule="auto"/>
        <w:jc w:val="both"/>
        <w:rPr>
          <w:rFonts w:eastAsiaTheme="minorHAnsi" w:cs="Arial"/>
          <w:sz w:val="22"/>
          <w:szCs w:val="22"/>
        </w:rPr>
      </w:pPr>
      <w:r w:rsidRPr="0088514B">
        <w:rPr>
          <w:rFonts w:cs="Arial"/>
          <w:sz w:val="22"/>
          <w:szCs w:val="22"/>
        </w:rPr>
        <w:t>Execução</w:t>
      </w:r>
      <w:r w:rsidRPr="008675A9">
        <w:rPr>
          <w:rFonts w:eastAsiaTheme="minorHAnsi" w:cs="Arial"/>
          <w:sz w:val="22"/>
          <w:szCs w:val="22"/>
        </w:rPr>
        <w:t xml:space="preserve"> ou testemunho das medições e amostragens.</w:t>
      </w:r>
    </w:p>
    <w:p w14:paraId="7503F70F" w14:textId="77777777" w:rsidR="00542FA5" w:rsidRPr="008675A9" w:rsidRDefault="00542FA5" w:rsidP="00542FA5">
      <w:pPr>
        <w:pStyle w:val="Estilo1"/>
        <w:spacing w:line="276" w:lineRule="auto"/>
        <w:ind w:left="1224"/>
        <w:jc w:val="both"/>
        <w:rPr>
          <w:rFonts w:eastAsiaTheme="minorHAnsi" w:cs="Arial"/>
          <w:sz w:val="22"/>
          <w:szCs w:val="22"/>
        </w:rPr>
      </w:pPr>
    </w:p>
    <w:p w14:paraId="3429FDA6" w14:textId="77777777" w:rsidR="00542FA5" w:rsidRPr="008675A9" w:rsidRDefault="00542FA5" w:rsidP="00542FA5">
      <w:pPr>
        <w:pStyle w:val="Estilo1"/>
        <w:spacing w:line="276" w:lineRule="auto"/>
        <w:jc w:val="both"/>
        <w:rPr>
          <w:rFonts w:eastAsiaTheme="minorHAnsi" w:cs="Arial"/>
          <w:sz w:val="22"/>
          <w:szCs w:val="22"/>
        </w:rPr>
      </w:pPr>
      <w:r w:rsidRPr="008675A9">
        <w:rPr>
          <w:rFonts w:eastAsiaTheme="minorHAnsi" w:cs="Arial"/>
          <w:sz w:val="22"/>
          <w:szCs w:val="22"/>
        </w:rPr>
        <w:t xml:space="preserve">15.1.1. A medição das quantidades, coleta de amostras e sua análise para fins de determinar a qualidade e quantidade entregues ao Comprador devem ser executadas ou testemunhadas: </w:t>
      </w:r>
    </w:p>
    <w:p w14:paraId="49F4A53E" w14:textId="77777777" w:rsidR="00542FA5" w:rsidRPr="008675A9" w:rsidRDefault="00542FA5" w:rsidP="00542FA5">
      <w:pPr>
        <w:pStyle w:val="Estilo1"/>
        <w:spacing w:line="276" w:lineRule="auto"/>
        <w:ind w:left="1068"/>
        <w:jc w:val="both"/>
        <w:rPr>
          <w:rFonts w:eastAsiaTheme="minorHAnsi" w:cs="Arial"/>
          <w:sz w:val="22"/>
          <w:szCs w:val="22"/>
        </w:rPr>
      </w:pPr>
    </w:p>
    <w:p w14:paraId="4974107E" w14:textId="77777777" w:rsidR="00542FA5" w:rsidRPr="008675A9" w:rsidRDefault="00542FA5" w:rsidP="00603A0E">
      <w:pPr>
        <w:pStyle w:val="Estilo1"/>
        <w:numPr>
          <w:ilvl w:val="0"/>
          <w:numId w:val="86"/>
        </w:numPr>
        <w:spacing w:line="276" w:lineRule="auto"/>
        <w:ind w:left="1068"/>
        <w:jc w:val="both"/>
        <w:rPr>
          <w:rFonts w:eastAsiaTheme="minorHAnsi" w:cs="Arial"/>
          <w:sz w:val="22"/>
          <w:szCs w:val="22"/>
        </w:rPr>
      </w:pPr>
      <w:r w:rsidRPr="008675A9">
        <w:rPr>
          <w:rFonts w:eastAsiaTheme="minorHAnsi" w:cs="Arial"/>
          <w:sz w:val="22"/>
          <w:szCs w:val="22"/>
        </w:rPr>
        <w:t xml:space="preserve">pelos próprios técnicos do FPSO ou pelo inspetor independente, de acordo com as práticas do FPSO, </w:t>
      </w:r>
      <w:r>
        <w:rPr>
          <w:rFonts w:eastAsiaTheme="minorHAnsi" w:cs="Arial"/>
          <w:sz w:val="22"/>
          <w:szCs w:val="22"/>
        </w:rPr>
        <w:t>sendo que</w:t>
      </w:r>
      <w:r w:rsidRPr="008675A9">
        <w:rPr>
          <w:rFonts w:eastAsiaTheme="minorHAnsi" w:cs="Arial"/>
          <w:sz w:val="22"/>
          <w:szCs w:val="22"/>
        </w:rPr>
        <w:t xml:space="preserve"> o relatório do inspetor independente deve ser colocado à disposição de ambas as Partes; ou</w:t>
      </w:r>
    </w:p>
    <w:p w14:paraId="04A98ADE" w14:textId="77777777" w:rsidR="00542FA5" w:rsidRPr="008675A9" w:rsidRDefault="00542FA5" w:rsidP="00542FA5">
      <w:pPr>
        <w:pStyle w:val="Estilo1"/>
        <w:spacing w:line="276" w:lineRule="auto"/>
        <w:ind w:left="312"/>
        <w:jc w:val="both"/>
        <w:rPr>
          <w:rFonts w:eastAsiaTheme="minorHAnsi" w:cs="Arial"/>
          <w:sz w:val="22"/>
          <w:szCs w:val="22"/>
        </w:rPr>
      </w:pPr>
    </w:p>
    <w:p w14:paraId="774118FF" w14:textId="77777777" w:rsidR="00542FA5" w:rsidRPr="008675A9" w:rsidRDefault="00542FA5" w:rsidP="00603A0E">
      <w:pPr>
        <w:pStyle w:val="Estilo1"/>
        <w:numPr>
          <w:ilvl w:val="0"/>
          <w:numId w:val="86"/>
        </w:numPr>
        <w:spacing w:line="276" w:lineRule="auto"/>
        <w:ind w:left="1068"/>
        <w:jc w:val="both"/>
        <w:rPr>
          <w:rFonts w:eastAsiaTheme="minorHAnsi" w:cs="Arial"/>
          <w:sz w:val="22"/>
          <w:szCs w:val="22"/>
        </w:rPr>
      </w:pPr>
      <w:r w:rsidRPr="008675A9">
        <w:rPr>
          <w:rFonts w:eastAsiaTheme="minorHAnsi" w:cs="Arial"/>
          <w:sz w:val="22"/>
          <w:szCs w:val="22"/>
        </w:rPr>
        <w:t>pelos técnicos do FPSO, de acordo com as boas práticas do FPSO, caso o Operador da Produção recuse o acesso, ao FPSO, do inspetor independente nomeado pelas Partes, ou no caso de as Partes não chegarem a um acordo sobre um inspetor independente. Os certificados emitidos pelo FPSO devem ser colocados à disposição de ambas as Partes.</w:t>
      </w:r>
    </w:p>
    <w:p w14:paraId="1768F13D" w14:textId="77777777" w:rsidR="00542FA5" w:rsidRPr="008675A9" w:rsidRDefault="00542FA5" w:rsidP="00542FA5">
      <w:pPr>
        <w:pStyle w:val="Estilo1"/>
        <w:spacing w:line="276" w:lineRule="auto"/>
        <w:ind w:left="1224"/>
        <w:jc w:val="both"/>
        <w:rPr>
          <w:rFonts w:eastAsiaTheme="minorHAnsi" w:cs="Arial"/>
          <w:sz w:val="22"/>
          <w:szCs w:val="22"/>
        </w:rPr>
      </w:pPr>
    </w:p>
    <w:p w14:paraId="2FFB7BB7" w14:textId="77777777" w:rsidR="00542FA5" w:rsidRPr="008675A9" w:rsidRDefault="00542FA5" w:rsidP="00603A0E">
      <w:pPr>
        <w:pStyle w:val="Estilo1"/>
        <w:numPr>
          <w:ilvl w:val="1"/>
          <w:numId w:val="68"/>
        </w:numPr>
        <w:spacing w:line="276" w:lineRule="auto"/>
        <w:jc w:val="both"/>
        <w:rPr>
          <w:rFonts w:eastAsiaTheme="minorHAnsi" w:cs="Arial"/>
          <w:sz w:val="22"/>
          <w:szCs w:val="22"/>
        </w:rPr>
      </w:pPr>
      <w:r w:rsidRPr="008675A9">
        <w:rPr>
          <w:rFonts w:eastAsiaTheme="minorHAnsi" w:cs="Arial"/>
          <w:sz w:val="22"/>
          <w:szCs w:val="22"/>
        </w:rPr>
        <w:t xml:space="preserve">No caso de o FPSO recusar o acesso do inspetor independente, mas esse tiver acesso ao Navio Aliviador, seu relatório será válido somente para as medições a bordo do Navio Aliviador, desde que efetivamente testemunhe ou efetue as medições. </w:t>
      </w:r>
    </w:p>
    <w:p w14:paraId="5DC5EB0E" w14:textId="77777777" w:rsidR="00542FA5" w:rsidRPr="008675A9" w:rsidRDefault="00542FA5" w:rsidP="00542FA5">
      <w:pPr>
        <w:pStyle w:val="Estilo1"/>
        <w:spacing w:line="276" w:lineRule="auto"/>
        <w:ind w:left="360"/>
        <w:jc w:val="both"/>
        <w:rPr>
          <w:rFonts w:eastAsiaTheme="minorHAnsi" w:cs="Arial"/>
          <w:sz w:val="22"/>
          <w:szCs w:val="22"/>
        </w:rPr>
      </w:pPr>
    </w:p>
    <w:p w14:paraId="0CD74E2F" w14:textId="77777777" w:rsidR="00542FA5" w:rsidRPr="008675A9" w:rsidRDefault="00542FA5" w:rsidP="00603A0E">
      <w:pPr>
        <w:pStyle w:val="Estilo1"/>
        <w:numPr>
          <w:ilvl w:val="1"/>
          <w:numId w:val="68"/>
        </w:numPr>
        <w:spacing w:line="276" w:lineRule="auto"/>
        <w:jc w:val="both"/>
        <w:rPr>
          <w:rFonts w:cs="Arial"/>
          <w:sz w:val="22"/>
          <w:szCs w:val="22"/>
        </w:rPr>
      </w:pPr>
      <w:r w:rsidRPr="008675A9">
        <w:rPr>
          <w:rFonts w:cs="Arial"/>
          <w:sz w:val="22"/>
          <w:szCs w:val="22"/>
        </w:rPr>
        <w:t>Escolha, nomeação e divisão dos custos do inspetor independente.</w:t>
      </w:r>
    </w:p>
    <w:p w14:paraId="3ADF093D" w14:textId="77777777" w:rsidR="00542FA5" w:rsidRPr="008675A9" w:rsidRDefault="00542FA5" w:rsidP="00542FA5">
      <w:pPr>
        <w:pStyle w:val="Estilo1"/>
        <w:spacing w:line="276" w:lineRule="auto"/>
        <w:ind w:left="792"/>
        <w:jc w:val="both"/>
        <w:rPr>
          <w:rFonts w:cs="Arial"/>
          <w:sz w:val="22"/>
          <w:szCs w:val="22"/>
        </w:rPr>
      </w:pPr>
    </w:p>
    <w:p w14:paraId="19722A6D" w14:textId="77777777" w:rsidR="00542FA5" w:rsidRDefault="00542FA5" w:rsidP="00603A0E">
      <w:pPr>
        <w:pStyle w:val="Estilo1"/>
        <w:numPr>
          <w:ilvl w:val="2"/>
          <w:numId w:val="68"/>
        </w:numPr>
        <w:spacing w:line="276" w:lineRule="auto"/>
        <w:jc w:val="both"/>
        <w:rPr>
          <w:rFonts w:cs="Arial"/>
          <w:sz w:val="22"/>
          <w:szCs w:val="22"/>
        </w:rPr>
      </w:pPr>
      <w:r>
        <w:rPr>
          <w:rFonts w:cs="Arial"/>
          <w:sz w:val="22"/>
          <w:szCs w:val="22"/>
        </w:rPr>
        <w:t>O i</w:t>
      </w:r>
      <w:r w:rsidRPr="008675A9">
        <w:rPr>
          <w:rFonts w:cs="Arial"/>
          <w:sz w:val="22"/>
          <w:szCs w:val="22"/>
        </w:rPr>
        <w:t>nspetor independente será escolhido de comum acordo, entre a PPSA e o Comprador, e nomeado pela PPSA.</w:t>
      </w:r>
    </w:p>
    <w:p w14:paraId="4BD25317" w14:textId="77777777" w:rsidR="00542FA5" w:rsidRDefault="00542FA5" w:rsidP="00542FA5">
      <w:pPr>
        <w:pStyle w:val="Estilo1"/>
        <w:spacing w:line="276" w:lineRule="auto"/>
        <w:ind w:left="504"/>
        <w:jc w:val="both"/>
        <w:rPr>
          <w:rFonts w:cs="Arial"/>
          <w:sz w:val="22"/>
          <w:szCs w:val="22"/>
        </w:rPr>
      </w:pPr>
    </w:p>
    <w:p w14:paraId="5ECA7BBC" w14:textId="77777777" w:rsidR="00542FA5" w:rsidRPr="00EA224C" w:rsidRDefault="00542FA5" w:rsidP="00603A0E">
      <w:pPr>
        <w:pStyle w:val="Estilo1"/>
        <w:numPr>
          <w:ilvl w:val="2"/>
          <w:numId w:val="68"/>
        </w:numPr>
        <w:spacing w:line="276" w:lineRule="auto"/>
        <w:jc w:val="both"/>
        <w:rPr>
          <w:rFonts w:cs="Arial"/>
          <w:sz w:val="22"/>
          <w:szCs w:val="22"/>
        </w:rPr>
      </w:pPr>
      <w:r w:rsidRPr="00EA224C">
        <w:rPr>
          <w:rFonts w:cs="Arial"/>
          <w:sz w:val="22"/>
          <w:szCs w:val="22"/>
        </w:rPr>
        <w:t>No caso de o FPSO autorizar o acesso, mas as Partes não chegarem a um acordo sobre a nomeação de um inspetor independente, se exigido pelo Comprador e autorizado pelo Operador da Produção, a PPSA permitirá que o representante do Comprador testemunhe a medição da quantidade e retirada de amostras e análise laboratorial dessas amostras. Todos os encargos relativos ao representante do Comprador serão exclusivamente por conta do Comprador e as informações por ele prestadas serão consideradas unicamente como um serviço ao Comprador.</w:t>
      </w:r>
    </w:p>
    <w:p w14:paraId="18F9C818" w14:textId="77777777" w:rsidR="00542FA5" w:rsidRPr="008675A9" w:rsidRDefault="00542FA5" w:rsidP="00542FA5">
      <w:pPr>
        <w:pStyle w:val="Estilo1"/>
        <w:spacing w:line="276" w:lineRule="auto"/>
        <w:ind w:left="792"/>
        <w:jc w:val="both"/>
        <w:rPr>
          <w:rFonts w:eastAsiaTheme="minorHAnsi" w:cs="Arial"/>
          <w:sz w:val="22"/>
          <w:szCs w:val="22"/>
        </w:rPr>
      </w:pPr>
    </w:p>
    <w:p w14:paraId="417E10AB" w14:textId="77777777" w:rsidR="00542FA5" w:rsidRPr="008675A9" w:rsidRDefault="00542FA5" w:rsidP="00542FA5">
      <w:pPr>
        <w:pStyle w:val="Estilo1"/>
        <w:spacing w:line="276" w:lineRule="auto"/>
        <w:ind w:left="504"/>
        <w:jc w:val="both"/>
        <w:rPr>
          <w:rFonts w:cs="Arial"/>
          <w:sz w:val="22"/>
          <w:szCs w:val="22"/>
        </w:rPr>
      </w:pPr>
    </w:p>
    <w:p w14:paraId="1C5242B2" w14:textId="68943760" w:rsidR="00542FA5" w:rsidRPr="0077225C" w:rsidRDefault="00542FA5" w:rsidP="00603A0E">
      <w:pPr>
        <w:pStyle w:val="Estilo1"/>
        <w:numPr>
          <w:ilvl w:val="2"/>
          <w:numId w:val="68"/>
        </w:numPr>
        <w:spacing w:line="276" w:lineRule="auto"/>
        <w:jc w:val="both"/>
        <w:rPr>
          <w:rFonts w:cs="Arial"/>
          <w:sz w:val="22"/>
          <w:szCs w:val="22"/>
        </w:rPr>
      </w:pPr>
      <w:r>
        <w:rPr>
          <w:rFonts w:cs="Arial"/>
          <w:sz w:val="22"/>
          <w:szCs w:val="22"/>
        </w:rPr>
        <w:t xml:space="preserve"> A</w:t>
      </w:r>
      <w:r w:rsidRPr="008675A9">
        <w:rPr>
          <w:rFonts w:cs="Arial"/>
          <w:sz w:val="22"/>
          <w:szCs w:val="22"/>
        </w:rPr>
        <w:t xml:space="preserve"> inspe</w:t>
      </w:r>
      <w:r>
        <w:rPr>
          <w:rFonts w:cs="Arial"/>
          <w:sz w:val="22"/>
          <w:szCs w:val="22"/>
        </w:rPr>
        <w:t>ção</w:t>
      </w:r>
      <w:r w:rsidRPr="008675A9">
        <w:rPr>
          <w:rFonts w:cs="Arial"/>
          <w:sz w:val="22"/>
          <w:szCs w:val="22"/>
        </w:rPr>
        <w:t xml:space="preserve"> independente deverá atuar no FPSO e no Navio Aliviador</w:t>
      </w:r>
    </w:p>
    <w:p w14:paraId="1AD56096" w14:textId="77777777" w:rsidR="00542FA5" w:rsidRPr="0077225C" w:rsidRDefault="00542FA5" w:rsidP="00542FA5">
      <w:pPr>
        <w:pStyle w:val="Estilo1"/>
        <w:spacing w:line="276" w:lineRule="auto"/>
        <w:jc w:val="both"/>
        <w:rPr>
          <w:rFonts w:cs="Arial"/>
          <w:sz w:val="22"/>
          <w:szCs w:val="22"/>
        </w:rPr>
      </w:pPr>
    </w:p>
    <w:p w14:paraId="06E71DA2" w14:textId="77777777" w:rsidR="00542FA5" w:rsidRPr="0077225C" w:rsidRDefault="00542FA5" w:rsidP="00603A0E">
      <w:pPr>
        <w:pStyle w:val="Estilo1"/>
        <w:numPr>
          <w:ilvl w:val="2"/>
          <w:numId w:val="68"/>
        </w:numPr>
        <w:spacing w:line="276" w:lineRule="auto"/>
        <w:jc w:val="both"/>
        <w:rPr>
          <w:rFonts w:cs="Arial"/>
          <w:sz w:val="22"/>
          <w:szCs w:val="22"/>
        </w:rPr>
      </w:pPr>
      <w:r w:rsidRPr="0077225C">
        <w:rPr>
          <w:rFonts w:cs="Arial"/>
          <w:sz w:val="22"/>
          <w:szCs w:val="22"/>
        </w:rPr>
        <w:t>Os custos da inspeção independente serão divididos conforme abaixo:</w:t>
      </w:r>
    </w:p>
    <w:p w14:paraId="6B6879BC" w14:textId="77777777" w:rsidR="00542FA5" w:rsidRPr="0077225C" w:rsidRDefault="00542FA5" w:rsidP="00542FA5">
      <w:pPr>
        <w:pStyle w:val="Estilo1"/>
        <w:spacing w:line="276" w:lineRule="auto"/>
        <w:jc w:val="both"/>
        <w:rPr>
          <w:rFonts w:cs="Arial"/>
          <w:sz w:val="22"/>
          <w:szCs w:val="22"/>
        </w:rPr>
      </w:pPr>
    </w:p>
    <w:p w14:paraId="22130FBE" w14:textId="77777777" w:rsidR="00542FA5" w:rsidRPr="0077225C" w:rsidRDefault="00542FA5" w:rsidP="00603A0E">
      <w:pPr>
        <w:pStyle w:val="Estilo1"/>
        <w:numPr>
          <w:ilvl w:val="0"/>
          <w:numId w:val="85"/>
        </w:numPr>
        <w:spacing w:line="276" w:lineRule="auto"/>
        <w:ind w:left="1068"/>
        <w:jc w:val="both"/>
        <w:rPr>
          <w:rFonts w:cs="Arial"/>
          <w:sz w:val="22"/>
          <w:szCs w:val="22"/>
        </w:rPr>
      </w:pPr>
      <w:r w:rsidRPr="0077225C">
        <w:rPr>
          <w:rFonts w:cs="Arial"/>
          <w:sz w:val="22"/>
          <w:szCs w:val="22"/>
        </w:rPr>
        <w:t xml:space="preserve">No caso de o óleo da União ser carregado em um lote único, sem </w:t>
      </w:r>
      <w:r w:rsidRPr="0077225C">
        <w:rPr>
          <w:rFonts w:cs="Arial"/>
          <w:i/>
          <w:iCs/>
          <w:sz w:val="22"/>
          <w:szCs w:val="22"/>
        </w:rPr>
        <w:t>pooling</w:t>
      </w:r>
      <w:r w:rsidRPr="0077225C">
        <w:rPr>
          <w:rFonts w:cs="Arial"/>
          <w:sz w:val="22"/>
          <w:szCs w:val="22"/>
        </w:rPr>
        <w:t xml:space="preserve"> ou Carga combinada</w:t>
      </w:r>
      <w:r>
        <w:rPr>
          <w:rFonts w:cs="Arial"/>
          <w:sz w:val="22"/>
          <w:szCs w:val="22"/>
        </w:rPr>
        <w:t xml:space="preserve">, </w:t>
      </w:r>
      <w:r w:rsidRPr="0077225C">
        <w:rPr>
          <w:rFonts w:cs="Arial"/>
          <w:sz w:val="22"/>
          <w:szCs w:val="22"/>
        </w:rPr>
        <w:t xml:space="preserve">cada </w:t>
      </w:r>
      <w:r>
        <w:rPr>
          <w:rFonts w:cs="Arial"/>
          <w:sz w:val="22"/>
          <w:szCs w:val="22"/>
        </w:rPr>
        <w:t>P</w:t>
      </w:r>
      <w:r w:rsidRPr="0077225C">
        <w:rPr>
          <w:rFonts w:cs="Arial"/>
          <w:sz w:val="22"/>
          <w:szCs w:val="22"/>
        </w:rPr>
        <w:t xml:space="preserve">arte pagará ao inspetor independente </w:t>
      </w:r>
      <w:r>
        <w:rPr>
          <w:rFonts w:cs="Arial"/>
          <w:sz w:val="22"/>
          <w:szCs w:val="22"/>
        </w:rPr>
        <w:t>5</w:t>
      </w:r>
      <w:r w:rsidRPr="0077225C">
        <w:rPr>
          <w:rFonts w:cs="Arial"/>
          <w:sz w:val="22"/>
          <w:szCs w:val="22"/>
        </w:rPr>
        <w:t>0% (cinquenta por cento) do valor previsto em seu contrato com esse.</w:t>
      </w:r>
    </w:p>
    <w:p w14:paraId="504FBBF9" w14:textId="77777777" w:rsidR="00542FA5" w:rsidRPr="0077225C" w:rsidRDefault="00542FA5" w:rsidP="00542FA5">
      <w:pPr>
        <w:pStyle w:val="Estilo1"/>
        <w:spacing w:line="276" w:lineRule="auto"/>
        <w:ind w:left="708"/>
        <w:jc w:val="both"/>
        <w:rPr>
          <w:rFonts w:cs="Arial"/>
          <w:sz w:val="22"/>
          <w:szCs w:val="22"/>
        </w:rPr>
      </w:pPr>
    </w:p>
    <w:p w14:paraId="1DEB1208" w14:textId="77777777" w:rsidR="00542FA5" w:rsidRPr="00382217" w:rsidRDefault="00542FA5" w:rsidP="00603A0E">
      <w:pPr>
        <w:pStyle w:val="Estilo1"/>
        <w:numPr>
          <w:ilvl w:val="0"/>
          <w:numId w:val="85"/>
        </w:numPr>
        <w:spacing w:line="276" w:lineRule="auto"/>
        <w:ind w:left="1068"/>
        <w:jc w:val="both"/>
        <w:rPr>
          <w:rFonts w:cs="Arial"/>
          <w:sz w:val="22"/>
          <w:szCs w:val="22"/>
        </w:rPr>
      </w:pPr>
      <w:r w:rsidRPr="0077225C">
        <w:rPr>
          <w:rFonts w:cs="Arial"/>
          <w:sz w:val="22"/>
          <w:szCs w:val="22"/>
        </w:rPr>
        <w:t xml:space="preserve">No caso de </w:t>
      </w:r>
      <w:r w:rsidRPr="0077225C">
        <w:rPr>
          <w:rFonts w:cs="Arial"/>
          <w:i/>
          <w:iCs/>
          <w:sz w:val="22"/>
          <w:szCs w:val="22"/>
        </w:rPr>
        <w:t>pooling</w:t>
      </w:r>
      <w:r w:rsidRPr="0077225C">
        <w:rPr>
          <w:rFonts w:cs="Arial"/>
          <w:sz w:val="22"/>
          <w:szCs w:val="22"/>
        </w:rPr>
        <w:t xml:space="preserve"> ou Carga combinada, a PPSA será </w:t>
      </w:r>
      <w:r w:rsidRPr="0077225C">
        <w:rPr>
          <w:rFonts w:eastAsia="Calibri" w:cs="Arial"/>
          <w:sz w:val="22"/>
          <w:szCs w:val="22"/>
        </w:rPr>
        <w:t xml:space="preserve">responsável apenas pelo custo proporcional à parcela da União. Desse </w:t>
      </w:r>
      <w:r>
        <w:rPr>
          <w:rFonts w:eastAsia="Calibri" w:cs="Arial"/>
          <w:sz w:val="22"/>
          <w:szCs w:val="22"/>
        </w:rPr>
        <w:t>custo proporcional</w:t>
      </w:r>
      <w:r w:rsidRPr="0077225C">
        <w:rPr>
          <w:rFonts w:eastAsia="Calibri" w:cs="Arial"/>
          <w:sz w:val="22"/>
          <w:szCs w:val="22"/>
        </w:rPr>
        <w:t>, cada parte pagará ao inspetor independente 50% (cinquenta por cento) do valor previsto em seu contrato com esse.</w:t>
      </w:r>
    </w:p>
    <w:p w14:paraId="5E1F76D3" w14:textId="77777777" w:rsidR="00542FA5" w:rsidRPr="0077225C" w:rsidRDefault="00542FA5" w:rsidP="00542FA5">
      <w:pPr>
        <w:pStyle w:val="Estilo1"/>
        <w:spacing w:line="276" w:lineRule="auto"/>
        <w:ind w:left="1068"/>
        <w:jc w:val="both"/>
        <w:rPr>
          <w:rFonts w:cs="Arial"/>
          <w:sz w:val="22"/>
          <w:szCs w:val="22"/>
        </w:rPr>
      </w:pPr>
    </w:p>
    <w:p w14:paraId="781E6626" w14:textId="77777777" w:rsidR="00542FA5" w:rsidRPr="00680583" w:rsidRDefault="00542FA5" w:rsidP="00542FA5">
      <w:pPr>
        <w:pStyle w:val="Estilo1"/>
        <w:spacing w:line="276" w:lineRule="auto"/>
        <w:jc w:val="both"/>
        <w:rPr>
          <w:rFonts w:eastAsiaTheme="minorHAnsi" w:cs="Arial"/>
          <w:sz w:val="22"/>
          <w:szCs w:val="22"/>
        </w:rPr>
      </w:pPr>
    </w:p>
    <w:p w14:paraId="4141B66B" w14:textId="77777777" w:rsidR="00542FA5" w:rsidRPr="0077225C" w:rsidRDefault="00542FA5" w:rsidP="00603A0E">
      <w:pPr>
        <w:pStyle w:val="Estilo1"/>
        <w:numPr>
          <w:ilvl w:val="1"/>
          <w:numId w:val="68"/>
        </w:numPr>
        <w:spacing w:line="276" w:lineRule="auto"/>
        <w:jc w:val="both"/>
        <w:rPr>
          <w:rFonts w:eastAsiaTheme="minorHAnsi" w:cs="Arial"/>
          <w:sz w:val="22"/>
          <w:szCs w:val="22"/>
        </w:rPr>
      </w:pPr>
      <w:r w:rsidRPr="0077225C">
        <w:rPr>
          <w:rFonts w:eastAsiaTheme="minorHAnsi" w:cs="Arial"/>
          <w:sz w:val="22"/>
          <w:szCs w:val="22"/>
        </w:rPr>
        <w:t>Certificados de Quantidade e Qualidade para fins de faturamento</w:t>
      </w:r>
    </w:p>
    <w:p w14:paraId="10FFEF08" w14:textId="77777777" w:rsidR="00542FA5" w:rsidRPr="0077225C" w:rsidRDefault="00542FA5" w:rsidP="00542FA5">
      <w:pPr>
        <w:pStyle w:val="Estilo1"/>
        <w:spacing w:line="276" w:lineRule="auto"/>
        <w:ind w:left="792"/>
        <w:jc w:val="both"/>
        <w:rPr>
          <w:rFonts w:eastAsiaTheme="minorHAnsi" w:cs="Arial"/>
          <w:sz w:val="22"/>
          <w:szCs w:val="22"/>
        </w:rPr>
      </w:pPr>
    </w:p>
    <w:p w14:paraId="4581B64F" w14:textId="77777777" w:rsidR="00542FA5" w:rsidRPr="0077225C" w:rsidRDefault="00542FA5" w:rsidP="00603A0E">
      <w:pPr>
        <w:pStyle w:val="Estilo1"/>
        <w:numPr>
          <w:ilvl w:val="2"/>
          <w:numId w:val="68"/>
        </w:numPr>
        <w:spacing w:line="276" w:lineRule="auto"/>
        <w:jc w:val="both"/>
        <w:rPr>
          <w:rFonts w:eastAsiaTheme="minorHAnsi" w:cs="Arial"/>
          <w:sz w:val="22"/>
          <w:szCs w:val="22"/>
        </w:rPr>
      </w:pPr>
      <w:r w:rsidRPr="0077225C">
        <w:rPr>
          <w:rFonts w:eastAsiaTheme="minorHAnsi" w:cs="Arial"/>
          <w:sz w:val="22"/>
          <w:szCs w:val="22"/>
        </w:rPr>
        <w:t xml:space="preserve">O relatório de inspeção emitido pelo inspetor independente deve registrar que o inspetor independente </w:t>
      </w:r>
      <w:r>
        <w:rPr>
          <w:rFonts w:eastAsiaTheme="minorHAnsi" w:cs="Arial"/>
          <w:sz w:val="22"/>
          <w:szCs w:val="22"/>
        </w:rPr>
        <w:t xml:space="preserve">efetivamente </w:t>
      </w:r>
      <w:r w:rsidRPr="0077225C">
        <w:rPr>
          <w:rFonts w:eastAsiaTheme="minorHAnsi" w:cs="Arial"/>
          <w:sz w:val="22"/>
          <w:szCs w:val="22"/>
        </w:rPr>
        <w:t xml:space="preserve">testemunhou, ou executou, a coleta de amostras, a análise de tais amostras e a medição da quantidade. </w:t>
      </w:r>
    </w:p>
    <w:p w14:paraId="1C3BDB94" w14:textId="77777777" w:rsidR="00542FA5" w:rsidRPr="0077225C" w:rsidRDefault="00542FA5" w:rsidP="00542FA5">
      <w:pPr>
        <w:pStyle w:val="Estilo1"/>
        <w:spacing w:line="276" w:lineRule="auto"/>
        <w:ind w:left="360"/>
        <w:jc w:val="both"/>
        <w:rPr>
          <w:rFonts w:eastAsiaTheme="minorHAnsi" w:cs="Arial"/>
          <w:sz w:val="22"/>
          <w:szCs w:val="22"/>
        </w:rPr>
      </w:pPr>
    </w:p>
    <w:p w14:paraId="3F637F4D" w14:textId="77777777" w:rsidR="00542FA5" w:rsidRPr="0077225C" w:rsidRDefault="00542FA5" w:rsidP="00603A0E">
      <w:pPr>
        <w:pStyle w:val="Estilo1"/>
        <w:numPr>
          <w:ilvl w:val="2"/>
          <w:numId w:val="68"/>
        </w:numPr>
        <w:spacing w:line="276" w:lineRule="auto"/>
        <w:jc w:val="both"/>
        <w:rPr>
          <w:rFonts w:eastAsiaTheme="minorHAnsi" w:cs="Arial"/>
          <w:sz w:val="22"/>
          <w:szCs w:val="22"/>
        </w:rPr>
      </w:pPr>
      <w:r w:rsidRPr="0077225C">
        <w:rPr>
          <w:rFonts w:eastAsiaTheme="minorHAnsi" w:cs="Arial"/>
          <w:sz w:val="22"/>
          <w:szCs w:val="22"/>
        </w:rPr>
        <w:t xml:space="preserve">Para evitar dúvidas, as Partes concordam que o relatório de inspeção emitido nos termos do parágrafo </w:t>
      </w:r>
      <w:r>
        <w:rPr>
          <w:rFonts w:eastAsiaTheme="minorHAnsi" w:cs="Arial"/>
          <w:sz w:val="22"/>
          <w:szCs w:val="22"/>
        </w:rPr>
        <w:t>15.4.1, salvo dolo ou erro manifesto,</w:t>
      </w:r>
      <w:r w:rsidRPr="0077225C">
        <w:rPr>
          <w:rFonts w:eastAsiaTheme="minorHAnsi" w:cs="Arial"/>
          <w:sz w:val="22"/>
          <w:szCs w:val="22"/>
        </w:rPr>
        <w:t xml:space="preserve"> deve ser o Certificado de Quantidade e Qualidade</w:t>
      </w:r>
      <w:r>
        <w:rPr>
          <w:rFonts w:eastAsiaTheme="minorHAnsi" w:cs="Arial"/>
          <w:sz w:val="22"/>
          <w:szCs w:val="22"/>
        </w:rPr>
        <w:t xml:space="preserve"> que definirá o Volume Carregado a ser faturado nos termos do parágrafo 2.5.1</w:t>
      </w:r>
      <w:r w:rsidRPr="0077225C">
        <w:rPr>
          <w:rFonts w:eastAsiaTheme="minorHAnsi" w:cs="Arial"/>
          <w:sz w:val="22"/>
          <w:szCs w:val="22"/>
        </w:rPr>
        <w:t>, mas sem prejuízo dos direitos de qualquer uma das Partes de fazer qualquer Reclamação de acordo com o parágrafo 15.</w:t>
      </w:r>
      <w:r>
        <w:rPr>
          <w:rFonts w:eastAsiaTheme="minorHAnsi" w:cs="Arial"/>
          <w:sz w:val="22"/>
          <w:szCs w:val="22"/>
        </w:rPr>
        <w:t>7</w:t>
      </w:r>
      <w:r w:rsidRPr="0077225C">
        <w:rPr>
          <w:rFonts w:eastAsiaTheme="minorHAnsi" w:cs="Arial"/>
          <w:sz w:val="22"/>
          <w:szCs w:val="22"/>
        </w:rPr>
        <w:t>.</w:t>
      </w:r>
    </w:p>
    <w:p w14:paraId="67179233" w14:textId="77777777" w:rsidR="00542FA5" w:rsidRPr="0077225C" w:rsidRDefault="00542FA5" w:rsidP="00542FA5">
      <w:pPr>
        <w:pStyle w:val="Estilo1"/>
        <w:spacing w:line="276" w:lineRule="auto"/>
        <w:ind w:left="360"/>
        <w:jc w:val="both"/>
        <w:rPr>
          <w:rFonts w:eastAsiaTheme="minorHAnsi" w:cs="Arial"/>
          <w:sz w:val="22"/>
          <w:szCs w:val="22"/>
        </w:rPr>
      </w:pPr>
    </w:p>
    <w:p w14:paraId="0E509795" w14:textId="77777777" w:rsidR="00542FA5" w:rsidRPr="0077225C" w:rsidRDefault="00542FA5" w:rsidP="00603A0E">
      <w:pPr>
        <w:pStyle w:val="Estilo1"/>
        <w:numPr>
          <w:ilvl w:val="2"/>
          <w:numId w:val="68"/>
        </w:numPr>
        <w:spacing w:line="276" w:lineRule="auto"/>
        <w:jc w:val="both"/>
        <w:rPr>
          <w:rFonts w:eastAsiaTheme="minorHAnsi" w:cs="Arial"/>
          <w:sz w:val="22"/>
          <w:szCs w:val="22"/>
        </w:rPr>
      </w:pPr>
      <w:r w:rsidRPr="0077225C">
        <w:rPr>
          <w:rFonts w:eastAsiaTheme="minorHAnsi" w:cs="Arial"/>
          <w:sz w:val="22"/>
          <w:szCs w:val="22"/>
        </w:rPr>
        <w:t>Caso venha(m) a ser identificada(s) divergência(s) entre o relatório de inspeção emitido pelo inspetor independente e os valores constantes dos certificados emitidos pelo FPSO, os certificados do FPSO prevalecerão.</w:t>
      </w:r>
    </w:p>
    <w:p w14:paraId="44D3D591" w14:textId="77777777" w:rsidR="00542FA5" w:rsidRPr="0077225C" w:rsidRDefault="00542FA5" w:rsidP="00542FA5">
      <w:pPr>
        <w:pStyle w:val="Estilo1"/>
        <w:spacing w:line="276" w:lineRule="auto"/>
        <w:ind w:left="360"/>
        <w:jc w:val="both"/>
        <w:rPr>
          <w:rFonts w:eastAsiaTheme="minorHAnsi" w:cs="Arial"/>
          <w:sz w:val="22"/>
          <w:szCs w:val="22"/>
        </w:rPr>
      </w:pPr>
    </w:p>
    <w:p w14:paraId="0DB4FC7D" w14:textId="77777777" w:rsidR="00542FA5" w:rsidRDefault="00542FA5" w:rsidP="00603A0E">
      <w:pPr>
        <w:pStyle w:val="Estilo1"/>
        <w:numPr>
          <w:ilvl w:val="2"/>
          <w:numId w:val="68"/>
        </w:numPr>
        <w:spacing w:line="276" w:lineRule="auto"/>
        <w:jc w:val="both"/>
        <w:rPr>
          <w:rFonts w:eastAsiaTheme="minorHAnsi" w:cs="Arial"/>
          <w:sz w:val="22"/>
          <w:szCs w:val="22"/>
        </w:rPr>
      </w:pPr>
      <w:r w:rsidRPr="0077225C">
        <w:rPr>
          <w:rFonts w:eastAsiaTheme="minorHAnsi" w:cs="Arial"/>
          <w:sz w:val="22"/>
          <w:szCs w:val="22"/>
        </w:rPr>
        <w:t xml:space="preserve">Se, por qualquer razão, o inspetor independente não realizar ou não testemunhar a medição da quantidade, a coleta de amostras ou a análise de tais amostras, o certificado de quantidade emitido pelo FPSO será o </w:t>
      </w:r>
      <w:r>
        <w:rPr>
          <w:rFonts w:eastAsiaTheme="minorHAnsi" w:cs="Arial"/>
          <w:sz w:val="22"/>
          <w:szCs w:val="22"/>
        </w:rPr>
        <w:t>C</w:t>
      </w:r>
      <w:r w:rsidRPr="0077225C">
        <w:rPr>
          <w:rFonts w:eastAsiaTheme="minorHAnsi" w:cs="Arial"/>
          <w:sz w:val="22"/>
          <w:szCs w:val="22"/>
        </w:rPr>
        <w:t xml:space="preserve">ertificado </w:t>
      </w:r>
      <w:r>
        <w:rPr>
          <w:rFonts w:eastAsiaTheme="minorHAnsi" w:cs="Arial"/>
          <w:sz w:val="22"/>
          <w:szCs w:val="22"/>
        </w:rPr>
        <w:t>de Quantidade e Qualidade que definirá o Volume Carregado a ser faturado nos termos do parágrafo 2.5.1</w:t>
      </w:r>
      <w:r w:rsidRPr="0077225C">
        <w:rPr>
          <w:rFonts w:eastAsiaTheme="minorHAnsi" w:cs="Arial"/>
          <w:sz w:val="22"/>
          <w:szCs w:val="22"/>
        </w:rPr>
        <w:t>, mas sem prejuízo dos direitos de qualquer uma das Partes de fazer qualquer Reclamação de acordo com o parágrafo 15.</w:t>
      </w:r>
      <w:r>
        <w:rPr>
          <w:rFonts w:eastAsiaTheme="minorHAnsi" w:cs="Arial"/>
          <w:sz w:val="22"/>
          <w:szCs w:val="22"/>
        </w:rPr>
        <w:t>7</w:t>
      </w:r>
      <w:r w:rsidRPr="0077225C">
        <w:rPr>
          <w:rFonts w:eastAsiaTheme="minorHAnsi" w:cs="Arial"/>
          <w:sz w:val="22"/>
          <w:szCs w:val="22"/>
        </w:rPr>
        <w:t>.</w:t>
      </w:r>
    </w:p>
    <w:p w14:paraId="7346EE98" w14:textId="77777777" w:rsidR="00542FA5" w:rsidRPr="0077225C" w:rsidRDefault="00542FA5" w:rsidP="00542FA5">
      <w:pPr>
        <w:pStyle w:val="Estilo1"/>
        <w:spacing w:line="276" w:lineRule="auto"/>
        <w:ind w:left="504"/>
        <w:jc w:val="both"/>
        <w:rPr>
          <w:rFonts w:eastAsiaTheme="minorHAnsi" w:cs="Arial"/>
          <w:sz w:val="22"/>
          <w:szCs w:val="22"/>
        </w:rPr>
      </w:pPr>
    </w:p>
    <w:p w14:paraId="033C3D5A" w14:textId="77777777" w:rsidR="00542FA5" w:rsidRPr="000B0F22" w:rsidRDefault="00542FA5" w:rsidP="00603A0E">
      <w:pPr>
        <w:pStyle w:val="Estilo1"/>
        <w:numPr>
          <w:ilvl w:val="2"/>
          <w:numId w:val="68"/>
        </w:numPr>
        <w:spacing w:line="276" w:lineRule="auto"/>
        <w:jc w:val="both"/>
        <w:rPr>
          <w:rFonts w:cs="Arial"/>
          <w:sz w:val="22"/>
          <w:szCs w:val="22"/>
        </w:rPr>
      </w:pPr>
      <w:r w:rsidRPr="0077225C">
        <w:rPr>
          <w:rFonts w:cs="Arial"/>
          <w:sz w:val="22"/>
          <w:szCs w:val="22"/>
        </w:rPr>
        <w:t xml:space="preserve">O Volume Carregado e levado em conta para efeito de faturamento será o NSV apurado e certificado de acordo com </w:t>
      </w:r>
      <w:r w:rsidRPr="001A4214">
        <w:rPr>
          <w:rFonts w:cs="Arial"/>
          <w:sz w:val="22"/>
          <w:szCs w:val="22"/>
        </w:rPr>
        <w:t>o parágrafo</w:t>
      </w:r>
      <w:r w:rsidRPr="000B0F22">
        <w:rPr>
          <w:rFonts w:cs="Arial"/>
          <w:sz w:val="22"/>
          <w:szCs w:val="22"/>
        </w:rPr>
        <w:t xml:space="preserve"> 15.</w:t>
      </w:r>
      <w:r>
        <w:rPr>
          <w:rFonts w:cs="Arial"/>
          <w:sz w:val="22"/>
          <w:szCs w:val="22"/>
        </w:rPr>
        <w:t>5</w:t>
      </w:r>
      <w:r w:rsidRPr="000B0F22">
        <w:rPr>
          <w:rFonts w:cs="Arial"/>
          <w:sz w:val="22"/>
          <w:szCs w:val="22"/>
        </w:rPr>
        <w:t xml:space="preserve">. </w:t>
      </w:r>
    </w:p>
    <w:p w14:paraId="390A4A30" w14:textId="77777777" w:rsidR="00542FA5" w:rsidRPr="000B0F22" w:rsidRDefault="00542FA5" w:rsidP="00542FA5">
      <w:pPr>
        <w:pStyle w:val="Estilo1"/>
        <w:spacing w:line="276" w:lineRule="auto"/>
        <w:ind w:left="504"/>
        <w:jc w:val="both"/>
        <w:rPr>
          <w:rFonts w:cs="Arial"/>
          <w:sz w:val="22"/>
          <w:szCs w:val="22"/>
        </w:rPr>
      </w:pPr>
    </w:p>
    <w:p w14:paraId="5ACCD886" w14:textId="77777777" w:rsidR="00542FA5" w:rsidRPr="000B0F22" w:rsidRDefault="00542FA5" w:rsidP="00603A0E">
      <w:pPr>
        <w:pStyle w:val="Estilo1"/>
        <w:numPr>
          <w:ilvl w:val="1"/>
          <w:numId w:val="68"/>
        </w:numPr>
        <w:spacing w:line="276" w:lineRule="auto"/>
        <w:jc w:val="both"/>
        <w:rPr>
          <w:rFonts w:cs="Arial"/>
          <w:sz w:val="22"/>
          <w:szCs w:val="22"/>
        </w:rPr>
      </w:pPr>
      <w:bookmarkStart w:id="177" w:name="_Ref71046876"/>
      <w:r w:rsidRPr="000B0F22">
        <w:rPr>
          <w:rFonts w:cs="Arial"/>
          <w:sz w:val="22"/>
          <w:szCs w:val="22"/>
        </w:rPr>
        <w:t>Procedimento para medição da quantidade no carregamento</w:t>
      </w:r>
      <w:bookmarkEnd w:id="177"/>
    </w:p>
    <w:p w14:paraId="7F9B694A" w14:textId="77777777" w:rsidR="00542FA5" w:rsidRPr="000B0F22" w:rsidRDefault="00542FA5" w:rsidP="00542FA5">
      <w:pPr>
        <w:pStyle w:val="Estilo1"/>
        <w:spacing w:line="276" w:lineRule="auto"/>
        <w:jc w:val="both"/>
        <w:rPr>
          <w:rFonts w:cs="Arial"/>
          <w:sz w:val="22"/>
          <w:szCs w:val="22"/>
        </w:rPr>
      </w:pPr>
    </w:p>
    <w:p w14:paraId="08232935" w14:textId="77777777" w:rsidR="00542FA5" w:rsidRPr="000B0F22" w:rsidRDefault="00542FA5" w:rsidP="00603A0E">
      <w:pPr>
        <w:pStyle w:val="Estilo1"/>
        <w:numPr>
          <w:ilvl w:val="2"/>
          <w:numId w:val="68"/>
        </w:numPr>
        <w:spacing w:line="276" w:lineRule="auto"/>
        <w:jc w:val="both"/>
        <w:rPr>
          <w:rFonts w:cs="Arial"/>
          <w:sz w:val="22"/>
          <w:szCs w:val="22"/>
        </w:rPr>
      </w:pPr>
      <w:r w:rsidRPr="000B0F22">
        <w:rPr>
          <w:rFonts w:cs="Arial"/>
          <w:sz w:val="22"/>
          <w:szCs w:val="22"/>
        </w:rPr>
        <w:t>O volume e a temperatura dos hidrocarbonetos líquidos que serão entregues pela PPSA ao Comprador serão determinados por um sistema de medição automático em linha localizado no FPSO.</w:t>
      </w:r>
    </w:p>
    <w:p w14:paraId="47F08A54" w14:textId="77777777" w:rsidR="00542FA5" w:rsidRPr="000B0F22" w:rsidRDefault="00542FA5" w:rsidP="00542FA5">
      <w:pPr>
        <w:pStyle w:val="Estilo1"/>
        <w:spacing w:line="276" w:lineRule="auto"/>
        <w:jc w:val="both"/>
        <w:rPr>
          <w:rFonts w:cs="Arial"/>
          <w:sz w:val="22"/>
          <w:szCs w:val="22"/>
        </w:rPr>
      </w:pPr>
    </w:p>
    <w:p w14:paraId="71F79B91" w14:textId="77777777" w:rsidR="00542FA5" w:rsidRPr="000B0F22" w:rsidRDefault="00542FA5" w:rsidP="00603A0E">
      <w:pPr>
        <w:pStyle w:val="Estilo1"/>
        <w:numPr>
          <w:ilvl w:val="2"/>
          <w:numId w:val="68"/>
        </w:numPr>
        <w:spacing w:line="276" w:lineRule="auto"/>
        <w:jc w:val="both"/>
        <w:rPr>
          <w:rFonts w:cs="Arial"/>
          <w:sz w:val="22"/>
          <w:szCs w:val="22"/>
        </w:rPr>
      </w:pPr>
      <w:r w:rsidRPr="000B0F22">
        <w:rPr>
          <w:rFonts w:cs="Arial"/>
          <w:sz w:val="22"/>
          <w:szCs w:val="22"/>
        </w:rPr>
        <w:t>Caso esse sistema não esteja disponível ou em funcionamento, o volume e a temperatura do Petróleo Destinado à União serão determinados pela medição nos tanques de armazenamento do FPSO a partir dos quais o carregamento é feito, imediatamente antes e imediatamente após o carregamento.</w:t>
      </w:r>
    </w:p>
    <w:p w14:paraId="43180ED3" w14:textId="77777777" w:rsidR="00542FA5" w:rsidRPr="000B0F22" w:rsidRDefault="00542FA5" w:rsidP="00542FA5">
      <w:pPr>
        <w:pStyle w:val="Estilo1"/>
        <w:spacing w:line="276" w:lineRule="auto"/>
        <w:jc w:val="both"/>
        <w:rPr>
          <w:rFonts w:cs="Arial"/>
          <w:sz w:val="22"/>
          <w:szCs w:val="22"/>
        </w:rPr>
      </w:pPr>
    </w:p>
    <w:p w14:paraId="0CFD85F4" w14:textId="77777777" w:rsidR="00542FA5" w:rsidRPr="000B0F22" w:rsidRDefault="00542FA5" w:rsidP="00603A0E">
      <w:pPr>
        <w:pStyle w:val="Estilo1"/>
        <w:numPr>
          <w:ilvl w:val="2"/>
          <w:numId w:val="68"/>
        </w:numPr>
        <w:spacing w:line="276" w:lineRule="auto"/>
        <w:jc w:val="both"/>
        <w:rPr>
          <w:rFonts w:cs="Arial"/>
          <w:sz w:val="22"/>
          <w:szCs w:val="22"/>
        </w:rPr>
      </w:pPr>
      <w:r w:rsidRPr="000B0F22">
        <w:rPr>
          <w:rFonts w:cs="Arial"/>
          <w:sz w:val="22"/>
          <w:szCs w:val="22"/>
        </w:rPr>
        <w:t>Em caso de falha do sistema de medição automática e na impossibilidade de medir os tanques de armazenamento do FPSO, a partir dos quais o carregamento é feito, a quantidade recebida e medida no Navio Aliviador, corrigida pelo VEF, se existente, será utilizada para a determinação final e vinculante do volume a ser faturado.</w:t>
      </w:r>
    </w:p>
    <w:p w14:paraId="7508982F" w14:textId="77777777" w:rsidR="00542FA5" w:rsidRPr="000B0F22" w:rsidRDefault="00542FA5" w:rsidP="00542FA5">
      <w:pPr>
        <w:pStyle w:val="Estilo1"/>
        <w:spacing w:line="276" w:lineRule="auto"/>
        <w:jc w:val="both"/>
        <w:rPr>
          <w:rFonts w:cs="Arial"/>
          <w:sz w:val="22"/>
          <w:szCs w:val="22"/>
        </w:rPr>
      </w:pPr>
    </w:p>
    <w:p w14:paraId="65C34C44" w14:textId="77777777" w:rsidR="00542FA5" w:rsidRPr="000B0F22" w:rsidRDefault="00542FA5" w:rsidP="00603A0E">
      <w:pPr>
        <w:pStyle w:val="Estilo1"/>
        <w:numPr>
          <w:ilvl w:val="2"/>
          <w:numId w:val="68"/>
        </w:numPr>
        <w:spacing w:line="276" w:lineRule="auto"/>
        <w:jc w:val="both"/>
        <w:rPr>
          <w:rFonts w:cs="Arial"/>
          <w:sz w:val="22"/>
          <w:szCs w:val="22"/>
        </w:rPr>
      </w:pPr>
      <w:r w:rsidRPr="000B0F22">
        <w:rPr>
          <w:rFonts w:cs="Arial"/>
          <w:sz w:val="22"/>
          <w:szCs w:val="22"/>
        </w:rPr>
        <w:t xml:space="preserve">O volume deve ser ajustado para uma temperatura padrão de 20°C (vinte graus Celsius) para medição em </w:t>
      </w:r>
      <w:r>
        <w:rPr>
          <w:rFonts w:cs="Arial"/>
          <w:sz w:val="22"/>
          <w:szCs w:val="22"/>
        </w:rPr>
        <w:t>M</w:t>
      </w:r>
      <w:r w:rsidRPr="000B0F22">
        <w:rPr>
          <w:rFonts w:cs="Arial"/>
          <w:sz w:val="22"/>
          <w:szCs w:val="22"/>
        </w:rPr>
        <w:t xml:space="preserve">etros </w:t>
      </w:r>
      <w:r>
        <w:rPr>
          <w:rFonts w:cs="Arial"/>
          <w:sz w:val="22"/>
          <w:szCs w:val="22"/>
        </w:rPr>
        <w:t>C</w:t>
      </w:r>
      <w:r w:rsidRPr="000B0F22">
        <w:rPr>
          <w:rFonts w:cs="Arial"/>
          <w:sz w:val="22"/>
          <w:szCs w:val="22"/>
        </w:rPr>
        <w:t xml:space="preserve">úbicos e 60°F (sessenta graus </w:t>
      </w:r>
      <w:r w:rsidRPr="000B0F22">
        <w:rPr>
          <w:rFonts w:cs="Arial"/>
          <w:i/>
          <w:iCs/>
          <w:sz w:val="22"/>
          <w:szCs w:val="22"/>
        </w:rPr>
        <w:t>Fahrenheit</w:t>
      </w:r>
      <w:r w:rsidRPr="000B0F22">
        <w:rPr>
          <w:rFonts w:cs="Arial"/>
          <w:sz w:val="22"/>
          <w:szCs w:val="22"/>
        </w:rPr>
        <w:t>) para medição em Barris, de acordo com as tabelas de conversão para a correção de volumes de Petróleo estabelecidos nos Padrões e regras da ANP, vigentes na data de carregamento (Tabelas 6A para Barris a 60°F e 60A para litros a 20°C).</w:t>
      </w:r>
    </w:p>
    <w:p w14:paraId="1051BD06" w14:textId="77777777" w:rsidR="00542FA5" w:rsidRPr="0088514B" w:rsidRDefault="00542FA5" w:rsidP="00542FA5">
      <w:pPr>
        <w:pStyle w:val="Estilo1"/>
        <w:spacing w:line="276" w:lineRule="auto"/>
        <w:jc w:val="both"/>
        <w:rPr>
          <w:rFonts w:cs="Arial"/>
          <w:sz w:val="22"/>
          <w:szCs w:val="22"/>
          <w:highlight w:val="yellow"/>
        </w:rPr>
      </w:pPr>
    </w:p>
    <w:p w14:paraId="2ACD4D5F" w14:textId="77777777" w:rsidR="00542FA5" w:rsidRPr="000B0F22" w:rsidRDefault="00542FA5" w:rsidP="00603A0E">
      <w:pPr>
        <w:pStyle w:val="Estilo1"/>
        <w:numPr>
          <w:ilvl w:val="2"/>
          <w:numId w:val="68"/>
        </w:numPr>
        <w:spacing w:line="276" w:lineRule="auto"/>
        <w:jc w:val="both"/>
        <w:rPr>
          <w:rFonts w:cs="Arial"/>
          <w:sz w:val="22"/>
          <w:szCs w:val="22"/>
        </w:rPr>
      </w:pPr>
      <w:bookmarkStart w:id="178" w:name="_Ref71046736"/>
      <w:r w:rsidRPr="000B0F22">
        <w:rPr>
          <w:rFonts w:cs="Arial"/>
          <w:sz w:val="22"/>
          <w:szCs w:val="22"/>
        </w:rPr>
        <w:t>Se houver diferença no TCV maior do que 0,3% (três décimos de por cento), ou de 0,5% (cinco décimos de por cento) se o Navio Aliviador não tiver um VEF válido, entre:</w:t>
      </w:r>
    </w:p>
    <w:p w14:paraId="211E0636" w14:textId="77777777" w:rsidR="00542FA5" w:rsidRPr="000B0F22" w:rsidRDefault="00542FA5" w:rsidP="00542FA5">
      <w:pPr>
        <w:pStyle w:val="Estilo1"/>
        <w:spacing w:line="276" w:lineRule="auto"/>
        <w:jc w:val="both"/>
        <w:rPr>
          <w:rFonts w:cs="Arial"/>
          <w:sz w:val="22"/>
          <w:szCs w:val="22"/>
        </w:rPr>
      </w:pPr>
    </w:p>
    <w:p w14:paraId="17E11126" w14:textId="77777777" w:rsidR="00542FA5" w:rsidRPr="000B0F22" w:rsidRDefault="00542FA5" w:rsidP="00603A0E">
      <w:pPr>
        <w:pStyle w:val="Estilo1"/>
        <w:numPr>
          <w:ilvl w:val="0"/>
          <w:numId w:val="87"/>
        </w:numPr>
        <w:spacing w:line="276" w:lineRule="auto"/>
        <w:ind w:left="1134"/>
        <w:jc w:val="both"/>
        <w:rPr>
          <w:rFonts w:cs="Arial"/>
          <w:sz w:val="22"/>
          <w:szCs w:val="22"/>
        </w:rPr>
      </w:pPr>
      <w:r w:rsidRPr="000B0F22">
        <w:rPr>
          <w:rFonts w:cs="Arial"/>
          <w:sz w:val="22"/>
          <w:szCs w:val="22"/>
        </w:rPr>
        <w:t>a quantidade TCV medida pelo medidor de vazão FPSO e</w:t>
      </w:r>
    </w:p>
    <w:p w14:paraId="305B95E1" w14:textId="77777777" w:rsidR="00542FA5" w:rsidRPr="000B0F22" w:rsidRDefault="00542FA5" w:rsidP="00603A0E">
      <w:pPr>
        <w:pStyle w:val="Estilo1"/>
        <w:numPr>
          <w:ilvl w:val="0"/>
          <w:numId w:val="87"/>
        </w:numPr>
        <w:spacing w:line="276" w:lineRule="auto"/>
        <w:ind w:left="1134"/>
        <w:jc w:val="both"/>
        <w:rPr>
          <w:rFonts w:cs="Arial"/>
          <w:sz w:val="22"/>
          <w:szCs w:val="22"/>
        </w:rPr>
      </w:pPr>
      <w:r w:rsidRPr="000B0F22">
        <w:rPr>
          <w:rFonts w:cs="Arial"/>
          <w:sz w:val="22"/>
          <w:szCs w:val="22"/>
        </w:rPr>
        <w:t>a quantidade de TCV carregada, medida no Navio Aliviador e ajustada pela aplicação do VEF do navio calculado de acordo com os Padrões,</w:t>
      </w:r>
    </w:p>
    <w:p w14:paraId="44919F9F" w14:textId="77777777" w:rsidR="00542FA5" w:rsidRPr="000B0F22" w:rsidRDefault="00542FA5" w:rsidP="00542FA5">
      <w:pPr>
        <w:pStyle w:val="Estilo1"/>
        <w:spacing w:line="276" w:lineRule="auto"/>
        <w:jc w:val="both"/>
        <w:rPr>
          <w:rFonts w:cs="Arial"/>
          <w:sz w:val="22"/>
          <w:szCs w:val="22"/>
        </w:rPr>
      </w:pPr>
    </w:p>
    <w:p w14:paraId="21A56A29" w14:textId="77777777" w:rsidR="00542FA5" w:rsidRPr="000B0F22" w:rsidRDefault="00542FA5" w:rsidP="00542FA5">
      <w:pPr>
        <w:pStyle w:val="Estilo1"/>
        <w:spacing w:line="276" w:lineRule="auto"/>
        <w:ind w:left="360" w:firstLine="348"/>
        <w:jc w:val="both"/>
        <w:rPr>
          <w:rFonts w:cs="Arial"/>
          <w:sz w:val="22"/>
          <w:szCs w:val="22"/>
        </w:rPr>
      </w:pPr>
      <w:r w:rsidRPr="000B0F22">
        <w:rPr>
          <w:rFonts w:cs="Arial"/>
          <w:sz w:val="22"/>
          <w:szCs w:val="22"/>
        </w:rPr>
        <w:t>então o Volume Carregado a bordo do Navio Aliviador deve ser medido novamente pelo Comprador.</w:t>
      </w:r>
    </w:p>
    <w:p w14:paraId="61E660BD" w14:textId="77777777" w:rsidR="00542FA5" w:rsidRPr="000B0F22" w:rsidRDefault="00542FA5" w:rsidP="00542FA5">
      <w:pPr>
        <w:pStyle w:val="Estilo1"/>
        <w:spacing w:line="276" w:lineRule="auto"/>
        <w:jc w:val="both"/>
        <w:rPr>
          <w:rFonts w:cs="Arial"/>
          <w:sz w:val="22"/>
          <w:szCs w:val="22"/>
        </w:rPr>
      </w:pPr>
    </w:p>
    <w:p w14:paraId="5E1A1530" w14:textId="77777777" w:rsidR="00542FA5" w:rsidRPr="000B0F22" w:rsidRDefault="00542FA5" w:rsidP="00603A0E">
      <w:pPr>
        <w:pStyle w:val="Estilo1"/>
        <w:numPr>
          <w:ilvl w:val="2"/>
          <w:numId w:val="68"/>
        </w:numPr>
        <w:spacing w:line="276" w:lineRule="auto"/>
        <w:jc w:val="both"/>
        <w:rPr>
          <w:rFonts w:cs="Arial"/>
          <w:sz w:val="22"/>
          <w:szCs w:val="22"/>
        </w:rPr>
      </w:pPr>
      <w:r w:rsidRPr="000B0F22">
        <w:rPr>
          <w:rFonts w:cs="Arial"/>
          <w:sz w:val="22"/>
          <w:szCs w:val="22"/>
        </w:rPr>
        <w:t>A nova medição deve ocorrer antes da partida do Navio Aliviador, salvo acordo em contrário entre o Comprador e a PPSA.</w:t>
      </w:r>
    </w:p>
    <w:p w14:paraId="29ABCD2C" w14:textId="77777777" w:rsidR="00542FA5" w:rsidRPr="00C87E66" w:rsidRDefault="00542FA5" w:rsidP="00542FA5">
      <w:pPr>
        <w:pStyle w:val="Estilo1"/>
        <w:spacing w:line="276" w:lineRule="auto"/>
        <w:jc w:val="both"/>
        <w:rPr>
          <w:rFonts w:cs="Arial"/>
          <w:sz w:val="22"/>
          <w:szCs w:val="22"/>
        </w:rPr>
      </w:pPr>
    </w:p>
    <w:p w14:paraId="3EEAD8B1" w14:textId="77777777" w:rsidR="00542FA5" w:rsidRPr="00C87E66" w:rsidRDefault="00542FA5" w:rsidP="00603A0E">
      <w:pPr>
        <w:pStyle w:val="Estilo1"/>
        <w:numPr>
          <w:ilvl w:val="2"/>
          <w:numId w:val="68"/>
        </w:numPr>
        <w:spacing w:line="276" w:lineRule="auto"/>
        <w:jc w:val="both"/>
        <w:rPr>
          <w:rFonts w:cs="Arial"/>
          <w:sz w:val="22"/>
          <w:szCs w:val="22"/>
        </w:rPr>
      </w:pPr>
      <w:r w:rsidRPr="00232EAE">
        <w:rPr>
          <w:rFonts w:cs="Arial"/>
          <w:sz w:val="22"/>
          <w:szCs w:val="22"/>
        </w:rPr>
        <w:t>Se após a r</w:t>
      </w:r>
      <w:r w:rsidRPr="0017545F">
        <w:rPr>
          <w:rFonts w:cs="Arial"/>
          <w:sz w:val="22"/>
          <w:szCs w:val="22"/>
        </w:rPr>
        <w:t xml:space="preserve">emedição a diferença </w:t>
      </w:r>
      <w:r w:rsidRPr="00232EAE">
        <w:rPr>
          <w:rFonts w:cs="Arial"/>
          <w:sz w:val="22"/>
          <w:szCs w:val="22"/>
        </w:rPr>
        <w:t xml:space="preserve">entre as medições permanecer, </w:t>
      </w:r>
      <w:r w:rsidRPr="0017545F">
        <w:rPr>
          <w:rFonts w:cs="Arial"/>
          <w:sz w:val="22"/>
          <w:szCs w:val="22"/>
        </w:rPr>
        <w:t>o processo de disputa e Reclamação</w:t>
      </w:r>
      <w:r w:rsidRPr="00B83D3B">
        <w:rPr>
          <w:rFonts w:cs="Arial"/>
          <w:sz w:val="22"/>
          <w:szCs w:val="22"/>
        </w:rPr>
        <w:t xml:space="preserve"> estabelecido neste Contrato pode ser iniciado pelo Comprador ou pela PPSA</w:t>
      </w:r>
      <w:r>
        <w:rPr>
          <w:rFonts w:cs="Arial"/>
          <w:sz w:val="22"/>
          <w:szCs w:val="22"/>
        </w:rPr>
        <w:t xml:space="preserve"> e os resultados da nova medição serão estimados </w:t>
      </w:r>
      <w:r w:rsidRPr="00754254">
        <w:rPr>
          <w:rFonts w:cs="Arial"/>
          <w:szCs w:val="22"/>
        </w:rPr>
        <w:t>como sendo o TCV recebido pelo Navio Aliviador</w:t>
      </w:r>
      <w:r>
        <w:rPr>
          <w:rFonts w:cs="Arial"/>
          <w:szCs w:val="22"/>
        </w:rPr>
        <w:t xml:space="preserve">. </w:t>
      </w:r>
      <w:bookmarkEnd w:id="178"/>
      <w:r w:rsidRPr="00C87E66">
        <w:rPr>
          <w:rFonts w:cs="Arial"/>
          <w:sz w:val="22"/>
          <w:szCs w:val="22"/>
        </w:rPr>
        <w:t xml:space="preserve">O </w:t>
      </w:r>
      <w:r>
        <w:rPr>
          <w:rFonts w:cs="Arial"/>
          <w:sz w:val="22"/>
          <w:szCs w:val="22"/>
        </w:rPr>
        <w:t>inspetor independente</w:t>
      </w:r>
      <w:r w:rsidRPr="00C87E66">
        <w:rPr>
          <w:rFonts w:cs="Arial"/>
          <w:sz w:val="22"/>
          <w:szCs w:val="22"/>
        </w:rPr>
        <w:t xml:space="preserve"> deve reportar e entregar cópias dos resultados das medições à PPSA e ao Comprador.</w:t>
      </w:r>
    </w:p>
    <w:p w14:paraId="5287D19F" w14:textId="77777777" w:rsidR="00542FA5" w:rsidRPr="00C87E66" w:rsidRDefault="00542FA5" w:rsidP="00542FA5">
      <w:pPr>
        <w:pStyle w:val="Estilo1"/>
        <w:spacing w:line="276" w:lineRule="auto"/>
        <w:jc w:val="both"/>
        <w:rPr>
          <w:rFonts w:cs="Arial"/>
          <w:sz w:val="22"/>
          <w:szCs w:val="22"/>
        </w:rPr>
      </w:pPr>
    </w:p>
    <w:p w14:paraId="3F819A00" w14:textId="77777777" w:rsidR="00542FA5" w:rsidRPr="007A2945" w:rsidRDefault="00542FA5" w:rsidP="00603A0E">
      <w:pPr>
        <w:pStyle w:val="Estilo1"/>
        <w:numPr>
          <w:ilvl w:val="1"/>
          <w:numId w:val="68"/>
        </w:numPr>
        <w:spacing w:line="276" w:lineRule="auto"/>
        <w:jc w:val="both"/>
        <w:rPr>
          <w:rFonts w:cs="Arial"/>
          <w:sz w:val="22"/>
          <w:szCs w:val="22"/>
        </w:rPr>
      </w:pPr>
      <w:bookmarkStart w:id="179" w:name="_Ref71046885"/>
      <w:r w:rsidRPr="007A2945">
        <w:rPr>
          <w:rFonts w:cs="Arial"/>
          <w:sz w:val="22"/>
          <w:szCs w:val="22"/>
        </w:rPr>
        <w:t>Procedimento para coleta de amostras e determinação da qualidade no carregamento</w:t>
      </w:r>
      <w:bookmarkEnd w:id="179"/>
    </w:p>
    <w:p w14:paraId="69FDD8A6" w14:textId="77777777" w:rsidR="00542FA5" w:rsidRPr="00C87E66" w:rsidRDefault="00542FA5" w:rsidP="00542FA5">
      <w:pPr>
        <w:pStyle w:val="Estilo1"/>
        <w:spacing w:line="276" w:lineRule="auto"/>
        <w:jc w:val="both"/>
        <w:rPr>
          <w:rFonts w:cs="Arial"/>
          <w:sz w:val="22"/>
          <w:szCs w:val="22"/>
        </w:rPr>
      </w:pPr>
    </w:p>
    <w:p w14:paraId="4A6D52AA" w14:textId="77777777" w:rsidR="00542FA5" w:rsidRPr="00C87E66" w:rsidRDefault="00542FA5" w:rsidP="00542FA5">
      <w:pPr>
        <w:pStyle w:val="Estilo1"/>
        <w:spacing w:line="276" w:lineRule="auto"/>
        <w:jc w:val="both"/>
        <w:rPr>
          <w:rFonts w:cs="Arial"/>
          <w:sz w:val="22"/>
          <w:szCs w:val="22"/>
        </w:rPr>
      </w:pPr>
    </w:p>
    <w:p w14:paraId="5F090EFC"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 qualidade do Petróleo carregado será determinada a partir de amostras representativas que serão coletadas de acordo com as normas que regem essas operações, por um dispositivo automático de amostragem, no FPSO. Se esse dispositivo não estiver disponível ou em funcionamento, as amostras representativas do Petróleo a ser carregado devem ser coletadas de acordo com as normas e regulamentos aplicáveis, na seguinte ordem de prioridade e de acordo com a disponibilidade:</w:t>
      </w:r>
    </w:p>
    <w:p w14:paraId="7990C178" w14:textId="77777777" w:rsidR="00542FA5" w:rsidRPr="00C87E66" w:rsidRDefault="00542FA5" w:rsidP="00542FA5">
      <w:pPr>
        <w:pStyle w:val="Estilo1"/>
        <w:spacing w:line="276" w:lineRule="auto"/>
        <w:jc w:val="both"/>
        <w:rPr>
          <w:rFonts w:cs="Arial"/>
          <w:sz w:val="22"/>
          <w:szCs w:val="22"/>
        </w:rPr>
      </w:pPr>
    </w:p>
    <w:p w14:paraId="415B1653" w14:textId="77777777" w:rsidR="00542FA5" w:rsidRPr="00C87E66" w:rsidRDefault="00542FA5" w:rsidP="00603A0E">
      <w:pPr>
        <w:pStyle w:val="Estilo1"/>
        <w:numPr>
          <w:ilvl w:val="0"/>
          <w:numId w:val="88"/>
        </w:numPr>
        <w:spacing w:line="276" w:lineRule="auto"/>
        <w:ind w:left="720"/>
        <w:jc w:val="both"/>
        <w:rPr>
          <w:rFonts w:cs="Arial"/>
          <w:sz w:val="22"/>
          <w:szCs w:val="22"/>
        </w:rPr>
      </w:pPr>
      <w:r w:rsidRPr="00C87E66">
        <w:rPr>
          <w:rFonts w:cs="Arial"/>
          <w:sz w:val="22"/>
          <w:szCs w:val="22"/>
        </w:rPr>
        <w:t>do amostrador (</w:t>
      </w:r>
      <w:proofErr w:type="spellStart"/>
      <w:r w:rsidRPr="001C2147">
        <w:rPr>
          <w:rFonts w:cs="Arial"/>
          <w:i/>
          <w:iCs/>
          <w:sz w:val="22"/>
          <w:szCs w:val="22"/>
        </w:rPr>
        <w:t>sampler</w:t>
      </w:r>
      <w:proofErr w:type="spellEnd"/>
      <w:r w:rsidRPr="00C87E66">
        <w:rPr>
          <w:rFonts w:cs="Arial"/>
          <w:sz w:val="22"/>
          <w:szCs w:val="22"/>
        </w:rPr>
        <w:t xml:space="preserve">) manual da linha de descarga do FPSO; </w:t>
      </w:r>
    </w:p>
    <w:p w14:paraId="5E744033" w14:textId="77777777" w:rsidR="00542FA5" w:rsidRPr="00C87E66" w:rsidRDefault="00542FA5" w:rsidP="00542FA5">
      <w:pPr>
        <w:pStyle w:val="Estilo1"/>
        <w:spacing w:line="276" w:lineRule="auto"/>
        <w:ind w:left="720"/>
        <w:jc w:val="both"/>
        <w:rPr>
          <w:rFonts w:cs="Arial"/>
          <w:sz w:val="22"/>
          <w:szCs w:val="22"/>
        </w:rPr>
      </w:pPr>
    </w:p>
    <w:p w14:paraId="2CCFBA66" w14:textId="77777777" w:rsidR="00542FA5" w:rsidRPr="00C87E66" w:rsidRDefault="00542FA5" w:rsidP="00603A0E">
      <w:pPr>
        <w:pStyle w:val="Estilo1"/>
        <w:numPr>
          <w:ilvl w:val="0"/>
          <w:numId w:val="88"/>
        </w:numPr>
        <w:spacing w:line="276" w:lineRule="auto"/>
        <w:ind w:left="720"/>
        <w:jc w:val="both"/>
        <w:rPr>
          <w:rFonts w:cs="Arial"/>
          <w:sz w:val="22"/>
          <w:szCs w:val="22"/>
        </w:rPr>
      </w:pPr>
      <w:r w:rsidRPr="00C87E66">
        <w:rPr>
          <w:rFonts w:cs="Arial"/>
          <w:sz w:val="22"/>
          <w:szCs w:val="22"/>
        </w:rPr>
        <w:t xml:space="preserve">dos tanques de armazenamento do FPSO de carregamento, antes do carregamento. Nesse caso, uma amostra dos níveis superior, médio e inferior de cada tanque deve ser coletada e uma amostra composta deve ser preparada conforme estabelecido pelo padrão API - Capítulo 8, seções 3 e 4. O ensaio de H2S deverá ser realizado para cada tanque, a partir das amostras coletadas no nível médio; e </w:t>
      </w:r>
    </w:p>
    <w:p w14:paraId="382E94AD" w14:textId="77777777" w:rsidR="00542FA5" w:rsidRPr="00C87E66" w:rsidRDefault="00542FA5" w:rsidP="00542FA5">
      <w:pPr>
        <w:pStyle w:val="Estilo1"/>
        <w:spacing w:line="276" w:lineRule="auto"/>
        <w:ind w:left="720"/>
        <w:jc w:val="both"/>
        <w:rPr>
          <w:rFonts w:cs="Arial"/>
          <w:sz w:val="22"/>
          <w:szCs w:val="22"/>
        </w:rPr>
      </w:pPr>
    </w:p>
    <w:p w14:paraId="6E0A7E79" w14:textId="77777777" w:rsidR="00542FA5" w:rsidRPr="00C87E66" w:rsidRDefault="00542FA5" w:rsidP="00603A0E">
      <w:pPr>
        <w:pStyle w:val="Estilo1"/>
        <w:numPr>
          <w:ilvl w:val="0"/>
          <w:numId w:val="88"/>
        </w:numPr>
        <w:spacing w:line="276" w:lineRule="auto"/>
        <w:ind w:left="720"/>
        <w:jc w:val="both"/>
        <w:rPr>
          <w:rFonts w:cs="Arial"/>
          <w:sz w:val="22"/>
          <w:szCs w:val="22"/>
        </w:rPr>
      </w:pPr>
      <w:r w:rsidRPr="00C87E66">
        <w:rPr>
          <w:rFonts w:cs="Arial"/>
          <w:sz w:val="22"/>
          <w:szCs w:val="22"/>
        </w:rPr>
        <w:t>dos tanques do Navio Aliviador imediatamente após o carregamento. Nesse caso, uma amostra dos níveis superior, médio e inferior de cada tanque do Navio Aliviador deve ser coletada e uma amostra composta deve ser preparada conforme estabelecido pelo padrão API - Capítulo 8, seções 3 e 4. O ensaio de H2S deverá ser realizado para cada tanque, a partir das amostras coletadas no nível médio.</w:t>
      </w:r>
    </w:p>
    <w:p w14:paraId="23A2C8B1" w14:textId="77777777" w:rsidR="00542FA5" w:rsidRPr="00C87E66" w:rsidRDefault="00542FA5" w:rsidP="00542FA5">
      <w:pPr>
        <w:pStyle w:val="Estilo1"/>
        <w:spacing w:line="276" w:lineRule="auto"/>
        <w:jc w:val="both"/>
        <w:rPr>
          <w:rFonts w:cs="Arial"/>
          <w:sz w:val="22"/>
          <w:szCs w:val="22"/>
        </w:rPr>
      </w:pPr>
    </w:p>
    <w:p w14:paraId="36F9F4F6" w14:textId="77777777" w:rsidR="00542FA5" w:rsidRDefault="00542FA5" w:rsidP="00603A0E">
      <w:pPr>
        <w:pStyle w:val="Estilo1"/>
        <w:numPr>
          <w:ilvl w:val="2"/>
          <w:numId w:val="68"/>
        </w:numPr>
        <w:spacing w:line="276" w:lineRule="auto"/>
        <w:jc w:val="both"/>
        <w:rPr>
          <w:rFonts w:cs="Arial"/>
          <w:sz w:val="22"/>
          <w:szCs w:val="22"/>
        </w:rPr>
      </w:pPr>
      <w:bookmarkStart w:id="180" w:name="_Ref71046775"/>
      <w:r w:rsidRPr="00C87E66">
        <w:rPr>
          <w:rFonts w:cs="Arial"/>
          <w:sz w:val="22"/>
          <w:szCs w:val="22"/>
        </w:rPr>
        <w:t xml:space="preserve">O laboratório do FPSO deve analisar e certificar cada amostra de acordo com os Padrões para o grau API, densidade, H2S, sal e BS&amp;W, e o </w:t>
      </w:r>
      <w:r>
        <w:rPr>
          <w:rFonts w:cs="Arial"/>
          <w:sz w:val="22"/>
          <w:szCs w:val="22"/>
        </w:rPr>
        <w:t>inspetor independente</w:t>
      </w:r>
      <w:r w:rsidRPr="00C87E66">
        <w:rPr>
          <w:rFonts w:cs="Arial"/>
          <w:sz w:val="22"/>
          <w:szCs w:val="22"/>
        </w:rPr>
        <w:t xml:space="preserve"> deve emitir o relatório de inspeção e entregar cópias autênticas aos Comprador e à PPSA.</w:t>
      </w:r>
      <w:bookmarkEnd w:id="180"/>
    </w:p>
    <w:p w14:paraId="2E373FDC" w14:textId="77777777" w:rsidR="00542FA5" w:rsidRDefault="00542FA5" w:rsidP="00542FA5">
      <w:pPr>
        <w:pStyle w:val="Estilo1"/>
        <w:spacing w:line="276" w:lineRule="auto"/>
        <w:ind w:left="504"/>
        <w:jc w:val="both"/>
        <w:rPr>
          <w:rFonts w:cs="Arial"/>
          <w:sz w:val="22"/>
          <w:szCs w:val="22"/>
        </w:rPr>
      </w:pPr>
    </w:p>
    <w:p w14:paraId="1899A122" w14:textId="77777777" w:rsidR="00542FA5" w:rsidRPr="00BC45B8" w:rsidRDefault="00542FA5" w:rsidP="00603A0E">
      <w:pPr>
        <w:pStyle w:val="Estilo1"/>
        <w:numPr>
          <w:ilvl w:val="2"/>
          <w:numId w:val="68"/>
        </w:numPr>
        <w:spacing w:line="276" w:lineRule="auto"/>
        <w:jc w:val="both"/>
        <w:rPr>
          <w:rFonts w:cs="Arial"/>
          <w:sz w:val="22"/>
          <w:szCs w:val="22"/>
        </w:rPr>
      </w:pPr>
      <w:r w:rsidRPr="00BC45B8">
        <w:rPr>
          <w:rFonts w:cs="Arial"/>
          <w:sz w:val="22"/>
          <w:szCs w:val="22"/>
        </w:rPr>
        <w:t>Sem prejuízo do procedimento de Reclamação estabelecido no parágrafo 15.</w:t>
      </w:r>
      <w:r>
        <w:rPr>
          <w:rFonts w:cs="Arial"/>
          <w:sz w:val="22"/>
          <w:szCs w:val="22"/>
        </w:rPr>
        <w:t>7</w:t>
      </w:r>
      <w:r w:rsidRPr="00BC45B8">
        <w:rPr>
          <w:rFonts w:cs="Arial"/>
          <w:sz w:val="22"/>
          <w:szCs w:val="22"/>
        </w:rPr>
        <w:t>, e exceto nos casos de comprovada fraude ou erro manifesto, os parâmetros de qualidade certificados pelo laboratório do FPSO e reportados de acordo com o parágrafo 15.</w:t>
      </w:r>
      <w:r>
        <w:rPr>
          <w:rFonts w:cs="Arial"/>
          <w:sz w:val="22"/>
          <w:szCs w:val="22"/>
        </w:rPr>
        <w:t>4</w:t>
      </w:r>
      <w:r w:rsidRPr="00BC45B8">
        <w:rPr>
          <w:rFonts w:cs="Arial"/>
          <w:sz w:val="22"/>
          <w:szCs w:val="22"/>
        </w:rPr>
        <w:t xml:space="preserve"> serão finais e vinculantes.</w:t>
      </w:r>
    </w:p>
    <w:p w14:paraId="58C75065" w14:textId="77777777" w:rsidR="00542FA5" w:rsidRPr="00C87E66" w:rsidRDefault="00542FA5" w:rsidP="00542FA5">
      <w:pPr>
        <w:pStyle w:val="Estilo1"/>
        <w:spacing w:line="276" w:lineRule="auto"/>
        <w:jc w:val="both"/>
        <w:rPr>
          <w:rFonts w:cs="Arial"/>
          <w:sz w:val="22"/>
          <w:szCs w:val="22"/>
        </w:rPr>
      </w:pPr>
    </w:p>
    <w:p w14:paraId="7164119F" w14:textId="77777777" w:rsidR="00542FA5" w:rsidRPr="00C87E66" w:rsidRDefault="00542FA5" w:rsidP="00603A0E">
      <w:pPr>
        <w:pStyle w:val="Estilo1"/>
        <w:numPr>
          <w:ilvl w:val="1"/>
          <w:numId w:val="68"/>
        </w:numPr>
        <w:spacing w:line="276" w:lineRule="auto"/>
        <w:jc w:val="both"/>
        <w:rPr>
          <w:rFonts w:cs="Arial"/>
          <w:sz w:val="22"/>
          <w:szCs w:val="22"/>
        </w:rPr>
      </w:pPr>
      <w:bookmarkStart w:id="181" w:name="_Ref71045100"/>
      <w:r w:rsidRPr="00C87E66">
        <w:rPr>
          <w:rFonts w:cs="Arial"/>
          <w:sz w:val="22"/>
          <w:szCs w:val="22"/>
        </w:rPr>
        <w:t>Reclamações sobre quantidade ou qualidade</w:t>
      </w:r>
      <w:bookmarkEnd w:id="181"/>
    </w:p>
    <w:p w14:paraId="27050649" w14:textId="77777777" w:rsidR="00542FA5" w:rsidRPr="00C87E66" w:rsidRDefault="00542FA5" w:rsidP="00542FA5">
      <w:pPr>
        <w:pStyle w:val="Estilo1"/>
        <w:spacing w:line="276" w:lineRule="auto"/>
        <w:jc w:val="both"/>
        <w:rPr>
          <w:rFonts w:cs="Arial"/>
          <w:sz w:val="22"/>
          <w:szCs w:val="22"/>
        </w:rPr>
      </w:pPr>
    </w:p>
    <w:p w14:paraId="06CEEC60"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Em caso de Reclamação a respeito da quantidade ou qualidade do Petróleo entregue ao Comprador no Navio Aliviador, tanto o Comprador quanto a PPSA poderão apresentar Reclamação à outra Parte</w:t>
      </w:r>
      <w:r>
        <w:rPr>
          <w:rFonts w:cs="Arial"/>
          <w:sz w:val="22"/>
          <w:szCs w:val="22"/>
        </w:rPr>
        <w:t>,</w:t>
      </w:r>
      <w:r w:rsidRPr="00C87E66">
        <w:rPr>
          <w:rFonts w:cs="Arial"/>
          <w:sz w:val="22"/>
          <w:szCs w:val="22"/>
        </w:rPr>
        <w:t xml:space="preserve"> de acordo com as disposições abaixo:</w:t>
      </w:r>
    </w:p>
    <w:p w14:paraId="4B4EC7C9" w14:textId="77777777" w:rsidR="00542FA5" w:rsidRPr="00C87E66" w:rsidRDefault="00542FA5" w:rsidP="00542FA5">
      <w:pPr>
        <w:pStyle w:val="Estilo1"/>
        <w:spacing w:line="276" w:lineRule="auto"/>
        <w:jc w:val="both"/>
        <w:rPr>
          <w:rFonts w:cs="Arial"/>
          <w:sz w:val="22"/>
          <w:szCs w:val="22"/>
        </w:rPr>
      </w:pPr>
    </w:p>
    <w:p w14:paraId="28534A9B"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As Reclamações relativas à quantidade de Petróleo carregado só podem ser efetuadas se a diferença na quantidade medida pelo FPSO e pelo Navio Aliviador no momento do carregamento for superior à tolerância especificada no parágrafo 15.</w:t>
      </w:r>
      <w:r>
        <w:rPr>
          <w:rFonts w:cs="Arial"/>
          <w:sz w:val="22"/>
          <w:szCs w:val="22"/>
        </w:rPr>
        <w:t>5</w:t>
      </w:r>
      <w:r w:rsidRPr="00C87E66">
        <w:rPr>
          <w:rFonts w:cs="Arial"/>
          <w:sz w:val="22"/>
          <w:szCs w:val="22"/>
        </w:rPr>
        <w:t>.5.</w:t>
      </w:r>
    </w:p>
    <w:p w14:paraId="1E61D4F5" w14:textId="77777777" w:rsidR="00542FA5" w:rsidRPr="00C87E66" w:rsidRDefault="00542FA5" w:rsidP="00542FA5">
      <w:pPr>
        <w:pStyle w:val="Estilo1"/>
        <w:spacing w:line="276" w:lineRule="auto"/>
        <w:jc w:val="both"/>
        <w:rPr>
          <w:rFonts w:cs="Arial"/>
          <w:sz w:val="22"/>
          <w:szCs w:val="22"/>
        </w:rPr>
      </w:pPr>
    </w:p>
    <w:p w14:paraId="2A337AC5"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As Reclamações relativas à qualidade do Petróleo carregado somente poderão ser efetuadas se o Comprador ou a PPSA realizar sua própria análise laboratorial da sua amostra retirada no momento do carregamento e o resultado da análise não coincidir com a análise realizada de acordo com o parágrafo 15</w:t>
      </w:r>
      <w:r>
        <w:rPr>
          <w:rFonts w:cs="Arial"/>
          <w:sz w:val="22"/>
          <w:szCs w:val="22"/>
        </w:rPr>
        <w:t>.</w:t>
      </w:r>
      <w:proofErr w:type="gramStart"/>
      <w:r>
        <w:rPr>
          <w:rFonts w:cs="Arial"/>
          <w:sz w:val="22"/>
          <w:szCs w:val="22"/>
        </w:rPr>
        <w:t>6.</w:t>
      </w:r>
      <w:r w:rsidRPr="00C87E66">
        <w:rPr>
          <w:rFonts w:cs="Arial"/>
          <w:sz w:val="22"/>
          <w:szCs w:val="22"/>
        </w:rPr>
        <w:t>.</w:t>
      </w:r>
      <w:proofErr w:type="gramEnd"/>
      <w:r>
        <w:rPr>
          <w:rFonts w:cs="Arial"/>
          <w:sz w:val="22"/>
          <w:szCs w:val="22"/>
        </w:rPr>
        <w:t>2</w:t>
      </w:r>
      <w:r w:rsidRPr="00C87E66">
        <w:rPr>
          <w:rFonts w:cs="Arial"/>
          <w:sz w:val="22"/>
          <w:szCs w:val="22"/>
        </w:rPr>
        <w:t>. e com os parâmetros de reprodutibilidade do método utilizado para a análise.</w:t>
      </w:r>
    </w:p>
    <w:p w14:paraId="13F9A126" w14:textId="77777777" w:rsidR="00542FA5" w:rsidRPr="00C87E66" w:rsidRDefault="00542FA5" w:rsidP="00542FA5">
      <w:pPr>
        <w:pStyle w:val="Estilo1"/>
        <w:spacing w:line="276" w:lineRule="auto"/>
        <w:jc w:val="both"/>
        <w:rPr>
          <w:rFonts w:cs="Arial"/>
          <w:sz w:val="22"/>
          <w:szCs w:val="22"/>
        </w:rPr>
      </w:pPr>
    </w:p>
    <w:p w14:paraId="6AA7F084"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Para ser efetiva, cada Reclamação de qualidade ou quantidade deve ser entregue à PPSA ou ao Comprador em um prazo máximo de 50 (cinquenta) Dias após a data de partida do Navio Aliviador indicada no </w:t>
      </w:r>
      <w:r w:rsidRPr="001C2147">
        <w:rPr>
          <w:rFonts w:cs="Arial"/>
          <w:i/>
          <w:iCs/>
          <w:sz w:val="22"/>
          <w:szCs w:val="22"/>
        </w:rPr>
        <w:t xml:space="preserve">time </w:t>
      </w:r>
      <w:proofErr w:type="spellStart"/>
      <w:r w:rsidRPr="001C2147">
        <w:rPr>
          <w:rFonts w:cs="Arial"/>
          <w:i/>
          <w:iCs/>
          <w:sz w:val="22"/>
          <w:szCs w:val="22"/>
        </w:rPr>
        <w:t>sheet</w:t>
      </w:r>
      <w:proofErr w:type="spellEnd"/>
      <w:r w:rsidRPr="00C87E66">
        <w:rPr>
          <w:rFonts w:cs="Arial"/>
          <w:sz w:val="22"/>
          <w:szCs w:val="22"/>
        </w:rPr>
        <w:t xml:space="preserve"> emitido pelo FPSO e reportado pelo </w:t>
      </w:r>
      <w:r>
        <w:rPr>
          <w:rFonts w:cs="Arial"/>
          <w:sz w:val="22"/>
          <w:szCs w:val="22"/>
        </w:rPr>
        <w:t>inspetor independente</w:t>
      </w:r>
      <w:r w:rsidRPr="00C87E66">
        <w:rPr>
          <w:rFonts w:cs="Arial"/>
          <w:sz w:val="22"/>
          <w:szCs w:val="22"/>
        </w:rPr>
        <w:t>.</w:t>
      </w:r>
    </w:p>
    <w:p w14:paraId="47C2DD42" w14:textId="77777777" w:rsidR="00542FA5" w:rsidRPr="00C87E66" w:rsidRDefault="00542FA5" w:rsidP="00542FA5">
      <w:pPr>
        <w:pStyle w:val="Estilo1"/>
        <w:spacing w:line="276" w:lineRule="auto"/>
        <w:jc w:val="both"/>
        <w:rPr>
          <w:rFonts w:cs="Arial"/>
          <w:sz w:val="22"/>
          <w:szCs w:val="22"/>
        </w:rPr>
      </w:pPr>
    </w:p>
    <w:p w14:paraId="19AEF6A2"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As Reclamações devem ser entregues por escrito, acompanhadas por toda a documentação necessária. As Reclamações que não atendam aos critérios aqui estabelecidos serão consideradas inválidas. </w:t>
      </w:r>
    </w:p>
    <w:p w14:paraId="68386D88" w14:textId="77777777" w:rsidR="00542FA5" w:rsidRPr="00C87E66" w:rsidRDefault="00542FA5" w:rsidP="00542FA5">
      <w:pPr>
        <w:pStyle w:val="Estilo1"/>
        <w:spacing w:line="276" w:lineRule="auto"/>
        <w:jc w:val="both"/>
        <w:rPr>
          <w:rFonts w:cs="Arial"/>
          <w:sz w:val="22"/>
          <w:szCs w:val="22"/>
        </w:rPr>
      </w:pPr>
    </w:p>
    <w:p w14:paraId="57CEDB96"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Ausência do </w:t>
      </w:r>
      <w:r>
        <w:rPr>
          <w:rFonts w:cs="Arial"/>
          <w:sz w:val="22"/>
          <w:szCs w:val="22"/>
        </w:rPr>
        <w:t>inspetor independente</w:t>
      </w:r>
    </w:p>
    <w:p w14:paraId="35CAF9E3" w14:textId="77777777" w:rsidR="00542FA5" w:rsidRPr="00C87E66" w:rsidRDefault="00542FA5" w:rsidP="00542FA5">
      <w:pPr>
        <w:pStyle w:val="Estilo1"/>
        <w:spacing w:line="276" w:lineRule="auto"/>
        <w:jc w:val="both"/>
        <w:rPr>
          <w:rFonts w:cs="Arial"/>
          <w:sz w:val="22"/>
          <w:szCs w:val="22"/>
        </w:rPr>
      </w:pPr>
    </w:p>
    <w:p w14:paraId="46E13EA0"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Caso o </w:t>
      </w:r>
      <w:r>
        <w:rPr>
          <w:rFonts w:cs="Arial"/>
          <w:sz w:val="22"/>
          <w:szCs w:val="22"/>
        </w:rPr>
        <w:t>inspetor independente</w:t>
      </w:r>
      <w:r w:rsidRPr="00C87E66">
        <w:rPr>
          <w:rFonts w:cs="Arial"/>
          <w:sz w:val="22"/>
          <w:szCs w:val="22"/>
        </w:rPr>
        <w:t xml:space="preserve">, por qualquer motivo, não esteja presente no FPSO para </w:t>
      </w:r>
      <w:r>
        <w:rPr>
          <w:rFonts w:cs="Arial"/>
          <w:sz w:val="22"/>
          <w:szCs w:val="22"/>
        </w:rPr>
        <w:t xml:space="preserve">testemunhar as medições, retiradas de amostras e análises, </w:t>
      </w:r>
      <w:r w:rsidRPr="00C87E66">
        <w:rPr>
          <w:rFonts w:cs="Arial"/>
          <w:sz w:val="22"/>
          <w:szCs w:val="22"/>
        </w:rPr>
        <w:t xml:space="preserve">os documentos emitidos pelo FPSO </w:t>
      </w:r>
      <w:r>
        <w:rPr>
          <w:rFonts w:cs="Arial"/>
          <w:sz w:val="22"/>
          <w:szCs w:val="22"/>
        </w:rPr>
        <w:t>serão finais e vinculantes</w:t>
      </w:r>
      <w:r w:rsidRPr="00C87E66">
        <w:rPr>
          <w:rFonts w:cs="Arial"/>
          <w:sz w:val="22"/>
          <w:szCs w:val="22"/>
        </w:rPr>
        <w:t xml:space="preserve"> para atestar a quantidade e a qualidade do Petróleo aliviado</w:t>
      </w:r>
      <w:r>
        <w:rPr>
          <w:rFonts w:cs="Arial"/>
          <w:sz w:val="22"/>
          <w:szCs w:val="22"/>
        </w:rPr>
        <w:t>, salvo fraude ou erro manifesto</w:t>
      </w:r>
      <w:r w:rsidRPr="00C87E66">
        <w:rPr>
          <w:rFonts w:cs="Arial"/>
          <w:sz w:val="22"/>
          <w:szCs w:val="22"/>
        </w:rPr>
        <w:t xml:space="preserve">. Da mesma forma, em caso de ausência do </w:t>
      </w:r>
      <w:r>
        <w:rPr>
          <w:rFonts w:cs="Arial"/>
          <w:sz w:val="22"/>
          <w:szCs w:val="22"/>
        </w:rPr>
        <w:t>inspetor independente</w:t>
      </w:r>
      <w:r w:rsidRPr="00C87E66">
        <w:rPr>
          <w:rFonts w:cs="Arial"/>
          <w:sz w:val="22"/>
          <w:szCs w:val="22"/>
        </w:rPr>
        <w:t xml:space="preserve"> no Navio Aliviador, qualquer que seja o motivo, os documentos emitidos pelo comandante do Navio Aliviador servirão de base para eventuais Reclamações.</w:t>
      </w:r>
    </w:p>
    <w:p w14:paraId="4A2C4CB4" w14:textId="77777777" w:rsidR="00542FA5" w:rsidRPr="00C87E66" w:rsidRDefault="00542FA5" w:rsidP="00542FA5">
      <w:pPr>
        <w:pStyle w:val="Estilo1"/>
        <w:spacing w:line="276" w:lineRule="auto"/>
        <w:jc w:val="both"/>
        <w:rPr>
          <w:rFonts w:cs="Arial"/>
          <w:sz w:val="22"/>
          <w:szCs w:val="22"/>
        </w:rPr>
      </w:pPr>
    </w:p>
    <w:p w14:paraId="2087614C" w14:textId="77777777" w:rsidR="00542FA5" w:rsidRDefault="00542FA5" w:rsidP="00542FA5">
      <w:pPr>
        <w:pStyle w:val="Estilo1"/>
        <w:spacing w:line="276" w:lineRule="auto"/>
        <w:jc w:val="both"/>
        <w:rPr>
          <w:rFonts w:cs="Arial"/>
          <w:sz w:val="22"/>
          <w:szCs w:val="22"/>
        </w:rPr>
      </w:pPr>
    </w:p>
    <w:p w14:paraId="04AC542A"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182" w:name="_Toc78471878"/>
      <w:bookmarkStart w:id="183" w:name="_Toc82189829"/>
      <w:r w:rsidRPr="00C87E66">
        <w:rPr>
          <w:rFonts w:cs="Arial"/>
          <w:b/>
          <w:bCs/>
          <w:sz w:val="22"/>
          <w:szCs w:val="22"/>
        </w:rPr>
        <w:t>PRAZO CONTRATUAL</w:t>
      </w:r>
      <w:bookmarkEnd w:id="182"/>
      <w:bookmarkEnd w:id="183"/>
    </w:p>
    <w:p w14:paraId="62258188" w14:textId="77777777" w:rsidR="00542FA5" w:rsidRPr="00C87E66" w:rsidRDefault="00542FA5" w:rsidP="00542FA5">
      <w:pPr>
        <w:pStyle w:val="Estilo1"/>
        <w:spacing w:line="276" w:lineRule="auto"/>
        <w:jc w:val="both"/>
        <w:rPr>
          <w:rFonts w:cs="Arial"/>
          <w:sz w:val="22"/>
          <w:szCs w:val="22"/>
        </w:rPr>
      </w:pPr>
    </w:p>
    <w:p w14:paraId="53E73A09" w14:textId="77777777" w:rsidR="00542FA5" w:rsidRDefault="00542FA5" w:rsidP="00603A0E">
      <w:pPr>
        <w:pStyle w:val="Estilo1"/>
        <w:numPr>
          <w:ilvl w:val="1"/>
          <w:numId w:val="68"/>
        </w:numPr>
        <w:spacing w:line="276" w:lineRule="auto"/>
        <w:jc w:val="both"/>
        <w:rPr>
          <w:rFonts w:cs="Arial"/>
          <w:sz w:val="22"/>
          <w:szCs w:val="22"/>
        </w:rPr>
      </w:pPr>
      <w:r w:rsidRPr="00C87E66">
        <w:rPr>
          <w:rFonts w:cs="Arial"/>
          <w:sz w:val="22"/>
          <w:szCs w:val="22"/>
        </w:rPr>
        <w:t>Este contrato é válido pelo período de [XX] meses a partir da data de sua assinatura, podendo ser prorrogado por até [</w:t>
      </w:r>
      <w:proofErr w:type="spellStart"/>
      <w:r w:rsidRPr="00C87E66">
        <w:rPr>
          <w:rFonts w:cs="Arial"/>
          <w:sz w:val="22"/>
          <w:szCs w:val="22"/>
        </w:rPr>
        <w:t>xxx</w:t>
      </w:r>
      <w:proofErr w:type="spellEnd"/>
      <w:r w:rsidRPr="00C87E66">
        <w:rPr>
          <w:rFonts w:cs="Arial"/>
          <w:sz w:val="22"/>
          <w:szCs w:val="22"/>
        </w:rPr>
        <w:t>] meses, por acordo entre as Partes.</w:t>
      </w:r>
    </w:p>
    <w:p w14:paraId="68AA603B" w14:textId="77777777" w:rsidR="00542FA5" w:rsidRPr="00C87E66" w:rsidRDefault="00542FA5" w:rsidP="00542FA5">
      <w:pPr>
        <w:pStyle w:val="Estilo1"/>
        <w:spacing w:line="276" w:lineRule="auto"/>
        <w:ind w:left="432"/>
        <w:jc w:val="both"/>
        <w:rPr>
          <w:rFonts w:cs="Arial"/>
          <w:sz w:val="22"/>
          <w:szCs w:val="22"/>
        </w:rPr>
      </w:pPr>
    </w:p>
    <w:p w14:paraId="6B3AA607" w14:textId="77777777" w:rsidR="00542FA5" w:rsidRDefault="00542FA5" w:rsidP="00542FA5">
      <w:pPr>
        <w:pStyle w:val="Estilo1"/>
        <w:spacing w:line="276" w:lineRule="auto"/>
        <w:ind w:left="357"/>
        <w:jc w:val="both"/>
        <w:outlineLvl w:val="0"/>
        <w:rPr>
          <w:rFonts w:cs="Arial"/>
          <w:b/>
          <w:bCs/>
          <w:sz w:val="22"/>
          <w:szCs w:val="22"/>
        </w:rPr>
      </w:pPr>
      <w:bookmarkStart w:id="184" w:name="_Ref71046998"/>
      <w:bookmarkStart w:id="185" w:name="_Toc78471879"/>
    </w:p>
    <w:p w14:paraId="44003847"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86" w:name="_Toc82189830"/>
      <w:r w:rsidRPr="00C87E66">
        <w:rPr>
          <w:rFonts w:cs="Arial"/>
          <w:b/>
          <w:bCs/>
          <w:sz w:val="22"/>
          <w:szCs w:val="22"/>
        </w:rPr>
        <w:t>FORÇA MAIOR</w:t>
      </w:r>
      <w:bookmarkEnd w:id="184"/>
      <w:bookmarkEnd w:id="185"/>
      <w:bookmarkEnd w:id="186"/>
    </w:p>
    <w:p w14:paraId="577BDE9F" w14:textId="77777777" w:rsidR="00542FA5" w:rsidRPr="00C87E66" w:rsidRDefault="00542FA5" w:rsidP="00542FA5">
      <w:pPr>
        <w:pStyle w:val="Estilo1"/>
        <w:spacing w:line="276" w:lineRule="auto"/>
        <w:jc w:val="both"/>
        <w:rPr>
          <w:rFonts w:cs="Arial"/>
          <w:sz w:val="22"/>
          <w:szCs w:val="22"/>
        </w:rPr>
      </w:pPr>
    </w:p>
    <w:p w14:paraId="46186A0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As Partes não responderão pelo descumprimento das obrigações ou prejuízos resultantes de caso fortuito ou força maior, na forma do Artigo 393 do Código Civil Brasileiro.</w:t>
      </w:r>
    </w:p>
    <w:p w14:paraId="31A785F3" w14:textId="77777777" w:rsidR="00542FA5" w:rsidRPr="00C87E66" w:rsidRDefault="00542FA5" w:rsidP="00542FA5">
      <w:pPr>
        <w:pStyle w:val="Estilo1"/>
        <w:spacing w:line="276" w:lineRule="auto"/>
        <w:jc w:val="both"/>
        <w:rPr>
          <w:rFonts w:cs="Arial"/>
          <w:sz w:val="22"/>
          <w:szCs w:val="22"/>
        </w:rPr>
      </w:pPr>
    </w:p>
    <w:p w14:paraId="02CA901A"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Na hipótese do evento de caso fortuito ou força maior perdurar por mais de 30 (trinta) Dias consecutivos, ambas as Partes terão o direito de resolver o Contrato mediante notificação escrita à outra Parte. Em caso de resolução do Contrato com base nessa </w:t>
      </w:r>
      <w:r>
        <w:rPr>
          <w:rFonts w:cs="Arial"/>
          <w:sz w:val="22"/>
          <w:szCs w:val="22"/>
        </w:rPr>
        <w:t>c</w:t>
      </w:r>
      <w:r w:rsidRPr="00C87E66">
        <w:rPr>
          <w:rFonts w:cs="Arial"/>
          <w:sz w:val="22"/>
          <w:szCs w:val="22"/>
        </w:rPr>
        <w:t>láusula 16 nenhuma das Partes terá quaisquer direitos em relação à outra Parte, exceto pelos valores devidos antes da declaração de caso fortuito ou força maior.</w:t>
      </w:r>
    </w:p>
    <w:p w14:paraId="3006DA3D" w14:textId="77777777" w:rsidR="00542FA5" w:rsidRPr="00C87E66" w:rsidRDefault="00542FA5" w:rsidP="00542FA5">
      <w:pPr>
        <w:pStyle w:val="Estilo1"/>
        <w:spacing w:line="276" w:lineRule="auto"/>
        <w:jc w:val="both"/>
        <w:rPr>
          <w:rFonts w:cs="Arial"/>
          <w:sz w:val="22"/>
          <w:szCs w:val="22"/>
        </w:rPr>
      </w:pPr>
    </w:p>
    <w:p w14:paraId="11EF10C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Na ocorrência de eventos de caso fortuito ou força maior, a Parte impossibilitada de cumprir a sua obrigação notificará imediatamente a outra Parte indicando a natureza do evento, e, na medida do possível, a sua duração estimada e consequências.</w:t>
      </w:r>
    </w:p>
    <w:p w14:paraId="1B62AE9B" w14:textId="77777777" w:rsidR="00542FA5" w:rsidRPr="00C87E66" w:rsidRDefault="00542FA5" w:rsidP="00542FA5">
      <w:pPr>
        <w:pStyle w:val="Estilo1"/>
        <w:spacing w:line="276" w:lineRule="auto"/>
        <w:jc w:val="both"/>
        <w:rPr>
          <w:rFonts w:cs="Arial"/>
          <w:sz w:val="22"/>
          <w:szCs w:val="22"/>
        </w:rPr>
      </w:pPr>
    </w:p>
    <w:p w14:paraId="33D138C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Enquanto perdurarem os efeitos dos eventos de caso fortuito ou força maior, as Partes suportarão suas respectivas perdas.</w:t>
      </w:r>
    </w:p>
    <w:p w14:paraId="7C7B837A" w14:textId="77777777" w:rsidR="00542FA5" w:rsidRDefault="00542FA5" w:rsidP="00542FA5">
      <w:pPr>
        <w:pStyle w:val="Estilo1"/>
        <w:spacing w:line="276" w:lineRule="auto"/>
        <w:jc w:val="both"/>
        <w:rPr>
          <w:rFonts w:cs="Arial"/>
          <w:sz w:val="22"/>
          <w:szCs w:val="22"/>
        </w:rPr>
      </w:pPr>
    </w:p>
    <w:p w14:paraId="296FDC14" w14:textId="77777777" w:rsidR="00542FA5" w:rsidRPr="00C87E66" w:rsidRDefault="00542FA5" w:rsidP="00542FA5">
      <w:pPr>
        <w:pStyle w:val="Estilo1"/>
        <w:spacing w:line="276" w:lineRule="auto"/>
        <w:jc w:val="both"/>
        <w:rPr>
          <w:rFonts w:cs="Arial"/>
          <w:sz w:val="22"/>
          <w:szCs w:val="22"/>
        </w:rPr>
      </w:pPr>
    </w:p>
    <w:p w14:paraId="435AAF60" w14:textId="77777777" w:rsidR="00542FA5" w:rsidRPr="0074365D" w:rsidRDefault="00542FA5" w:rsidP="00603A0E">
      <w:pPr>
        <w:pStyle w:val="Estilo1"/>
        <w:numPr>
          <w:ilvl w:val="0"/>
          <w:numId w:val="68"/>
        </w:numPr>
        <w:spacing w:line="276" w:lineRule="auto"/>
        <w:ind w:left="357" w:hanging="357"/>
        <w:jc w:val="both"/>
        <w:outlineLvl w:val="0"/>
        <w:rPr>
          <w:rFonts w:cs="Arial"/>
          <w:b/>
          <w:bCs/>
          <w:sz w:val="22"/>
          <w:szCs w:val="22"/>
        </w:rPr>
      </w:pPr>
      <w:bookmarkStart w:id="187" w:name="_Ref71047780"/>
      <w:bookmarkStart w:id="188" w:name="_Toc78471880"/>
      <w:bookmarkStart w:id="189" w:name="_Toc82189831"/>
      <w:r w:rsidRPr="0074365D">
        <w:rPr>
          <w:rFonts w:cs="Arial"/>
          <w:b/>
          <w:bCs/>
          <w:sz w:val="22"/>
          <w:szCs w:val="22"/>
        </w:rPr>
        <w:t>TÉRMINO CONTRATUAL</w:t>
      </w:r>
      <w:bookmarkEnd w:id="187"/>
      <w:bookmarkEnd w:id="188"/>
      <w:bookmarkEnd w:id="189"/>
    </w:p>
    <w:p w14:paraId="0906D3FD" w14:textId="77777777" w:rsidR="00542FA5" w:rsidRPr="00C87E66" w:rsidRDefault="00542FA5" w:rsidP="00542FA5">
      <w:pPr>
        <w:pStyle w:val="Estilo1"/>
        <w:spacing w:line="276" w:lineRule="auto"/>
        <w:jc w:val="both"/>
        <w:rPr>
          <w:rFonts w:cs="Arial"/>
          <w:sz w:val="22"/>
          <w:szCs w:val="22"/>
        </w:rPr>
      </w:pPr>
    </w:p>
    <w:p w14:paraId="65FF49C7" w14:textId="77777777" w:rsidR="00542FA5" w:rsidRPr="00F03482" w:rsidRDefault="00542FA5" w:rsidP="00603A0E">
      <w:pPr>
        <w:pStyle w:val="Estilo1"/>
        <w:numPr>
          <w:ilvl w:val="1"/>
          <w:numId w:val="68"/>
        </w:numPr>
        <w:spacing w:line="276" w:lineRule="auto"/>
        <w:jc w:val="both"/>
        <w:rPr>
          <w:rFonts w:cs="Arial"/>
          <w:sz w:val="22"/>
          <w:szCs w:val="22"/>
        </w:rPr>
      </w:pPr>
      <w:bookmarkStart w:id="190" w:name="_Ref71056498"/>
      <w:r w:rsidRPr="001A6828">
        <w:rPr>
          <w:rFonts w:cs="Arial"/>
          <w:sz w:val="22"/>
          <w:szCs w:val="22"/>
        </w:rPr>
        <w:t>Mediante notificação prévia de no mínimo 90 (noventa) Dias, o</w:t>
      </w:r>
      <w:r w:rsidRPr="00F03482">
        <w:rPr>
          <w:rFonts w:cs="Arial"/>
          <w:sz w:val="22"/>
          <w:szCs w:val="22"/>
        </w:rPr>
        <w:t xml:space="preserve"> Contrato poderá ser resilido, por acordo entre as Partes, </w:t>
      </w:r>
      <w:r w:rsidRPr="001A6828">
        <w:rPr>
          <w:rFonts w:cs="Arial"/>
          <w:sz w:val="22"/>
          <w:szCs w:val="22"/>
        </w:rPr>
        <w:t xml:space="preserve">que deverá ser </w:t>
      </w:r>
      <w:r w:rsidRPr="00F03482">
        <w:rPr>
          <w:rFonts w:cs="Arial"/>
          <w:sz w:val="22"/>
          <w:szCs w:val="22"/>
        </w:rPr>
        <w:t>reduzid</w:t>
      </w:r>
      <w:r>
        <w:rPr>
          <w:rFonts w:cs="Arial"/>
          <w:sz w:val="22"/>
          <w:szCs w:val="22"/>
        </w:rPr>
        <w:t>o</w:t>
      </w:r>
      <w:r w:rsidRPr="00F03482">
        <w:rPr>
          <w:rFonts w:cs="Arial"/>
          <w:sz w:val="22"/>
          <w:szCs w:val="22"/>
        </w:rPr>
        <w:t xml:space="preserve"> a termo, sem que tal resilição gere a qualquer das Partes o direito à cobrança de multas, pagamentos ou indenizações. As Partes comprometem-se, ainda, a cumprir as obrigações assumidas e ainda pendentes na data da resilição.</w:t>
      </w:r>
    </w:p>
    <w:p w14:paraId="0DBE5254" w14:textId="77777777" w:rsidR="00542FA5" w:rsidRPr="00C87E66" w:rsidRDefault="00542FA5" w:rsidP="00542FA5">
      <w:pPr>
        <w:pStyle w:val="Estilo1"/>
        <w:spacing w:line="276" w:lineRule="auto"/>
        <w:jc w:val="both"/>
        <w:rPr>
          <w:rFonts w:cs="Arial"/>
          <w:sz w:val="22"/>
          <w:szCs w:val="22"/>
        </w:rPr>
      </w:pPr>
    </w:p>
    <w:p w14:paraId="59691DBB"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presente Contrato poderá ser terminado por qualquer das Partes, sem que assista à outra Parte qualquer direito de indenização ou de retenção, nos seguintes casos:</w:t>
      </w:r>
      <w:bookmarkEnd w:id="190"/>
    </w:p>
    <w:p w14:paraId="30A67822" w14:textId="77777777" w:rsidR="00542FA5" w:rsidRPr="00C87E66" w:rsidRDefault="00542FA5" w:rsidP="00542FA5">
      <w:pPr>
        <w:pStyle w:val="Estilo1"/>
        <w:spacing w:line="276" w:lineRule="auto"/>
        <w:ind w:left="360"/>
        <w:jc w:val="both"/>
        <w:rPr>
          <w:rFonts w:cs="Arial"/>
          <w:sz w:val="22"/>
          <w:szCs w:val="22"/>
        </w:rPr>
      </w:pPr>
    </w:p>
    <w:p w14:paraId="7D5B8B16" w14:textId="77777777" w:rsidR="00542FA5" w:rsidRPr="00C87E66" w:rsidRDefault="00542FA5" w:rsidP="00603A0E">
      <w:pPr>
        <w:pStyle w:val="Estilo1"/>
        <w:numPr>
          <w:ilvl w:val="1"/>
          <w:numId w:val="94"/>
        </w:numPr>
        <w:spacing w:line="276" w:lineRule="auto"/>
        <w:jc w:val="both"/>
        <w:rPr>
          <w:rFonts w:cs="Arial"/>
          <w:sz w:val="22"/>
          <w:szCs w:val="22"/>
        </w:rPr>
      </w:pPr>
      <w:r w:rsidRPr="00C87E66">
        <w:rPr>
          <w:rFonts w:cs="Arial"/>
          <w:sz w:val="22"/>
          <w:szCs w:val="22"/>
        </w:rPr>
        <w:t>Inadimplemento total ou parcial das obrigações previstas neste Contrato, incluindo, mas não se limitando às obrigações de confidencialidade;</w:t>
      </w:r>
    </w:p>
    <w:p w14:paraId="3BF3C9EC" w14:textId="77777777" w:rsidR="00542FA5" w:rsidRPr="00C87E66" w:rsidRDefault="00542FA5" w:rsidP="00542FA5">
      <w:pPr>
        <w:pStyle w:val="Estilo1"/>
        <w:spacing w:line="276" w:lineRule="auto"/>
        <w:ind w:left="792"/>
        <w:jc w:val="both"/>
        <w:rPr>
          <w:rFonts w:cs="Arial"/>
          <w:sz w:val="22"/>
          <w:szCs w:val="22"/>
        </w:rPr>
      </w:pPr>
    </w:p>
    <w:p w14:paraId="12963130" w14:textId="77777777" w:rsidR="00542FA5" w:rsidRPr="00C87E66" w:rsidRDefault="00542FA5" w:rsidP="00603A0E">
      <w:pPr>
        <w:pStyle w:val="Estilo1"/>
        <w:numPr>
          <w:ilvl w:val="1"/>
          <w:numId w:val="94"/>
        </w:numPr>
        <w:spacing w:line="276" w:lineRule="auto"/>
        <w:jc w:val="both"/>
        <w:rPr>
          <w:rFonts w:cs="Arial"/>
          <w:sz w:val="22"/>
          <w:szCs w:val="22"/>
        </w:rPr>
      </w:pPr>
      <w:r w:rsidRPr="00C87E66">
        <w:rPr>
          <w:rFonts w:cs="Arial"/>
          <w:sz w:val="22"/>
          <w:szCs w:val="22"/>
        </w:rPr>
        <w:t>Cessão total ou parcial do seu objeto, sem a prévia e expressa anuência da outra Parte;</w:t>
      </w:r>
    </w:p>
    <w:p w14:paraId="26E9B8BC" w14:textId="77777777" w:rsidR="00542FA5" w:rsidRPr="00C87E66" w:rsidRDefault="00542FA5" w:rsidP="00542FA5">
      <w:pPr>
        <w:pStyle w:val="Estilo1"/>
        <w:spacing w:line="276" w:lineRule="auto"/>
        <w:ind w:left="792"/>
        <w:jc w:val="both"/>
        <w:rPr>
          <w:rFonts w:cs="Arial"/>
          <w:sz w:val="22"/>
          <w:szCs w:val="22"/>
        </w:rPr>
      </w:pPr>
    </w:p>
    <w:p w14:paraId="6F60C3E9" w14:textId="77777777" w:rsidR="00542FA5" w:rsidRPr="00C87E66" w:rsidRDefault="00542FA5" w:rsidP="00603A0E">
      <w:pPr>
        <w:pStyle w:val="Estilo1"/>
        <w:numPr>
          <w:ilvl w:val="1"/>
          <w:numId w:val="94"/>
        </w:numPr>
        <w:spacing w:line="276" w:lineRule="auto"/>
        <w:jc w:val="both"/>
        <w:rPr>
          <w:rFonts w:cs="Arial"/>
          <w:sz w:val="22"/>
          <w:szCs w:val="22"/>
        </w:rPr>
      </w:pPr>
      <w:r w:rsidRPr="00C87E66">
        <w:rPr>
          <w:rFonts w:cs="Arial"/>
          <w:sz w:val="22"/>
          <w:szCs w:val="22"/>
        </w:rPr>
        <w:t>Homologação do plano de recuperação extrajudicial ou aprovada, nos termos da lei, a recuperação judicial, se a Parte não prestar caução suficiente para garantir o cumprimento das obrigações contratuais, a critério da outra Parte.</w:t>
      </w:r>
    </w:p>
    <w:p w14:paraId="6E48A3A6" w14:textId="77777777" w:rsidR="00542FA5" w:rsidRPr="001C2147" w:rsidRDefault="00542FA5" w:rsidP="00542FA5">
      <w:pPr>
        <w:pStyle w:val="Estilo1"/>
        <w:spacing w:line="276" w:lineRule="auto"/>
        <w:ind w:left="709"/>
        <w:rPr>
          <w:rFonts w:cs="Arial"/>
          <w:sz w:val="22"/>
          <w:szCs w:val="22"/>
        </w:rPr>
      </w:pPr>
    </w:p>
    <w:p w14:paraId="73BB079F" w14:textId="77777777" w:rsidR="00542FA5" w:rsidRPr="00927DE9" w:rsidRDefault="00542FA5" w:rsidP="00603A0E">
      <w:pPr>
        <w:pStyle w:val="Estilo1"/>
        <w:numPr>
          <w:ilvl w:val="1"/>
          <w:numId w:val="94"/>
        </w:numPr>
        <w:spacing w:line="276" w:lineRule="auto"/>
        <w:jc w:val="both"/>
        <w:rPr>
          <w:rFonts w:cs="Arial"/>
          <w:sz w:val="22"/>
          <w:szCs w:val="22"/>
        </w:rPr>
      </w:pPr>
      <w:r w:rsidRPr="00C87E66">
        <w:rPr>
          <w:rFonts w:cs="Arial"/>
          <w:sz w:val="22"/>
          <w:szCs w:val="22"/>
        </w:rPr>
        <w:t>A decretação da falência da outr</w:t>
      </w:r>
      <w:r w:rsidRPr="008F12B2">
        <w:rPr>
          <w:rFonts w:cs="Arial"/>
          <w:sz w:val="22"/>
          <w:szCs w:val="22"/>
        </w:rPr>
        <w:t>a Parte ou a sua dissolução, alteração social ou modificação da finalidade ou da estrutura da empresa, que prejudique a execução do objeto do Contrato;</w:t>
      </w:r>
    </w:p>
    <w:p w14:paraId="69204363" w14:textId="77777777" w:rsidR="00542FA5" w:rsidRPr="00927DE9" w:rsidRDefault="00542FA5" w:rsidP="00542FA5">
      <w:pPr>
        <w:pStyle w:val="Estilo1"/>
        <w:spacing w:line="276" w:lineRule="auto"/>
        <w:jc w:val="both"/>
        <w:rPr>
          <w:rFonts w:cs="Arial"/>
          <w:sz w:val="22"/>
          <w:szCs w:val="22"/>
        </w:rPr>
      </w:pPr>
    </w:p>
    <w:p w14:paraId="15C62B12" w14:textId="77777777" w:rsidR="00542FA5" w:rsidRPr="001E00F8" w:rsidRDefault="00542FA5" w:rsidP="00603A0E">
      <w:pPr>
        <w:pStyle w:val="Estilo1"/>
        <w:numPr>
          <w:ilvl w:val="1"/>
          <w:numId w:val="68"/>
        </w:numPr>
        <w:spacing w:line="276" w:lineRule="auto"/>
        <w:jc w:val="both"/>
        <w:rPr>
          <w:rFonts w:cs="Arial"/>
          <w:sz w:val="22"/>
          <w:szCs w:val="22"/>
        </w:rPr>
      </w:pPr>
      <w:r w:rsidRPr="00927DE9">
        <w:rPr>
          <w:rFonts w:cs="Arial"/>
          <w:sz w:val="22"/>
          <w:szCs w:val="22"/>
        </w:rPr>
        <w:t>Em caso de término do presente Contrato, permanecerão vigentes (i) as obrigações financeiras contraídas no período de vigência contratual até o seu efetivo pagamento; (</w:t>
      </w:r>
      <w:proofErr w:type="spellStart"/>
      <w:r w:rsidRPr="00927DE9">
        <w:rPr>
          <w:rFonts w:cs="Arial"/>
          <w:sz w:val="22"/>
          <w:szCs w:val="22"/>
        </w:rPr>
        <w:t>ii</w:t>
      </w:r>
      <w:proofErr w:type="spellEnd"/>
      <w:r w:rsidRPr="00927DE9">
        <w:rPr>
          <w:rFonts w:cs="Arial"/>
          <w:sz w:val="22"/>
          <w:szCs w:val="22"/>
        </w:rPr>
        <w:t xml:space="preserve">) as obrigações de confidencialidade pelo prazo previsto na </w:t>
      </w:r>
      <w:r>
        <w:rPr>
          <w:rFonts w:cs="Arial"/>
          <w:sz w:val="22"/>
          <w:szCs w:val="22"/>
        </w:rPr>
        <w:t>c</w:t>
      </w:r>
      <w:r w:rsidRPr="00927DE9">
        <w:rPr>
          <w:rFonts w:cs="Arial"/>
          <w:sz w:val="22"/>
          <w:szCs w:val="22"/>
        </w:rPr>
        <w:t xml:space="preserve">láusula </w:t>
      </w:r>
      <w:r w:rsidRPr="00165F3F">
        <w:rPr>
          <w:rFonts w:cs="Arial"/>
          <w:sz w:val="22"/>
          <w:szCs w:val="22"/>
        </w:rPr>
        <w:t>19 deste Contrato; (</w:t>
      </w:r>
      <w:proofErr w:type="spellStart"/>
      <w:r w:rsidRPr="00165F3F">
        <w:rPr>
          <w:rFonts w:cs="Arial"/>
          <w:sz w:val="22"/>
          <w:szCs w:val="22"/>
        </w:rPr>
        <w:t>iii</w:t>
      </w:r>
      <w:proofErr w:type="spellEnd"/>
      <w:r w:rsidRPr="00165F3F">
        <w:rPr>
          <w:rFonts w:cs="Arial"/>
          <w:sz w:val="22"/>
          <w:szCs w:val="22"/>
        </w:rPr>
        <w:t>) as disposições das cláusulas 27 e 28</w:t>
      </w:r>
      <w:r w:rsidRPr="001E00F8">
        <w:rPr>
          <w:rFonts w:cs="Arial"/>
          <w:sz w:val="22"/>
          <w:szCs w:val="22"/>
        </w:rPr>
        <w:t>.</w:t>
      </w:r>
    </w:p>
    <w:p w14:paraId="6E6F1FE9" w14:textId="77777777" w:rsidR="00542FA5" w:rsidRPr="00C87E66" w:rsidRDefault="00542FA5" w:rsidP="00542FA5">
      <w:pPr>
        <w:pStyle w:val="Estilo1"/>
        <w:spacing w:line="276" w:lineRule="auto"/>
        <w:jc w:val="both"/>
        <w:rPr>
          <w:rFonts w:cs="Arial"/>
          <w:sz w:val="22"/>
          <w:szCs w:val="22"/>
        </w:rPr>
      </w:pPr>
    </w:p>
    <w:p w14:paraId="38282DB3"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Quando a Parte for notificada da ocorrência de situação permissiva de aplicação de resolução do Contrato, ser-lhe-á garantido o prazo de 30 (trinta) Dias para remediar tal falha ou inadimplemento e para apresentar a sua defesa.</w:t>
      </w:r>
    </w:p>
    <w:p w14:paraId="786DEFD6" w14:textId="77777777" w:rsidR="00542FA5" w:rsidRPr="00C87E66" w:rsidRDefault="00542FA5" w:rsidP="00542FA5">
      <w:pPr>
        <w:pStyle w:val="Estilo1"/>
        <w:spacing w:line="276" w:lineRule="auto"/>
        <w:jc w:val="both"/>
        <w:rPr>
          <w:rFonts w:cs="Arial"/>
          <w:sz w:val="22"/>
          <w:szCs w:val="22"/>
        </w:rPr>
      </w:pPr>
    </w:p>
    <w:p w14:paraId="2C96CD58" w14:textId="60253599" w:rsidR="00542FA5" w:rsidRPr="001A56B3"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Se uma das Partes não exercer a faculdade de resolver o Contrato por inadimplemento contratual da outra Parte, conforme previsto nesta </w:t>
      </w:r>
      <w:r>
        <w:rPr>
          <w:rFonts w:cs="Arial"/>
          <w:sz w:val="22"/>
          <w:szCs w:val="22"/>
        </w:rPr>
        <w:t>c</w:t>
      </w:r>
      <w:r w:rsidRPr="00C87E66">
        <w:rPr>
          <w:rFonts w:cs="Arial"/>
          <w:sz w:val="22"/>
          <w:szCs w:val="22"/>
        </w:rPr>
        <w:t xml:space="preserve">láusula </w:t>
      </w:r>
      <w:r w:rsidRPr="008F12B2">
        <w:rPr>
          <w:rFonts w:cs="Arial"/>
          <w:sz w:val="22"/>
          <w:szCs w:val="22"/>
        </w:rPr>
        <w:fldChar w:fldCharType="begin"/>
      </w:r>
      <w:r w:rsidRPr="00C87E66">
        <w:rPr>
          <w:rFonts w:cs="Arial"/>
          <w:sz w:val="22"/>
          <w:szCs w:val="22"/>
        </w:rPr>
        <w:instrText xml:space="preserve"> REF _Ref71047780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18</w:t>
      </w:r>
      <w:r w:rsidRPr="008F12B2">
        <w:rPr>
          <w:rFonts w:cs="Arial"/>
          <w:sz w:val="22"/>
          <w:szCs w:val="22"/>
        </w:rPr>
        <w:fldChar w:fldCharType="end"/>
      </w:r>
      <w:r w:rsidRPr="00C87E66">
        <w:rPr>
          <w:rFonts w:cs="Arial"/>
          <w:sz w:val="22"/>
          <w:szCs w:val="22"/>
        </w:rPr>
        <w:t xml:space="preserve">, a Parte prejudicada poderá, a seu exclusivo critério, suspender a execução de suas obrigações, até que sejam cumpridas, pela Parte infratora, a(s) </w:t>
      </w:r>
      <w:r>
        <w:rPr>
          <w:rFonts w:cs="Arial"/>
          <w:sz w:val="22"/>
          <w:szCs w:val="22"/>
        </w:rPr>
        <w:t>c</w:t>
      </w:r>
      <w:r w:rsidRPr="00C87E66">
        <w:rPr>
          <w:rFonts w:cs="Arial"/>
          <w:sz w:val="22"/>
          <w:szCs w:val="22"/>
        </w:rPr>
        <w:t>láusula(s) contratual(</w:t>
      </w:r>
      <w:proofErr w:type="spellStart"/>
      <w:r w:rsidRPr="00C87E66">
        <w:rPr>
          <w:rFonts w:cs="Arial"/>
          <w:sz w:val="22"/>
          <w:szCs w:val="22"/>
        </w:rPr>
        <w:t>is</w:t>
      </w:r>
      <w:proofErr w:type="spellEnd"/>
      <w:r w:rsidRPr="00C87E66">
        <w:rPr>
          <w:rFonts w:cs="Arial"/>
          <w:sz w:val="22"/>
          <w:szCs w:val="22"/>
        </w:rPr>
        <w:t xml:space="preserve">) infringida(s), sem que isso importe na suspensão do prazo </w:t>
      </w:r>
      <w:r w:rsidRPr="008F12B2">
        <w:rPr>
          <w:rFonts w:cs="Arial"/>
          <w:sz w:val="22"/>
          <w:szCs w:val="22"/>
        </w:rPr>
        <w:t>contratual.</w:t>
      </w:r>
    </w:p>
    <w:p w14:paraId="30507253" w14:textId="77777777" w:rsidR="00542FA5" w:rsidRPr="00927DE9" w:rsidRDefault="00542FA5" w:rsidP="00542FA5">
      <w:pPr>
        <w:pStyle w:val="Estilo1"/>
        <w:spacing w:line="276" w:lineRule="auto"/>
        <w:jc w:val="both"/>
        <w:rPr>
          <w:rFonts w:cs="Arial"/>
          <w:sz w:val="22"/>
          <w:szCs w:val="22"/>
        </w:rPr>
      </w:pPr>
    </w:p>
    <w:p w14:paraId="193EAD53" w14:textId="77777777" w:rsidR="00542FA5" w:rsidRPr="00927DE9" w:rsidRDefault="00542FA5" w:rsidP="00542FA5">
      <w:pPr>
        <w:pStyle w:val="Estilo1"/>
        <w:spacing w:line="276" w:lineRule="auto"/>
        <w:jc w:val="both"/>
        <w:rPr>
          <w:rFonts w:cs="Arial"/>
          <w:sz w:val="22"/>
          <w:szCs w:val="22"/>
        </w:rPr>
      </w:pPr>
    </w:p>
    <w:p w14:paraId="148C1475" w14:textId="77777777" w:rsidR="00542FA5" w:rsidRPr="0057745F" w:rsidRDefault="00542FA5" w:rsidP="00603A0E">
      <w:pPr>
        <w:pStyle w:val="Estilo1"/>
        <w:numPr>
          <w:ilvl w:val="0"/>
          <w:numId w:val="68"/>
        </w:numPr>
        <w:spacing w:line="276" w:lineRule="auto"/>
        <w:ind w:left="357" w:hanging="357"/>
        <w:jc w:val="both"/>
        <w:outlineLvl w:val="0"/>
        <w:rPr>
          <w:rFonts w:cs="Arial"/>
          <w:b/>
          <w:bCs/>
          <w:sz w:val="22"/>
          <w:szCs w:val="22"/>
        </w:rPr>
      </w:pPr>
      <w:bookmarkStart w:id="191" w:name="_Ref71047250"/>
      <w:bookmarkStart w:id="192" w:name="_Ref71047364"/>
      <w:r w:rsidRPr="00927DE9">
        <w:rPr>
          <w:rFonts w:cs="Arial"/>
          <w:b/>
          <w:bCs/>
          <w:sz w:val="22"/>
          <w:szCs w:val="22"/>
        </w:rPr>
        <w:t xml:space="preserve"> </w:t>
      </w:r>
      <w:bookmarkStart w:id="193" w:name="_Toc78471881"/>
      <w:bookmarkStart w:id="194" w:name="_Toc82189832"/>
      <w:r w:rsidRPr="00927DE9">
        <w:rPr>
          <w:rFonts w:cs="Arial"/>
          <w:b/>
          <w:bCs/>
          <w:sz w:val="22"/>
          <w:szCs w:val="22"/>
        </w:rPr>
        <w:t>CONFIDENCIALIDADE</w:t>
      </w:r>
      <w:bookmarkEnd w:id="191"/>
      <w:bookmarkEnd w:id="192"/>
      <w:bookmarkEnd w:id="193"/>
      <w:bookmarkEnd w:id="194"/>
    </w:p>
    <w:p w14:paraId="5CF99508" w14:textId="77777777" w:rsidR="00542FA5" w:rsidRPr="0057745F" w:rsidRDefault="00542FA5" w:rsidP="00542FA5">
      <w:pPr>
        <w:pStyle w:val="Estilo1"/>
        <w:spacing w:line="276" w:lineRule="auto"/>
        <w:jc w:val="both"/>
        <w:rPr>
          <w:rFonts w:cs="Arial"/>
          <w:sz w:val="22"/>
          <w:szCs w:val="22"/>
        </w:rPr>
      </w:pPr>
    </w:p>
    <w:p w14:paraId="6DD74D83" w14:textId="77777777" w:rsidR="00542FA5" w:rsidRPr="0057745F" w:rsidRDefault="00542FA5" w:rsidP="00603A0E">
      <w:pPr>
        <w:pStyle w:val="Estilo1"/>
        <w:numPr>
          <w:ilvl w:val="1"/>
          <w:numId w:val="68"/>
        </w:numPr>
        <w:spacing w:line="276" w:lineRule="auto"/>
        <w:jc w:val="both"/>
        <w:rPr>
          <w:rFonts w:cs="Arial"/>
          <w:sz w:val="22"/>
          <w:szCs w:val="22"/>
        </w:rPr>
      </w:pPr>
      <w:r w:rsidRPr="0057745F">
        <w:rPr>
          <w:rFonts w:cs="Arial"/>
          <w:sz w:val="22"/>
          <w:szCs w:val="22"/>
        </w:rPr>
        <w:t>As Partes se obrigam, pelo prazo de 10 (dez) anos a contar da celebração deste Contrato, a manter sob sigilo todas as informações que lhes forem transmitidas em razão da execução do Contrato.</w:t>
      </w:r>
    </w:p>
    <w:p w14:paraId="77C59339" w14:textId="77777777" w:rsidR="00542FA5" w:rsidRPr="0057745F" w:rsidRDefault="00542FA5" w:rsidP="00542FA5">
      <w:pPr>
        <w:pStyle w:val="Estilo1"/>
        <w:spacing w:line="276" w:lineRule="auto"/>
        <w:jc w:val="both"/>
        <w:rPr>
          <w:rFonts w:cs="Arial"/>
          <w:sz w:val="22"/>
          <w:szCs w:val="22"/>
        </w:rPr>
      </w:pPr>
    </w:p>
    <w:p w14:paraId="71ADDCA1" w14:textId="77777777" w:rsidR="00542FA5" w:rsidRPr="00C87E66" w:rsidRDefault="00542FA5" w:rsidP="00603A0E">
      <w:pPr>
        <w:pStyle w:val="Estilo1"/>
        <w:numPr>
          <w:ilvl w:val="1"/>
          <w:numId w:val="68"/>
        </w:numPr>
        <w:spacing w:line="276" w:lineRule="auto"/>
        <w:jc w:val="both"/>
        <w:rPr>
          <w:rFonts w:cs="Arial"/>
          <w:sz w:val="22"/>
          <w:szCs w:val="22"/>
        </w:rPr>
      </w:pPr>
      <w:r w:rsidRPr="001E00F8">
        <w:rPr>
          <w:rFonts w:cs="Arial"/>
          <w:sz w:val="22"/>
          <w:szCs w:val="22"/>
        </w:rPr>
        <w:t>O descumprimento da obrigação de confidencialidade importará a adoção de medidas e sanções cabíveis por força da Lei nº 9.279/1996 e Legislação Aplicável.</w:t>
      </w:r>
    </w:p>
    <w:p w14:paraId="35F5EE1F" w14:textId="77777777" w:rsidR="00542FA5" w:rsidRPr="00C87E66" w:rsidRDefault="00542FA5" w:rsidP="00542FA5">
      <w:pPr>
        <w:pStyle w:val="Estilo1"/>
        <w:spacing w:line="276" w:lineRule="auto"/>
        <w:jc w:val="both"/>
        <w:rPr>
          <w:rFonts w:cs="Arial"/>
          <w:sz w:val="22"/>
          <w:szCs w:val="22"/>
        </w:rPr>
      </w:pPr>
    </w:p>
    <w:p w14:paraId="36BCE8D0"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As obrigações de confidencialidade não se aplicarão às seguintes hipóteses:</w:t>
      </w:r>
    </w:p>
    <w:p w14:paraId="083C4D55" w14:textId="77777777" w:rsidR="00542FA5" w:rsidRPr="00C87E66" w:rsidRDefault="00542FA5" w:rsidP="00542FA5">
      <w:pPr>
        <w:pStyle w:val="Estilo1"/>
        <w:spacing w:line="276" w:lineRule="auto"/>
        <w:jc w:val="both"/>
        <w:rPr>
          <w:rFonts w:cs="Arial"/>
          <w:sz w:val="22"/>
          <w:szCs w:val="22"/>
        </w:rPr>
      </w:pPr>
    </w:p>
    <w:p w14:paraId="0C6F5A39"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Prévia e expressa anuência da outra Parte;</w:t>
      </w:r>
    </w:p>
    <w:p w14:paraId="26E4F3DB" w14:textId="77777777" w:rsidR="00542FA5" w:rsidRPr="00C87E66" w:rsidRDefault="00542FA5" w:rsidP="00542FA5">
      <w:pPr>
        <w:pStyle w:val="Estilo1"/>
        <w:spacing w:line="276" w:lineRule="auto"/>
        <w:jc w:val="both"/>
        <w:rPr>
          <w:rFonts w:cs="Arial"/>
          <w:sz w:val="22"/>
          <w:szCs w:val="22"/>
        </w:rPr>
      </w:pPr>
    </w:p>
    <w:p w14:paraId="386BE669"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Informação comprovadamente advinda de outra fonte legal e legítima;</w:t>
      </w:r>
    </w:p>
    <w:p w14:paraId="1E73196C" w14:textId="77777777" w:rsidR="00542FA5" w:rsidRPr="00C87E66" w:rsidRDefault="00542FA5" w:rsidP="00542FA5">
      <w:pPr>
        <w:pStyle w:val="Estilo1"/>
        <w:spacing w:line="276" w:lineRule="auto"/>
        <w:jc w:val="both"/>
        <w:rPr>
          <w:rFonts w:cs="Arial"/>
          <w:sz w:val="22"/>
          <w:szCs w:val="22"/>
        </w:rPr>
      </w:pPr>
    </w:p>
    <w:p w14:paraId="40A2FE7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Determinação judicial, arbitral ou administrativa para divulgação das informações, devendo ser requerida confidencialidade no seu trato judicial, arbitral ou administrativo</w:t>
      </w:r>
      <w:r>
        <w:rPr>
          <w:rFonts w:cs="Arial"/>
          <w:sz w:val="22"/>
          <w:szCs w:val="22"/>
        </w:rPr>
        <w:t xml:space="preserve">, </w:t>
      </w:r>
      <w:r w:rsidRPr="0088514B">
        <w:rPr>
          <w:rFonts w:cs="Arial"/>
          <w:sz w:val="22"/>
          <w:szCs w:val="22"/>
        </w:rPr>
        <w:t xml:space="preserve">bem como ser tal determinação noticiada imediatamente </w:t>
      </w:r>
      <w:r>
        <w:rPr>
          <w:rFonts w:cs="Arial"/>
          <w:sz w:val="22"/>
          <w:szCs w:val="22"/>
        </w:rPr>
        <w:t>à</w:t>
      </w:r>
      <w:r w:rsidRPr="0088514B">
        <w:rPr>
          <w:rFonts w:cs="Arial"/>
          <w:sz w:val="22"/>
          <w:szCs w:val="22"/>
        </w:rPr>
        <w:t xml:space="preserve"> outra Parte, previamente à divulgação da informação</w:t>
      </w:r>
      <w:r>
        <w:rPr>
          <w:rFonts w:cs="Arial"/>
          <w:sz w:val="22"/>
          <w:szCs w:val="22"/>
        </w:rPr>
        <w:t>.</w:t>
      </w:r>
    </w:p>
    <w:p w14:paraId="48088726" w14:textId="77777777" w:rsidR="00542FA5" w:rsidRPr="00C87E66" w:rsidRDefault="00542FA5" w:rsidP="00542FA5">
      <w:pPr>
        <w:pStyle w:val="Estilo1"/>
        <w:spacing w:line="276" w:lineRule="auto"/>
        <w:jc w:val="both"/>
        <w:rPr>
          <w:rFonts w:cs="Arial"/>
          <w:sz w:val="22"/>
          <w:szCs w:val="22"/>
        </w:rPr>
      </w:pPr>
    </w:p>
    <w:p w14:paraId="0A35A2F0"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Divulgação para empresas pertencentes ao Grupo Econômico da Parte receptora, bem como para seus empregados, prepostos, ou para quem, a qualquer título, acesse as informações em seu nome, nos casos em que tal divulgação seja</w:t>
      </w:r>
      <w:r>
        <w:rPr>
          <w:rFonts w:cs="Arial"/>
          <w:sz w:val="22"/>
          <w:szCs w:val="22"/>
        </w:rPr>
        <w:t>, estritamente,</w:t>
      </w:r>
      <w:r w:rsidRPr="00C87E66">
        <w:rPr>
          <w:rFonts w:cs="Arial"/>
          <w:sz w:val="22"/>
          <w:szCs w:val="22"/>
        </w:rPr>
        <w:t xml:space="preserve"> necessária à consecução dos objetivos </w:t>
      </w:r>
      <w:r>
        <w:rPr>
          <w:rFonts w:cs="Arial"/>
          <w:sz w:val="22"/>
          <w:szCs w:val="22"/>
        </w:rPr>
        <w:t>deste Contrato</w:t>
      </w:r>
      <w:r w:rsidRPr="00C87E66">
        <w:rPr>
          <w:rFonts w:cs="Arial"/>
          <w:sz w:val="22"/>
          <w:szCs w:val="22"/>
        </w:rPr>
        <w:t>;</w:t>
      </w:r>
    </w:p>
    <w:p w14:paraId="46B87467" w14:textId="77777777" w:rsidR="00542FA5" w:rsidRPr="00C87E66" w:rsidRDefault="00542FA5" w:rsidP="00542FA5">
      <w:pPr>
        <w:pStyle w:val="Estilo1"/>
        <w:spacing w:line="276" w:lineRule="auto"/>
        <w:jc w:val="both"/>
        <w:rPr>
          <w:rFonts w:cs="Arial"/>
          <w:sz w:val="22"/>
          <w:szCs w:val="22"/>
        </w:rPr>
      </w:pPr>
    </w:p>
    <w:p w14:paraId="2D567B7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Informação que já seja ou venha a tornar-se de domínio público por ato ou fato não imputável a qualquer uma das Partes;</w:t>
      </w:r>
    </w:p>
    <w:p w14:paraId="69CC7613" w14:textId="77777777" w:rsidR="00542FA5" w:rsidRPr="00C87E66" w:rsidRDefault="00542FA5" w:rsidP="00542FA5">
      <w:pPr>
        <w:pStyle w:val="Estilo1"/>
        <w:spacing w:line="276" w:lineRule="auto"/>
        <w:jc w:val="both"/>
        <w:rPr>
          <w:rFonts w:cs="Arial"/>
          <w:sz w:val="22"/>
          <w:szCs w:val="22"/>
        </w:rPr>
      </w:pPr>
    </w:p>
    <w:p w14:paraId="63DAA6EB"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Informações disponibilizadas pela PPSA para fins de cumprimento ao disposto na Legislação Aplicável.</w:t>
      </w:r>
    </w:p>
    <w:p w14:paraId="5642746A" w14:textId="77777777" w:rsidR="00542FA5" w:rsidRPr="00C87E66" w:rsidRDefault="00542FA5" w:rsidP="00542FA5">
      <w:pPr>
        <w:pStyle w:val="Estilo1"/>
        <w:spacing w:line="276" w:lineRule="auto"/>
        <w:jc w:val="both"/>
        <w:rPr>
          <w:rFonts w:cs="Arial"/>
          <w:sz w:val="22"/>
          <w:szCs w:val="22"/>
        </w:rPr>
      </w:pPr>
    </w:p>
    <w:p w14:paraId="4E78E7B0"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Todos os documentos disponibilizados pelas Partes com base no disposto na Legislação Aplicável deverão ser classificados como confidenciais.</w:t>
      </w:r>
    </w:p>
    <w:p w14:paraId="0F5D3B55" w14:textId="77777777" w:rsidR="00542FA5" w:rsidRPr="00C87E66" w:rsidRDefault="00542FA5" w:rsidP="00542FA5">
      <w:pPr>
        <w:pStyle w:val="Estilo1"/>
        <w:spacing w:line="276" w:lineRule="auto"/>
        <w:jc w:val="both"/>
        <w:rPr>
          <w:rFonts w:cs="Arial"/>
          <w:sz w:val="22"/>
          <w:szCs w:val="22"/>
        </w:rPr>
      </w:pPr>
    </w:p>
    <w:p w14:paraId="06B9F10B" w14:textId="77777777" w:rsidR="00542FA5" w:rsidRPr="00C87E66" w:rsidRDefault="00542FA5" w:rsidP="00542FA5">
      <w:pPr>
        <w:pStyle w:val="Estilo1"/>
        <w:spacing w:line="276" w:lineRule="auto"/>
        <w:jc w:val="both"/>
        <w:rPr>
          <w:rFonts w:cs="Arial"/>
          <w:sz w:val="22"/>
          <w:szCs w:val="22"/>
        </w:rPr>
      </w:pPr>
    </w:p>
    <w:p w14:paraId="2660D936"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95" w:name="_Toc78471882"/>
      <w:bookmarkStart w:id="196" w:name="_Toc82189833"/>
      <w:r w:rsidRPr="00C87E66">
        <w:rPr>
          <w:rFonts w:cs="Arial"/>
          <w:b/>
          <w:bCs/>
          <w:sz w:val="22"/>
          <w:szCs w:val="22"/>
        </w:rPr>
        <w:t>CESSÃO</w:t>
      </w:r>
      <w:bookmarkEnd w:id="195"/>
      <w:bookmarkEnd w:id="196"/>
    </w:p>
    <w:p w14:paraId="6C79B884" w14:textId="77777777" w:rsidR="00542FA5" w:rsidRPr="00C87E66" w:rsidRDefault="00542FA5" w:rsidP="00542FA5">
      <w:pPr>
        <w:pStyle w:val="Estilo1"/>
        <w:spacing w:line="276" w:lineRule="auto"/>
        <w:jc w:val="both"/>
        <w:rPr>
          <w:rFonts w:cs="Arial"/>
          <w:sz w:val="22"/>
          <w:szCs w:val="22"/>
        </w:rPr>
      </w:pPr>
    </w:p>
    <w:p w14:paraId="14A8A03C"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Não será permitido ao Comprador transferir a outrem, no todo ou em parte, os compromissos aqui avençados, nem oferecer este Contrato em garantia, sem prévia aprovação da PPSA.</w:t>
      </w:r>
    </w:p>
    <w:p w14:paraId="2417D013" w14:textId="77777777" w:rsidR="00542FA5" w:rsidRPr="00C87E66" w:rsidRDefault="00542FA5" w:rsidP="00542FA5">
      <w:pPr>
        <w:pStyle w:val="Estilo1"/>
        <w:spacing w:line="276" w:lineRule="auto"/>
        <w:jc w:val="both"/>
        <w:rPr>
          <w:rFonts w:cs="Arial"/>
          <w:sz w:val="22"/>
          <w:szCs w:val="22"/>
        </w:rPr>
      </w:pPr>
    </w:p>
    <w:p w14:paraId="40963E2C" w14:textId="77777777" w:rsidR="00542FA5" w:rsidRPr="00C87E66" w:rsidRDefault="00542FA5" w:rsidP="00542FA5">
      <w:pPr>
        <w:pStyle w:val="Estilo1"/>
        <w:spacing w:line="276" w:lineRule="auto"/>
        <w:jc w:val="both"/>
        <w:rPr>
          <w:rFonts w:cs="Arial"/>
          <w:sz w:val="22"/>
          <w:szCs w:val="22"/>
        </w:rPr>
      </w:pPr>
    </w:p>
    <w:p w14:paraId="5EDBEC95"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197" w:name="_Toc78471883"/>
      <w:bookmarkStart w:id="198" w:name="_Toc82189834"/>
      <w:r w:rsidRPr="00C87E66">
        <w:rPr>
          <w:rFonts w:cs="Arial"/>
          <w:b/>
          <w:bCs/>
          <w:sz w:val="22"/>
          <w:szCs w:val="22"/>
        </w:rPr>
        <w:t>RESPONSABILIDADES DAS PARTES</w:t>
      </w:r>
      <w:bookmarkEnd w:id="197"/>
      <w:bookmarkEnd w:id="198"/>
    </w:p>
    <w:p w14:paraId="360FFEB9" w14:textId="77777777" w:rsidR="00542FA5" w:rsidRPr="00C87E66" w:rsidRDefault="00542FA5" w:rsidP="00542FA5">
      <w:pPr>
        <w:pStyle w:val="Estilo1"/>
        <w:spacing w:line="276" w:lineRule="auto"/>
        <w:jc w:val="both"/>
        <w:rPr>
          <w:rFonts w:cs="Arial"/>
          <w:sz w:val="22"/>
          <w:szCs w:val="22"/>
        </w:rPr>
      </w:pPr>
    </w:p>
    <w:p w14:paraId="1EABDCF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Resolvido o Contrato nos termos do parágrafo 1</w:t>
      </w:r>
      <w:r>
        <w:rPr>
          <w:rFonts w:cs="Arial"/>
          <w:sz w:val="22"/>
          <w:szCs w:val="22"/>
        </w:rPr>
        <w:t>8</w:t>
      </w:r>
      <w:r w:rsidRPr="00C87E66">
        <w:rPr>
          <w:rFonts w:cs="Arial"/>
          <w:sz w:val="22"/>
          <w:szCs w:val="22"/>
        </w:rPr>
        <w:t>.2, responderá a Parte infratora pela infração ou execução inadequada, reparando a Parte inocente das perdas e danos, excluídos os danos indiretos e os lucros cessantes, a que tenha dado causa, até a data da rescisão, sujeitado ao limite previsto no parágrafo 2</w:t>
      </w:r>
      <w:r>
        <w:rPr>
          <w:rFonts w:cs="Arial"/>
          <w:sz w:val="22"/>
          <w:szCs w:val="22"/>
        </w:rPr>
        <w:t>1</w:t>
      </w:r>
      <w:r w:rsidRPr="00C87E66">
        <w:rPr>
          <w:rFonts w:cs="Arial"/>
          <w:sz w:val="22"/>
          <w:szCs w:val="22"/>
        </w:rPr>
        <w:t>.2.</w:t>
      </w:r>
    </w:p>
    <w:p w14:paraId="4247EC4E" w14:textId="77777777" w:rsidR="00542FA5" w:rsidRPr="00C87E66" w:rsidRDefault="00542FA5" w:rsidP="00542FA5">
      <w:pPr>
        <w:pStyle w:val="Estilo1"/>
        <w:spacing w:line="276" w:lineRule="auto"/>
        <w:jc w:val="both"/>
        <w:rPr>
          <w:rFonts w:cs="Arial"/>
          <w:sz w:val="22"/>
          <w:szCs w:val="22"/>
        </w:rPr>
      </w:pPr>
    </w:p>
    <w:p w14:paraId="5C41559C" w14:textId="77777777" w:rsidR="00542FA5" w:rsidRPr="00C87E66" w:rsidRDefault="00542FA5" w:rsidP="00603A0E">
      <w:pPr>
        <w:pStyle w:val="Estilo1"/>
        <w:numPr>
          <w:ilvl w:val="1"/>
          <w:numId w:val="68"/>
        </w:numPr>
        <w:spacing w:line="276" w:lineRule="auto"/>
        <w:jc w:val="both"/>
        <w:rPr>
          <w:rFonts w:cs="Arial"/>
          <w:sz w:val="22"/>
          <w:szCs w:val="22"/>
        </w:rPr>
      </w:pPr>
      <w:bookmarkStart w:id="199" w:name="_Ref71056531"/>
      <w:r w:rsidRPr="00C87E66">
        <w:rPr>
          <w:rFonts w:cs="Arial"/>
          <w:sz w:val="22"/>
          <w:szCs w:val="22"/>
        </w:rPr>
        <w:t xml:space="preserve">A responsabilidade das Partes por perdas e danos será limitada aos danos diretos de acordo com o Código Civil Brasileiro e </w:t>
      </w:r>
      <w:r>
        <w:rPr>
          <w:rFonts w:cs="Arial"/>
          <w:sz w:val="22"/>
          <w:szCs w:val="22"/>
        </w:rPr>
        <w:t>L</w:t>
      </w:r>
      <w:r w:rsidRPr="00C87E66">
        <w:rPr>
          <w:rFonts w:cs="Arial"/>
          <w:sz w:val="22"/>
          <w:szCs w:val="22"/>
        </w:rPr>
        <w:t xml:space="preserve">egislação </w:t>
      </w:r>
      <w:r>
        <w:rPr>
          <w:rFonts w:cs="Arial"/>
          <w:sz w:val="22"/>
          <w:szCs w:val="22"/>
        </w:rPr>
        <w:t>A</w:t>
      </w:r>
      <w:r w:rsidRPr="00C87E66">
        <w:rPr>
          <w:rFonts w:cs="Arial"/>
          <w:sz w:val="22"/>
          <w:szCs w:val="22"/>
        </w:rPr>
        <w:t>plicável, excluídos os lucros cessantes e os danos indiretos, ficando os danos diretos limitados a 100% (cem por cento) do valor total do Contrato.</w:t>
      </w:r>
      <w:bookmarkEnd w:id="199"/>
    </w:p>
    <w:p w14:paraId="517E2361" w14:textId="77777777" w:rsidR="00542FA5" w:rsidRPr="00C87E66" w:rsidRDefault="00542FA5" w:rsidP="00542FA5">
      <w:pPr>
        <w:pStyle w:val="Estilo1"/>
        <w:spacing w:line="276" w:lineRule="auto"/>
        <w:jc w:val="both"/>
        <w:rPr>
          <w:rFonts w:cs="Arial"/>
          <w:sz w:val="22"/>
          <w:szCs w:val="22"/>
        </w:rPr>
      </w:pPr>
    </w:p>
    <w:p w14:paraId="6F2014AE" w14:textId="77777777" w:rsidR="00542FA5" w:rsidRPr="00C87E66" w:rsidRDefault="00542FA5" w:rsidP="00603A0E">
      <w:pPr>
        <w:pStyle w:val="Estilo1"/>
        <w:numPr>
          <w:ilvl w:val="1"/>
          <w:numId w:val="68"/>
        </w:numPr>
        <w:spacing w:line="276" w:lineRule="auto"/>
        <w:jc w:val="both"/>
        <w:rPr>
          <w:rFonts w:cs="Arial"/>
          <w:sz w:val="22"/>
          <w:szCs w:val="22"/>
        </w:rPr>
      </w:pPr>
      <w:bookmarkStart w:id="200" w:name="_Ref71056595"/>
      <w:r w:rsidRPr="00C87E66">
        <w:rPr>
          <w:rFonts w:cs="Arial"/>
          <w:sz w:val="22"/>
          <w:szCs w:val="22"/>
        </w:rPr>
        <w:t>Será garantido, a quaisquer das Partes, o direito de regresso em face da outra Parte, no caso de quaisquer das Partes vir a ser obrigada a reparar, nos termos do Parágrafo Único do Artigo 927 do Código Civil, eventual dano causado pela outra Parte a terceiros, sujeitado ao limite previsto no parágrafo 2</w:t>
      </w:r>
      <w:r>
        <w:rPr>
          <w:rFonts w:cs="Arial"/>
          <w:sz w:val="22"/>
          <w:szCs w:val="22"/>
        </w:rPr>
        <w:t>1</w:t>
      </w:r>
      <w:r w:rsidRPr="00C87E66">
        <w:rPr>
          <w:rFonts w:cs="Arial"/>
          <w:sz w:val="22"/>
          <w:szCs w:val="22"/>
        </w:rPr>
        <w:t>.2.</w:t>
      </w:r>
      <w:bookmarkEnd w:id="200"/>
    </w:p>
    <w:p w14:paraId="3CC64C40" w14:textId="77777777" w:rsidR="00542FA5" w:rsidRPr="00C87E66" w:rsidRDefault="00542FA5" w:rsidP="00542FA5">
      <w:pPr>
        <w:pStyle w:val="Estilo1"/>
        <w:spacing w:line="276" w:lineRule="auto"/>
        <w:jc w:val="both"/>
        <w:rPr>
          <w:rFonts w:cs="Arial"/>
          <w:sz w:val="22"/>
          <w:szCs w:val="22"/>
        </w:rPr>
      </w:pPr>
    </w:p>
    <w:p w14:paraId="1E68029A"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Será objeto de regresso tudo aquilo que a Parte que não deu causa ao dano efetivamente vier a ressarcir ao terceiro, em juízo ou fora dele, acrescido de todos os dispêndios envolvidos, tais como custas judiciais, honorários advocatícios, custas extrajudiciais, dentre outros.</w:t>
      </w:r>
    </w:p>
    <w:p w14:paraId="17388F23" w14:textId="77777777" w:rsidR="00542FA5" w:rsidRPr="00C87E66" w:rsidRDefault="00542FA5" w:rsidP="00542FA5">
      <w:pPr>
        <w:pStyle w:val="Estilo1"/>
        <w:spacing w:line="276" w:lineRule="auto"/>
        <w:jc w:val="both"/>
        <w:rPr>
          <w:rFonts w:cs="Arial"/>
          <w:sz w:val="22"/>
          <w:szCs w:val="22"/>
        </w:rPr>
      </w:pPr>
    </w:p>
    <w:p w14:paraId="6FD7E63D"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direito de regresso previsto no parágrafo 2</w:t>
      </w:r>
      <w:r>
        <w:rPr>
          <w:rFonts w:cs="Arial"/>
          <w:sz w:val="22"/>
          <w:szCs w:val="22"/>
        </w:rPr>
        <w:t>1</w:t>
      </w:r>
      <w:r w:rsidRPr="00C87E66">
        <w:rPr>
          <w:rFonts w:cs="Arial"/>
          <w:sz w:val="22"/>
          <w:szCs w:val="22"/>
        </w:rPr>
        <w:t>.3 será exercido independentemente da natureza da responsabilidade, seja ela civil, criminal, tributária, ambiental ou administrativa.</w:t>
      </w:r>
    </w:p>
    <w:p w14:paraId="48A898A9" w14:textId="77777777" w:rsidR="00542FA5" w:rsidRPr="00C87E66" w:rsidRDefault="00542FA5" w:rsidP="00542FA5">
      <w:pPr>
        <w:pStyle w:val="Estilo1"/>
        <w:spacing w:line="276" w:lineRule="auto"/>
        <w:jc w:val="both"/>
        <w:rPr>
          <w:rFonts w:cs="Arial"/>
          <w:sz w:val="22"/>
          <w:szCs w:val="22"/>
        </w:rPr>
      </w:pPr>
    </w:p>
    <w:p w14:paraId="06F577D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 Parte inadimplente obriga-se a manter isenta e indenizar a Parte adimplente pelas reclamações, danos e prejuízos decorrentes de atos, fatos ou omissões de responsabilidade da Parte inadimplente, sujeito ao limite previsto no parágrafo 2</w:t>
      </w:r>
      <w:r>
        <w:rPr>
          <w:rFonts w:cs="Arial"/>
          <w:sz w:val="22"/>
          <w:szCs w:val="22"/>
        </w:rPr>
        <w:t>1</w:t>
      </w:r>
      <w:r w:rsidRPr="00C87E66">
        <w:rPr>
          <w:rFonts w:cs="Arial"/>
          <w:sz w:val="22"/>
          <w:szCs w:val="22"/>
        </w:rPr>
        <w:t>.2.</w:t>
      </w:r>
    </w:p>
    <w:p w14:paraId="12026066" w14:textId="77777777" w:rsidR="00542FA5" w:rsidRPr="00C87E66" w:rsidRDefault="00542FA5" w:rsidP="00542FA5">
      <w:pPr>
        <w:pStyle w:val="Estilo1"/>
        <w:spacing w:line="276" w:lineRule="auto"/>
        <w:jc w:val="both"/>
        <w:rPr>
          <w:rFonts w:cs="Arial"/>
          <w:sz w:val="22"/>
          <w:szCs w:val="22"/>
        </w:rPr>
      </w:pPr>
    </w:p>
    <w:p w14:paraId="0038E9DF" w14:textId="77777777" w:rsidR="00542FA5" w:rsidRPr="00C87E66" w:rsidRDefault="00542FA5" w:rsidP="00542FA5">
      <w:pPr>
        <w:pStyle w:val="Estilo1"/>
        <w:spacing w:line="276" w:lineRule="auto"/>
        <w:jc w:val="both"/>
        <w:rPr>
          <w:rFonts w:cs="Arial"/>
          <w:sz w:val="22"/>
          <w:szCs w:val="22"/>
        </w:rPr>
      </w:pPr>
    </w:p>
    <w:p w14:paraId="2270C80F"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01" w:name="_Toc78471884"/>
      <w:bookmarkStart w:id="202" w:name="_Toc82189835"/>
      <w:r w:rsidRPr="00C87E66">
        <w:rPr>
          <w:rFonts w:cs="Arial"/>
          <w:b/>
          <w:bCs/>
          <w:sz w:val="22"/>
          <w:szCs w:val="22"/>
        </w:rPr>
        <w:t>TRIBUTOS</w:t>
      </w:r>
      <w:bookmarkEnd w:id="201"/>
      <w:bookmarkEnd w:id="202"/>
    </w:p>
    <w:p w14:paraId="5BB7BC31" w14:textId="77777777" w:rsidR="00542FA5" w:rsidRPr="00C87E66" w:rsidRDefault="00542FA5" w:rsidP="00542FA5">
      <w:pPr>
        <w:pStyle w:val="Estilo1"/>
        <w:spacing w:line="276" w:lineRule="auto"/>
        <w:jc w:val="both"/>
        <w:rPr>
          <w:rFonts w:cs="Arial"/>
          <w:sz w:val="22"/>
          <w:szCs w:val="22"/>
        </w:rPr>
      </w:pPr>
    </w:p>
    <w:p w14:paraId="32BB9CBC"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Os tributos (impostos, taxas, emolumentos, contribuições fiscais e parafiscais) que sejam devidos em decorrência direta ou indireta deste Contrato ou de sua execução são de exclusiva responsabilidade do contribuinte assim definido na norma tributária, conforme legislação vigente.</w:t>
      </w:r>
    </w:p>
    <w:p w14:paraId="6278B894" w14:textId="77777777" w:rsidR="00542FA5" w:rsidRPr="00C87E66" w:rsidRDefault="00542FA5" w:rsidP="00542FA5">
      <w:pPr>
        <w:pStyle w:val="Estilo1"/>
        <w:spacing w:line="276" w:lineRule="auto"/>
        <w:jc w:val="both"/>
        <w:rPr>
          <w:rFonts w:cs="Arial"/>
          <w:sz w:val="22"/>
          <w:szCs w:val="22"/>
        </w:rPr>
      </w:pPr>
    </w:p>
    <w:p w14:paraId="4C4DEF4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ICMS será destacado na Nota Fiscal quando aplicável. O preço de venda do </w:t>
      </w:r>
      <w:r>
        <w:rPr>
          <w:rFonts w:cs="Arial"/>
          <w:sz w:val="22"/>
          <w:szCs w:val="22"/>
        </w:rPr>
        <w:t>Petróleo Destinado à União</w:t>
      </w:r>
      <w:r w:rsidRPr="00C87E66">
        <w:rPr>
          <w:rFonts w:cs="Arial"/>
          <w:sz w:val="22"/>
          <w:szCs w:val="22"/>
        </w:rPr>
        <w:t>, na operação de venda da União para o Comprador, não é tributado de PIS/COFINS.</w:t>
      </w:r>
    </w:p>
    <w:p w14:paraId="64E0D3F3" w14:textId="77777777" w:rsidR="00542FA5" w:rsidRPr="00C87E66" w:rsidRDefault="00542FA5" w:rsidP="00542FA5">
      <w:pPr>
        <w:pStyle w:val="Estilo1"/>
        <w:spacing w:line="276" w:lineRule="auto"/>
        <w:jc w:val="both"/>
        <w:rPr>
          <w:rFonts w:cs="Arial"/>
          <w:sz w:val="22"/>
          <w:szCs w:val="22"/>
        </w:rPr>
      </w:pPr>
    </w:p>
    <w:p w14:paraId="202FFFB9" w14:textId="77777777" w:rsidR="00542FA5" w:rsidRPr="00C87E66" w:rsidRDefault="00542FA5" w:rsidP="00542FA5">
      <w:pPr>
        <w:pStyle w:val="Estilo1"/>
        <w:spacing w:line="276" w:lineRule="auto"/>
        <w:jc w:val="both"/>
        <w:rPr>
          <w:rFonts w:cs="Arial"/>
          <w:sz w:val="22"/>
          <w:szCs w:val="22"/>
        </w:rPr>
      </w:pPr>
    </w:p>
    <w:p w14:paraId="6C722C01"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03" w:name="_Toc78471885"/>
      <w:bookmarkStart w:id="204" w:name="_Toc82189836"/>
      <w:r w:rsidRPr="00C87E66">
        <w:rPr>
          <w:rFonts w:cs="Arial"/>
          <w:b/>
          <w:bCs/>
          <w:sz w:val="22"/>
          <w:szCs w:val="22"/>
        </w:rPr>
        <w:t>PRINCÍPIOS E OBRIGAÇÕES ANTICORRUPÇÃO</w:t>
      </w:r>
      <w:bookmarkEnd w:id="203"/>
      <w:bookmarkEnd w:id="204"/>
    </w:p>
    <w:p w14:paraId="730F0D5C" w14:textId="77777777" w:rsidR="00542FA5" w:rsidRPr="00C87E66" w:rsidRDefault="00542FA5" w:rsidP="00542FA5">
      <w:pPr>
        <w:pStyle w:val="Estilo1"/>
        <w:spacing w:line="276" w:lineRule="auto"/>
        <w:jc w:val="both"/>
        <w:rPr>
          <w:rFonts w:cs="Arial"/>
          <w:sz w:val="22"/>
          <w:szCs w:val="22"/>
        </w:rPr>
      </w:pPr>
    </w:p>
    <w:p w14:paraId="23806AF3"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Em relação às operações, atividades e serviços vinculados ao objeto deste Contrato, cada uma das Partes:</w:t>
      </w:r>
    </w:p>
    <w:p w14:paraId="1093AEBE" w14:textId="77777777" w:rsidR="00542FA5" w:rsidRPr="00C87E66" w:rsidRDefault="00542FA5" w:rsidP="00542FA5">
      <w:pPr>
        <w:pStyle w:val="Estilo1"/>
        <w:spacing w:line="276" w:lineRule="auto"/>
        <w:jc w:val="both"/>
        <w:rPr>
          <w:rFonts w:cs="Arial"/>
          <w:sz w:val="22"/>
          <w:szCs w:val="22"/>
        </w:rPr>
      </w:pPr>
    </w:p>
    <w:p w14:paraId="0CA366EC" w14:textId="77777777" w:rsidR="00542FA5" w:rsidRPr="00C87E66" w:rsidRDefault="00542FA5" w:rsidP="00603A0E">
      <w:pPr>
        <w:pStyle w:val="Estilo1"/>
        <w:numPr>
          <w:ilvl w:val="2"/>
          <w:numId w:val="68"/>
        </w:numPr>
        <w:spacing w:line="276" w:lineRule="auto"/>
        <w:jc w:val="both"/>
        <w:rPr>
          <w:rFonts w:cs="Arial"/>
          <w:sz w:val="22"/>
          <w:szCs w:val="22"/>
        </w:rPr>
      </w:pPr>
      <w:bookmarkStart w:id="205" w:name="_Ref71056871"/>
      <w:r w:rsidRPr="00C87E66">
        <w:rPr>
          <w:rFonts w:cs="Arial"/>
          <w:sz w:val="22"/>
          <w:szCs w:val="22"/>
        </w:rPr>
        <w:t>Declara e garante que ela e os membros de seu Grupo não realizaram, não ofereceram, não prometeram, nem autorizaram, direta ou indiretamente, bem como se comprometem a não realizar, não oferecer nem autorizar, direta ou indiretamente, qualquer pagamento, presente, entretenimento, viagem, promessa ou outra vantagem para o uso ou benefício, direto ou indireto, de qualquer autoridade ou funcionário público, este último conforme definido no art. 327 do Código Penal Brasileiro, bem como de qualquer indivíduo ou entidade, nacional ou estrangeiro, pertencentes ou não à administração pública, nacional ou estrangeira, ou a elas relacionadas, inclusive partido político, membro de partido político, candidato a cargo eletivo, quando tal pagamento, oferta ou promessa de presente, entretenimento ou viagem, ou qualquer outra vantagem, constituírem um ilícito previsto nas leis brasileiras, incluindo a Lei nº 12.846/2013. Adicionalmente, nas atividades econômicas e financeiras relativas a este Contrato, cada Parte declara e garante que ela e os membros do seu Grupo não utilizaram ou utilizarão bens, direitos ou valores provenientes, direta ou indiretamente, de atividades ilícitas, bem como não ocultaram ou dissimularam a sua natureza, origem, localização, disposição, movimentação ou propriedade, e cumprirão as demais normas referentes a lavagem de dinheiro, incluindo, porém não se limitando, as condutas descritas na Lei 9.613/1998 e demais legislações aplicáveis à Parte.</w:t>
      </w:r>
      <w:bookmarkEnd w:id="205"/>
    </w:p>
    <w:p w14:paraId="73B0328A" w14:textId="77777777" w:rsidR="00542FA5" w:rsidRPr="00C87E66" w:rsidRDefault="00542FA5" w:rsidP="00542FA5">
      <w:pPr>
        <w:pStyle w:val="Estilo1"/>
        <w:spacing w:line="276" w:lineRule="auto"/>
        <w:jc w:val="both"/>
        <w:rPr>
          <w:rFonts w:cs="Arial"/>
          <w:sz w:val="22"/>
          <w:szCs w:val="22"/>
        </w:rPr>
      </w:pPr>
    </w:p>
    <w:p w14:paraId="498FCAEC" w14:textId="77777777" w:rsidR="00542FA5" w:rsidRPr="00C87E66" w:rsidRDefault="00542FA5" w:rsidP="00603A0E">
      <w:pPr>
        <w:pStyle w:val="Estilo1"/>
        <w:numPr>
          <w:ilvl w:val="2"/>
          <w:numId w:val="68"/>
        </w:numPr>
        <w:spacing w:line="276" w:lineRule="auto"/>
        <w:jc w:val="both"/>
        <w:rPr>
          <w:rFonts w:cs="Arial"/>
          <w:sz w:val="22"/>
          <w:szCs w:val="22"/>
        </w:rPr>
      </w:pPr>
      <w:bookmarkStart w:id="206" w:name="_Ref71056832"/>
      <w:r w:rsidRPr="00C87E66">
        <w:rPr>
          <w:rFonts w:cs="Arial"/>
          <w:sz w:val="22"/>
          <w:szCs w:val="22"/>
        </w:rPr>
        <w:t>Concorda e se compromete que a Parte e os membros de seu Grupo não pagaram, nem pagarão, seja diretamente, seja indiretamente por meio de qualquer pessoa ou entidade, quaisquer taxas, comissões ou reembolsos à outra Parte ou aos membros do Grupo da outra Parte, bem como que não ofereceram, prometeram, autorizaram ou entregaram, tampouco oferecerão, prometerão, autorizarão ou entregarão à outra Parte ou aos membros do Grupo da outra Parte, qualquer presente ou entretenimento  de custo ou valor significativo de forma a influenciar ou induzir qualquer ação ou omissão com relação ao objeto deste Contrato e/ou à execução deste Contrato.</w:t>
      </w:r>
      <w:bookmarkEnd w:id="206"/>
    </w:p>
    <w:p w14:paraId="2C68A411" w14:textId="77777777" w:rsidR="00542FA5" w:rsidRPr="00C87E66" w:rsidRDefault="00542FA5" w:rsidP="00542FA5">
      <w:pPr>
        <w:pStyle w:val="Estilo1"/>
        <w:spacing w:line="276" w:lineRule="auto"/>
        <w:jc w:val="both"/>
        <w:rPr>
          <w:rFonts w:cs="Arial"/>
          <w:sz w:val="22"/>
          <w:szCs w:val="22"/>
        </w:rPr>
      </w:pPr>
    </w:p>
    <w:p w14:paraId="456ADBF8" w14:textId="304C1A8C" w:rsidR="00542FA5" w:rsidRPr="008F12B2"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Declara e garante que não utilizou ou utilizará </w:t>
      </w:r>
      <w:r w:rsidRPr="001C2147">
        <w:rPr>
          <w:rFonts w:cs="Arial"/>
          <w:i/>
          <w:iCs/>
          <w:sz w:val="22"/>
          <w:szCs w:val="22"/>
        </w:rPr>
        <w:t>broker</w:t>
      </w:r>
      <w:r w:rsidRPr="00C87E66">
        <w:rPr>
          <w:rFonts w:cs="Arial"/>
          <w:sz w:val="22"/>
          <w:szCs w:val="22"/>
        </w:rPr>
        <w:t xml:space="preserve">, consultor, agente ou qualquer outro intermediário na solicitação, obtenção, negociação, estruturação ou execução do presente Contrato ou em qualquer assunto relacionado a este Contrato, quando a utilização de tal </w:t>
      </w:r>
      <w:r w:rsidRPr="001C2147">
        <w:rPr>
          <w:rFonts w:cs="Arial"/>
          <w:i/>
          <w:iCs/>
          <w:sz w:val="22"/>
          <w:szCs w:val="22"/>
        </w:rPr>
        <w:t>broker</w:t>
      </w:r>
      <w:r w:rsidRPr="00C87E66">
        <w:rPr>
          <w:rFonts w:cs="Arial"/>
          <w:sz w:val="22"/>
          <w:szCs w:val="22"/>
        </w:rPr>
        <w:t xml:space="preserve">, consultor, agente ou intermediário faça com que a Parte viole os compromissos assumidos nos parágrafos </w:t>
      </w:r>
      <w:r w:rsidRPr="008F12B2">
        <w:rPr>
          <w:rFonts w:cs="Arial"/>
          <w:sz w:val="22"/>
          <w:szCs w:val="22"/>
        </w:rPr>
        <w:fldChar w:fldCharType="begin"/>
      </w:r>
      <w:r w:rsidRPr="00C87E66">
        <w:rPr>
          <w:rFonts w:cs="Arial"/>
          <w:sz w:val="22"/>
          <w:szCs w:val="22"/>
        </w:rPr>
        <w:instrText xml:space="preserve"> REF _Ref71056871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23.1.1</w:t>
      </w:r>
      <w:r w:rsidRPr="008F12B2">
        <w:rPr>
          <w:rFonts w:cs="Arial"/>
          <w:sz w:val="22"/>
          <w:szCs w:val="22"/>
        </w:rPr>
        <w:fldChar w:fldCharType="end"/>
      </w:r>
      <w:r w:rsidRPr="00C87E66">
        <w:rPr>
          <w:rFonts w:cs="Arial"/>
          <w:sz w:val="22"/>
          <w:szCs w:val="22"/>
        </w:rPr>
        <w:t xml:space="preserve"> e </w:t>
      </w:r>
      <w:r w:rsidRPr="008F12B2">
        <w:rPr>
          <w:rFonts w:cs="Arial"/>
          <w:sz w:val="22"/>
          <w:szCs w:val="22"/>
        </w:rPr>
        <w:fldChar w:fldCharType="begin"/>
      </w:r>
      <w:r w:rsidRPr="00C87E66">
        <w:rPr>
          <w:rFonts w:cs="Arial"/>
          <w:sz w:val="22"/>
          <w:szCs w:val="22"/>
        </w:rPr>
        <w:instrText xml:space="preserve"> REF _Ref71056832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23.1.2</w:t>
      </w:r>
      <w:r w:rsidRPr="008F12B2">
        <w:rPr>
          <w:rFonts w:cs="Arial"/>
          <w:sz w:val="22"/>
          <w:szCs w:val="22"/>
        </w:rPr>
        <w:fldChar w:fldCharType="end"/>
      </w:r>
      <w:r w:rsidRPr="00C87E66">
        <w:rPr>
          <w:rFonts w:cs="Arial"/>
          <w:sz w:val="22"/>
          <w:szCs w:val="22"/>
        </w:rPr>
        <w:t xml:space="preserve"> desta </w:t>
      </w:r>
      <w:r>
        <w:rPr>
          <w:rFonts w:cs="Arial"/>
          <w:sz w:val="22"/>
          <w:szCs w:val="22"/>
        </w:rPr>
        <w:t>c</w:t>
      </w:r>
      <w:r w:rsidRPr="00C87E66">
        <w:rPr>
          <w:rFonts w:cs="Arial"/>
          <w:sz w:val="22"/>
          <w:szCs w:val="22"/>
        </w:rPr>
        <w:t xml:space="preserve">láusula ou quando as ações de tal </w:t>
      </w:r>
      <w:r w:rsidRPr="001C2147">
        <w:rPr>
          <w:rFonts w:cs="Arial"/>
          <w:i/>
          <w:iCs/>
          <w:sz w:val="22"/>
          <w:szCs w:val="22"/>
        </w:rPr>
        <w:t>broker</w:t>
      </w:r>
      <w:r w:rsidRPr="00C87E66">
        <w:rPr>
          <w:rFonts w:cs="Arial"/>
          <w:sz w:val="22"/>
          <w:szCs w:val="22"/>
        </w:rPr>
        <w:t>, consultor, agente ou intermediário caracterizar violação aos compromissos assumidos nos parágrafos</w:t>
      </w:r>
      <w:r w:rsidRPr="008F12B2">
        <w:rPr>
          <w:rFonts w:cs="Arial"/>
          <w:sz w:val="22"/>
          <w:szCs w:val="22"/>
        </w:rPr>
        <w:t xml:space="preserve"> </w:t>
      </w:r>
      <w:r w:rsidRPr="008F12B2">
        <w:rPr>
          <w:rFonts w:cs="Arial"/>
          <w:sz w:val="22"/>
          <w:szCs w:val="22"/>
        </w:rPr>
        <w:fldChar w:fldCharType="begin"/>
      </w:r>
      <w:r w:rsidRPr="00C87E66">
        <w:rPr>
          <w:rFonts w:cs="Arial"/>
          <w:sz w:val="22"/>
          <w:szCs w:val="22"/>
        </w:rPr>
        <w:instrText xml:space="preserve"> REF _Ref71056871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23.1.1</w:t>
      </w:r>
      <w:r w:rsidRPr="008F12B2">
        <w:rPr>
          <w:rFonts w:cs="Arial"/>
          <w:sz w:val="22"/>
          <w:szCs w:val="22"/>
        </w:rPr>
        <w:fldChar w:fldCharType="end"/>
      </w:r>
      <w:r w:rsidRPr="00C87E66">
        <w:rPr>
          <w:rFonts w:cs="Arial"/>
          <w:sz w:val="22"/>
          <w:szCs w:val="22"/>
        </w:rPr>
        <w:t xml:space="preserve"> e </w:t>
      </w:r>
      <w:r w:rsidRPr="008F12B2">
        <w:rPr>
          <w:rFonts w:cs="Arial"/>
          <w:sz w:val="22"/>
          <w:szCs w:val="22"/>
        </w:rPr>
        <w:fldChar w:fldCharType="begin"/>
      </w:r>
      <w:r w:rsidRPr="00C87E66">
        <w:rPr>
          <w:rFonts w:cs="Arial"/>
          <w:sz w:val="22"/>
          <w:szCs w:val="22"/>
        </w:rPr>
        <w:instrText xml:space="preserve"> REF _Ref71056832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23.1.2</w:t>
      </w:r>
      <w:r w:rsidRPr="008F12B2">
        <w:rPr>
          <w:rFonts w:cs="Arial"/>
          <w:sz w:val="22"/>
          <w:szCs w:val="22"/>
        </w:rPr>
        <w:fldChar w:fldCharType="end"/>
      </w:r>
      <w:r w:rsidRPr="00C87E66">
        <w:rPr>
          <w:rFonts w:cs="Arial"/>
          <w:sz w:val="22"/>
          <w:szCs w:val="22"/>
        </w:rPr>
        <w:t xml:space="preserve"> desta </w:t>
      </w:r>
      <w:r>
        <w:rPr>
          <w:rFonts w:cs="Arial"/>
          <w:sz w:val="22"/>
          <w:szCs w:val="22"/>
        </w:rPr>
        <w:t>c</w:t>
      </w:r>
      <w:r w:rsidRPr="00C87E66">
        <w:rPr>
          <w:rFonts w:cs="Arial"/>
          <w:sz w:val="22"/>
          <w:szCs w:val="22"/>
        </w:rPr>
        <w:t>láusula caso referidas ações fossem praticadas pela Parte.</w:t>
      </w:r>
    </w:p>
    <w:p w14:paraId="2F8590FC" w14:textId="77777777" w:rsidR="00542FA5" w:rsidRPr="00927DE9" w:rsidRDefault="00542FA5" w:rsidP="00542FA5">
      <w:pPr>
        <w:pStyle w:val="Estilo1"/>
        <w:spacing w:line="276" w:lineRule="auto"/>
        <w:jc w:val="both"/>
        <w:rPr>
          <w:rFonts w:cs="Arial"/>
          <w:sz w:val="22"/>
          <w:szCs w:val="22"/>
        </w:rPr>
      </w:pPr>
    </w:p>
    <w:p w14:paraId="3217EFDC" w14:textId="77777777" w:rsidR="00542FA5" w:rsidRPr="0057745F" w:rsidRDefault="00542FA5" w:rsidP="00603A0E">
      <w:pPr>
        <w:pStyle w:val="Estilo1"/>
        <w:numPr>
          <w:ilvl w:val="2"/>
          <w:numId w:val="68"/>
        </w:numPr>
        <w:spacing w:line="276" w:lineRule="auto"/>
        <w:jc w:val="both"/>
        <w:rPr>
          <w:rFonts w:cs="Arial"/>
          <w:sz w:val="22"/>
          <w:szCs w:val="22"/>
        </w:rPr>
      </w:pPr>
      <w:r w:rsidRPr="00927DE9">
        <w:rPr>
          <w:rFonts w:cs="Arial"/>
          <w:sz w:val="22"/>
          <w:szCs w:val="22"/>
        </w:rPr>
        <w:t>Declara e garante que possui políticas e procedimentos destinados a promover uma cultura de integridade em seus negócios, observada a Lei nº 12.846/2013.</w:t>
      </w:r>
    </w:p>
    <w:p w14:paraId="5B599C5E" w14:textId="77777777" w:rsidR="00542FA5" w:rsidRPr="0057745F" w:rsidRDefault="00542FA5" w:rsidP="00542FA5">
      <w:pPr>
        <w:pStyle w:val="Estilo1"/>
        <w:spacing w:line="276" w:lineRule="auto"/>
        <w:jc w:val="both"/>
        <w:rPr>
          <w:rFonts w:cs="Arial"/>
          <w:sz w:val="22"/>
          <w:szCs w:val="22"/>
        </w:rPr>
      </w:pPr>
    </w:p>
    <w:p w14:paraId="17D0AD00" w14:textId="77777777" w:rsidR="00542FA5" w:rsidRPr="001E00F8" w:rsidRDefault="00542FA5" w:rsidP="00603A0E">
      <w:pPr>
        <w:pStyle w:val="Estilo1"/>
        <w:numPr>
          <w:ilvl w:val="2"/>
          <w:numId w:val="68"/>
        </w:numPr>
        <w:spacing w:line="276" w:lineRule="auto"/>
        <w:jc w:val="both"/>
        <w:rPr>
          <w:rFonts w:cs="Arial"/>
          <w:sz w:val="22"/>
          <w:szCs w:val="22"/>
        </w:rPr>
      </w:pPr>
      <w:r w:rsidRPr="0057745F">
        <w:rPr>
          <w:rFonts w:cs="Arial"/>
          <w:sz w:val="22"/>
          <w:szCs w:val="22"/>
        </w:rPr>
        <w:t xml:space="preserve">Cada Parte (“Parte </w:t>
      </w:r>
      <w:proofErr w:type="spellStart"/>
      <w:r w:rsidRPr="0057745F">
        <w:rPr>
          <w:rFonts w:cs="Arial"/>
          <w:sz w:val="22"/>
          <w:szCs w:val="22"/>
        </w:rPr>
        <w:t>Indenizante</w:t>
      </w:r>
      <w:proofErr w:type="spellEnd"/>
      <w:r w:rsidRPr="0057745F">
        <w:rPr>
          <w:rFonts w:cs="Arial"/>
          <w:sz w:val="22"/>
          <w:szCs w:val="22"/>
        </w:rPr>
        <w:t xml:space="preserve">”) deverá defender, indenizar e manter a outra Parte isenta de responsabilidade em relação a reivindicações, danos, perdas, multas, custos e despesas diretamente decorrentes de qualquer descumprimento dos compromissos e declarações previstas nesta </w:t>
      </w:r>
      <w:r>
        <w:rPr>
          <w:rFonts w:cs="Arial"/>
          <w:sz w:val="22"/>
          <w:szCs w:val="22"/>
        </w:rPr>
        <w:t>c</w:t>
      </w:r>
      <w:r w:rsidRPr="0057745F">
        <w:rPr>
          <w:rFonts w:cs="Arial"/>
          <w:sz w:val="22"/>
          <w:szCs w:val="22"/>
        </w:rPr>
        <w:t xml:space="preserve">láusula pela Parte </w:t>
      </w:r>
      <w:proofErr w:type="spellStart"/>
      <w:r>
        <w:rPr>
          <w:rFonts w:cs="Arial"/>
          <w:sz w:val="22"/>
          <w:szCs w:val="22"/>
        </w:rPr>
        <w:t>i</w:t>
      </w:r>
      <w:r w:rsidRPr="0057745F">
        <w:rPr>
          <w:rFonts w:cs="Arial"/>
          <w:sz w:val="22"/>
          <w:szCs w:val="22"/>
        </w:rPr>
        <w:t>ndenizante</w:t>
      </w:r>
      <w:proofErr w:type="spellEnd"/>
      <w:r w:rsidRPr="0057745F">
        <w:rPr>
          <w:rFonts w:cs="Arial"/>
          <w:sz w:val="22"/>
          <w:szCs w:val="22"/>
        </w:rPr>
        <w:t xml:space="preserve"> e pelos membros do Grupo da Parte </w:t>
      </w:r>
      <w:proofErr w:type="spellStart"/>
      <w:r w:rsidRPr="0057745F">
        <w:rPr>
          <w:rFonts w:cs="Arial"/>
          <w:sz w:val="22"/>
          <w:szCs w:val="22"/>
        </w:rPr>
        <w:t>Indenizante</w:t>
      </w:r>
      <w:proofErr w:type="spellEnd"/>
      <w:r w:rsidRPr="0057745F">
        <w:rPr>
          <w:rFonts w:cs="Arial"/>
          <w:sz w:val="22"/>
          <w:szCs w:val="22"/>
        </w:rPr>
        <w:t>.</w:t>
      </w:r>
    </w:p>
    <w:p w14:paraId="3B898D3A" w14:textId="77777777" w:rsidR="00542FA5" w:rsidRPr="00C87E66" w:rsidRDefault="00542FA5" w:rsidP="00542FA5">
      <w:pPr>
        <w:pStyle w:val="Estilo1"/>
        <w:spacing w:line="276" w:lineRule="auto"/>
        <w:jc w:val="both"/>
        <w:rPr>
          <w:rFonts w:cs="Arial"/>
          <w:sz w:val="22"/>
          <w:szCs w:val="22"/>
        </w:rPr>
      </w:pPr>
    </w:p>
    <w:p w14:paraId="26FBB4B3" w14:textId="77777777" w:rsidR="00542FA5" w:rsidRPr="00C87E66"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Compromete-se a (i) responder com razoável detalhamento a qualquer Notificação razoável da outra Parte relacionada aos compromissos, garantias e declarações realizadas nesta </w:t>
      </w:r>
      <w:r>
        <w:rPr>
          <w:rFonts w:cs="Arial"/>
          <w:sz w:val="22"/>
          <w:szCs w:val="22"/>
        </w:rPr>
        <w:t>c</w:t>
      </w:r>
      <w:r w:rsidRPr="00C87E66">
        <w:rPr>
          <w:rFonts w:cs="Arial"/>
          <w:sz w:val="22"/>
          <w:szCs w:val="22"/>
        </w:rPr>
        <w:t>láusula; e (</w:t>
      </w:r>
      <w:proofErr w:type="spellStart"/>
      <w:r w:rsidRPr="00C87E66">
        <w:rPr>
          <w:rFonts w:cs="Arial"/>
          <w:sz w:val="22"/>
          <w:szCs w:val="22"/>
        </w:rPr>
        <w:t>ii</w:t>
      </w:r>
      <w:proofErr w:type="spellEnd"/>
      <w:r w:rsidRPr="00C87E66">
        <w:rPr>
          <w:rFonts w:cs="Arial"/>
          <w:sz w:val="22"/>
          <w:szCs w:val="22"/>
        </w:rPr>
        <w:t xml:space="preserve">) </w:t>
      </w:r>
      <w:proofErr w:type="spellStart"/>
      <w:r w:rsidRPr="00C87E66">
        <w:rPr>
          <w:rFonts w:cs="Arial"/>
          <w:sz w:val="22"/>
          <w:szCs w:val="22"/>
        </w:rPr>
        <w:t>fornecer</w:t>
      </w:r>
      <w:proofErr w:type="spellEnd"/>
      <w:r w:rsidRPr="00C87E66">
        <w:rPr>
          <w:rFonts w:cs="Arial"/>
          <w:sz w:val="22"/>
          <w:szCs w:val="22"/>
        </w:rPr>
        <w:t xml:space="preserve"> o suporte documental à sua resposta mediante solicitação da outra Parte, sendo que as Partes não estarão obrigadas a apresentar informações protegidas por sigilo legal.</w:t>
      </w:r>
    </w:p>
    <w:p w14:paraId="21500D92" w14:textId="77777777" w:rsidR="00542FA5" w:rsidRPr="00C87E66" w:rsidRDefault="00542FA5" w:rsidP="00542FA5">
      <w:pPr>
        <w:pStyle w:val="Estilo1"/>
        <w:spacing w:line="276" w:lineRule="auto"/>
        <w:jc w:val="both"/>
        <w:rPr>
          <w:rFonts w:cs="Arial"/>
          <w:sz w:val="22"/>
          <w:szCs w:val="22"/>
        </w:rPr>
      </w:pPr>
    </w:p>
    <w:p w14:paraId="17256C03" w14:textId="62F49FC0" w:rsidR="00542FA5" w:rsidRPr="00927DE9" w:rsidRDefault="00542FA5" w:rsidP="00603A0E">
      <w:pPr>
        <w:pStyle w:val="Estilo1"/>
        <w:numPr>
          <w:ilvl w:val="2"/>
          <w:numId w:val="68"/>
        </w:numPr>
        <w:spacing w:line="276" w:lineRule="auto"/>
        <w:jc w:val="both"/>
        <w:rPr>
          <w:rFonts w:cs="Arial"/>
          <w:sz w:val="22"/>
          <w:szCs w:val="22"/>
        </w:rPr>
      </w:pPr>
      <w:r w:rsidRPr="00C87E66">
        <w:rPr>
          <w:rFonts w:cs="Arial"/>
          <w:sz w:val="22"/>
          <w:szCs w:val="22"/>
        </w:rPr>
        <w:t xml:space="preserve">Deverá (i) desenvolver e manter controles internos adequados relacionados às obrigações previstas nos parágrafos </w:t>
      </w:r>
      <w:r w:rsidRPr="008F12B2">
        <w:rPr>
          <w:rFonts w:cs="Arial"/>
          <w:sz w:val="22"/>
          <w:szCs w:val="22"/>
        </w:rPr>
        <w:fldChar w:fldCharType="begin"/>
      </w:r>
      <w:r w:rsidRPr="00C87E66">
        <w:rPr>
          <w:rFonts w:cs="Arial"/>
          <w:sz w:val="22"/>
          <w:szCs w:val="22"/>
        </w:rPr>
        <w:instrText xml:space="preserve"> REF _Ref71056871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23.1.1</w:t>
      </w:r>
      <w:r w:rsidRPr="008F12B2">
        <w:rPr>
          <w:rFonts w:cs="Arial"/>
          <w:sz w:val="22"/>
          <w:szCs w:val="22"/>
        </w:rPr>
        <w:fldChar w:fldCharType="end"/>
      </w:r>
      <w:r w:rsidRPr="00C87E66">
        <w:rPr>
          <w:rFonts w:cs="Arial"/>
          <w:sz w:val="22"/>
          <w:szCs w:val="22"/>
        </w:rPr>
        <w:t xml:space="preserve"> e </w:t>
      </w:r>
      <w:r w:rsidRPr="008F12B2">
        <w:rPr>
          <w:rFonts w:cs="Arial"/>
          <w:sz w:val="22"/>
          <w:szCs w:val="22"/>
        </w:rPr>
        <w:fldChar w:fldCharType="begin"/>
      </w:r>
      <w:r w:rsidRPr="00C87E66">
        <w:rPr>
          <w:rFonts w:cs="Arial"/>
          <w:sz w:val="22"/>
          <w:szCs w:val="22"/>
        </w:rPr>
        <w:instrText xml:space="preserve"> REF _Ref71056832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23.1.2</w:t>
      </w:r>
      <w:r w:rsidRPr="008F12B2">
        <w:rPr>
          <w:rFonts w:cs="Arial"/>
          <w:sz w:val="22"/>
          <w:szCs w:val="22"/>
        </w:rPr>
        <w:fldChar w:fldCharType="end"/>
      </w:r>
      <w:r w:rsidRPr="00C87E66">
        <w:rPr>
          <w:rFonts w:cs="Arial"/>
          <w:sz w:val="22"/>
          <w:szCs w:val="22"/>
        </w:rPr>
        <w:t xml:space="preserve"> desta</w:t>
      </w:r>
      <w:r w:rsidRPr="008F12B2">
        <w:rPr>
          <w:rFonts w:cs="Arial"/>
          <w:sz w:val="22"/>
          <w:szCs w:val="22"/>
        </w:rPr>
        <w:t xml:space="preserve"> </w:t>
      </w:r>
      <w:r>
        <w:rPr>
          <w:rFonts w:cs="Arial"/>
          <w:sz w:val="22"/>
          <w:szCs w:val="22"/>
        </w:rPr>
        <w:t>c</w:t>
      </w:r>
      <w:r w:rsidRPr="008F12B2">
        <w:rPr>
          <w:rFonts w:cs="Arial"/>
          <w:sz w:val="22"/>
          <w:szCs w:val="22"/>
        </w:rPr>
        <w:t>láusula,</w:t>
      </w:r>
      <w:r w:rsidRPr="001A56B3">
        <w:rPr>
          <w:rFonts w:cs="Arial"/>
          <w:sz w:val="22"/>
          <w:szCs w:val="22"/>
        </w:rPr>
        <w:t xml:space="preserve"> (</w:t>
      </w:r>
      <w:proofErr w:type="spellStart"/>
      <w:r w:rsidRPr="001A56B3">
        <w:rPr>
          <w:rFonts w:cs="Arial"/>
          <w:sz w:val="22"/>
          <w:szCs w:val="22"/>
        </w:rPr>
        <w:t>ii</w:t>
      </w:r>
      <w:proofErr w:type="spellEnd"/>
      <w:r w:rsidRPr="001A56B3">
        <w:rPr>
          <w:rFonts w:cs="Arial"/>
          <w:sz w:val="22"/>
          <w:szCs w:val="22"/>
        </w:rPr>
        <w:t>) elaborar e preparar seus livros, registros e relatórios de acordo com as práticas contábeis usualmente adotadas, aplicáveis à Parte; (</w:t>
      </w:r>
      <w:proofErr w:type="spellStart"/>
      <w:r w:rsidRPr="001A56B3">
        <w:rPr>
          <w:rFonts w:cs="Arial"/>
          <w:sz w:val="22"/>
          <w:szCs w:val="22"/>
        </w:rPr>
        <w:t>iii</w:t>
      </w:r>
      <w:proofErr w:type="spellEnd"/>
      <w:r w:rsidRPr="001A56B3">
        <w:rPr>
          <w:rFonts w:cs="Arial"/>
          <w:sz w:val="22"/>
          <w:szCs w:val="22"/>
        </w:rPr>
        <w:t>) elaborar livros, registros e rel</w:t>
      </w:r>
      <w:r w:rsidRPr="00927DE9">
        <w:rPr>
          <w:rFonts w:cs="Arial"/>
          <w:sz w:val="22"/>
          <w:szCs w:val="22"/>
        </w:rPr>
        <w:t>atórios apropriados das transações da Parte, de forma que reflitam, correta e precisamente, e com nível de detalhamento razoável, os ativos e os passivos da Parte; (</w:t>
      </w:r>
      <w:proofErr w:type="spellStart"/>
      <w:r w:rsidRPr="00927DE9">
        <w:rPr>
          <w:rFonts w:cs="Arial"/>
          <w:sz w:val="22"/>
          <w:szCs w:val="22"/>
        </w:rPr>
        <w:t>iv</w:t>
      </w:r>
      <w:proofErr w:type="spellEnd"/>
      <w:r w:rsidRPr="00927DE9">
        <w:rPr>
          <w:rFonts w:cs="Arial"/>
          <w:sz w:val="22"/>
          <w:szCs w:val="22"/>
        </w:rPr>
        <w:t xml:space="preserve">) manter os livros, registros e relatórios acima referidos pelo período mínimo de 5 (cinco) anos após o término da vigência do Contrato; e (v) cumprir a </w:t>
      </w:r>
      <w:r>
        <w:rPr>
          <w:rFonts w:cs="Arial"/>
          <w:sz w:val="22"/>
          <w:szCs w:val="22"/>
        </w:rPr>
        <w:t>L</w:t>
      </w:r>
      <w:r w:rsidRPr="00927DE9">
        <w:rPr>
          <w:rFonts w:cs="Arial"/>
          <w:sz w:val="22"/>
          <w:szCs w:val="22"/>
        </w:rPr>
        <w:t xml:space="preserve">egislação </w:t>
      </w:r>
      <w:r>
        <w:rPr>
          <w:rFonts w:cs="Arial"/>
          <w:sz w:val="22"/>
          <w:szCs w:val="22"/>
        </w:rPr>
        <w:t>A</w:t>
      </w:r>
      <w:r w:rsidRPr="00927DE9">
        <w:rPr>
          <w:rFonts w:cs="Arial"/>
          <w:sz w:val="22"/>
          <w:szCs w:val="22"/>
        </w:rPr>
        <w:t>plicável.</w:t>
      </w:r>
    </w:p>
    <w:p w14:paraId="11AD7DFE" w14:textId="77777777" w:rsidR="00542FA5" w:rsidRPr="0057745F" w:rsidRDefault="00542FA5" w:rsidP="00542FA5">
      <w:pPr>
        <w:pStyle w:val="Estilo1"/>
        <w:spacing w:line="276" w:lineRule="auto"/>
        <w:jc w:val="both"/>
        <w:rPr>
          <w:rFonts w:cs="Arial"/>
          <w:sz w:val="22"/>
          <w:szCs w:val="22"/>
        </w:rPr>
      </w:pPr>
    </w:p>
    <w:p w14:paraId="47C73704" w14:textId="77777777" w:rsidR="00542FA5" w:rsidRPr="001E00F8" w:rsidRDefault="00542FA5" w:rsidP="00603A0E">
      <w:pPr>
        <w:pStyle w:val="Estilo1"/>
        <w:numPr>
          <w:ilvl w:val="2"/>
          <w:numId w:val="68"/>
        </w:numPr>
        <w:spacing w:line="276" w:lineRule="auto"/>
        <w:jc w:val="both"/>
        <w:rPr>
          <w:rFonts w:cs="Arial"/>
          <w:sz w:val="22"/>
          <w:szCs w:val="22"/>
        </w:rPr>
      </w:pPr>
      <w:r w:rsidRPr="0057745F">
        <w:rPr>
          <w:rFonts w:cs="Arial"/>
          <w:sz w:val="22"/>
          <w:szCs w:val="22"/>
        </w:rPr>
        <w:t>Cada Parte reportará qualquer solicitação ou oferta, explícita ou implícita, de qualquer vantagem pessoal feita por qualquer membro do Grupo da outra Parte para a outra Parte.  Tais solicitações deverão ser reportadas, por escrito, para o (i) endereço eletrônico [</w:t>
      </w:r>
      <w:proofErr w:type="spellStart"/>
      <w:r w:rsidRPr="0057745F">
        <w:rPr>
          <w:rFonts w:cs="Arial"/>
          <w:sz w:val="22"/>
          <w:szCs w:val="22"/>
          <w:highlight w:val="lightGray"/>
        </w:rPr>
        <w:t>xxxxxxxxxx</w:t>
      </w:r>
      <w:proofErr w:type="spellEnd"/>
      <w:r w:rsidRPr="0057745F">
        <w:rPr>
          <w:rFonts w:cs="Arial"/>
          <w:sz w:val="22"/>
          <w:szCs w:val="22"/>
          <w:highlight w:val="lightGray"/>
        </w:rPr>
        <w:t>],</w:t>
      </w:r>
      <w:r w:rsidRPr="001E00F8">
        <w:rPr>
          <w:rFonts w:cs="Arial"/>
          <w:sz w:val="22"/>
          <w:szCs w:val="22"/>
        </w:rPr>
        <w:t xml:space="preserve"> no caso do Comprador e (</w:t>
      </w:r>
      <w:proofErr w:type="spellStart"/>
      <w:r w:rsidRPr="001E00F8">
        <w:rPr>
          <w:rFonts w:cs="Arial"/>
          <w:sz w:val="22"/>
          <w:szCs w:val="22"/>
        </w:rPr>
        <w:t>ii</w:t>
      </w:r>
      <w:proofErr w:type="spellEnd"/>
      <w:r w:rsidRPr="001E00F8">
        <w:rPr>
          <w:rFonts w:cs="Arial"/>
          <w:sz w:val="22"/>
          <w:szCs w:val="22"/>
        </w:rPr>
        <w:t>) comercializacao@ppsa.gov.br no caso da PPSA.</w:t>
      </w:r>
    </w:p>
    <w:p w14:paraId="409661B4" w14:textId="77777777" w:rsidR="00542FA5" w:rsidRPr="00C87E66" w:rsidRDefault="00542FA5" w:rsidP="00542FA5">
      <w:pPr>
        <w:pStyle w:val="Estilo1"/>
        <w:spacing w:line="276" w:lineRule="auto"/>
        <w:jc w:val="both"/>
        <w:rPr>
          <w:rFonts w:cs="Arial"/>
          <w:sz w:val="22"/>
          <w:szCs w:val="22"/>
        </w:rPr>
      </w:pPr>
    </w:p>
    <w:p w14:paraId="642F1AA5" w14:textId="77777777" w:rsidR="00542FA5" w:rsidRPr="00C87E66" w:rsidRDefault="00542FA5" w:rsidP="00542FA5">
      <w:pPr>
        <w:pStyle w:val="Estilo1"/>
        <w:spacing w:line="276" w:lineRule="auto"/>
        <w:jc w:val="both"/>
        <w:rPr>
          <w:rFonts w:cs="Arial"/>
          <w:sz w:val="22"/>
          <w:szCs w:val="22"/>
        </w:rPr>
      </w:pPr>
    </w:p>
    <w:p w14:paraId="7E1E0720"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07" w:name="_Toc78471886"/>
      <w:bookmarkStart w:id="208" w:name="_Toc82189837"/>
      <w:r w:rsidRPr="00C87E66">
        <w:rPr>
          <w:rFonts w:cs="Arial"/>
          <w:b/>
          <w:bCs/>
          <w:sz w:val="22"/>
          <w:szCs w:val="22"/>
        </w:rPr>
        <w:t>NOTIFICAÇÕES E CONTATOS</w:t>
      </w:r>
      <w:bookmarkEnd w:id="207"/>
      <w:bookmarkEnd w:id="208"/>
    </w:p>
    <w:p w14:paraId="61045900" w14:textId="77777777" w:rsidR="00542FA5" w:rsidRPr="00C87E66" w:rsidRDefault="00542FA5" w:rsidP="00542FA5">
      <w:pPr>
        <w:pStyle w:val="Estilo1"/>
        <w:spacing w:line="276" w:lineRule="auto"/>
        <w:jc w:val="both"/>
        <w:rPr>
          <w:rFonts w:cs="Arial"/>
          <w:sz w:val="22"/>
          <w:szCs w:val="22"/>
        </w:rPr>
      </w:pPr>
    </w:p>
    <w:p w14:paraId="7ED730E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Todas as notificações exigidas no âmbito deste Contrato deverão ser por escrito e entregues em mãos ou enviadas por carta registrada (taxa postal pré-paga), mensagem eletrônica (</w:t>
      </w:r>
      <w:r w:rsidRPr="001C2147">
        <w:rPr>
          <w:rFonts w:cs="Arial"/>
          <w:i/>
          <w:iCs/>
          <w:sz w:val="22"/>
          <w:szCs w:val="22"/>
        </w:rPr>
        <w:t>e-mail</w:t>
      </w:r>
      <w:r w:rsidRPr="00C87E66">
        <w:rPr>
          <w:rFonts w:cs="Arial"/>
          <w:sz w:val="22"/>
          <w:szCs w:val="22"/>
        </w:rPr>
        <w:t>) ou telegrama, para o endereço pertinente abaixo descrito.</w:t>
      </w:r>
    </w:p>
    <w:p w14:paraId="207D3C29" w14:textId="77777777" w:rsidR="00542FA5" w:rsidRPr="00C87E66" w:rsidRDefault="00542FA5" w:rsidP="00542FA5">
      <w:pPr>
        <w:pStyle w:val="Estilo1"/>
        <w:spacing w:line="276" w:lineRule="auto"/>
        <w:jc w:val="both"/>
        <w:rPr>
          <w:rFonts w:cs="Arial"/>
          <w:sz w:val="22"/>
          <w:szCs w:val="22"/>
        </w:rPr>
      </w:pPr>
    </w:p>
    <w:p w14:paraId="7F79A3C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Se para a PPSA:</w:t>
      </w:r>
    </w:p>
    <w:p w14:paraId="788CA337" w14:textId="77777777" w:rsidR="00542FA5" w:rsidRPr="00C87E66" w:rsidRDefault="00542FA5" w:rsidP="00542FA5">
      <w:pPr>
        <w:pStyle w:val="Estilo1"/>
        <w:spacing w:line="276" w:lineRule="auto"/>
        <w:ind w:left="792"/>
        <w:jc w:val="both"/>
        <w:rPr>
          <w:rFonts w:cs="Arial"/>
          <w:sz w:val="22"/>
          <w:szCs w:val="22"/>
        </w:rPr>
      </w:pPr>
    </w:p>
    <w:p w14:paraId="465E6F7D"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Contatos Comerciais e Contatos Operacionais:</w:t>
      </w:r>
    </w:p>
    <w:p w14:paraId="2FE7E7A7"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Endereço: Avenida Rio Branco nº 1, quarto andar</w:t>
      </w:r>
    </w:p>
    <w:p w14:paraId="6EAEB1F4"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Rio de Janeiro – RJ.</w:t>
      </w:r>
    </w:p>
    <w:p w14:paraId="3EEDD800"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CEP: 20.090-003</w:t>
      </w:r>
    </w:p>
    <w:p w14:paraId="4584434E" w14:textId="77777777" w:rsidR="00542FA5" w:rsidRPr="00C87E66" w:rsidRDefault="00542FA5" w:rsidP="00542FA5">
      <w:pPr>
        <w:pStyle w:val="Estilo1"/>
        <w:spacing w:line="276" w:lineRule="auto"/>
        <w:jc w:val="both"/>
        <w:rPr>
          <w:rFonts w:cs="Arial"/>
          <w:sz w:val="22"/>
          <w:szCs w:val="22"/>
        </w:rPr>
      </w:pPr>
    </w:p>
    <w:p w14:paraId="7E16CFDD"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Se para o Comprador:</w:t>
      </w:r>
    </w:p>
    <w:p w14:paraId="4C314AE5"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Contatos Comerciais</w:t>
      </w:r>
    </w:p>
    <w:p w14:paraId="1A13058A"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Contatos Operacionais:</w:t>
      </w:r>
    </w:p>
    <w:p w14:paraId="66C84A82" w14:textId="77777777" w:rsidR="00542FA5" w:rsidRPr="00C87E66" w:rsidRDefault="00542FA5" w:rsidP="00542FA5">
      <w:pPr>
        <w:pStyle w:val="Estilo1"/>
        <w:spacing w:line="276" w:lineRule="auto"/>
        <w:jc w:val="both"/>
        <w:rPr>
          <w:rFonts w:cs="Arial"/>
          <w:sz w:val="22"/>
          <w:szCs w:val="22"/>
        </w:rPr>
      </w:pPr>
    </w:p>
    <w:p w14:paraId="2CDF5317"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Qualquer notificação deverá ser considerada como suficientemente entregue e recebida no momento do recebimento, se entregue em mãos ou se por carta registrada, </w:t>
      </w:r>
      <w:r w:rsidRPr="001C2147">
        <w:rPr>
          <w:rFonts w:cs="Arial"/>
          <w:i/>
          <w:iCs/>
          <w:sz w:val="22"/>
          <w:szCs w:val="22"/>
        </w:rPr>
        <w:t>e-mail</w:t>
      </w:r>
      <w:r w:rsidRPr="00C87E66">
        <w:rPr>
          <w:rFonts w:cs="Arial"/>
          <w:sz w:val="22"/>
          <w:szCs w:val="22"/>
        </w:rPr>
        <w:t xml:space="preserve"> ou telegrama com a confirmação do recebimento da Parte destinatária.</w:t>
      </w:r>
    </w:p>
    <w:p w14:paraId="0E83687C" w14:textId="77777777" w:rsidR="00542FA5" w:rsidRPr="00C87E66" w:rsidRDefault="00542FA5" w:rsidP="00542FA5">
      <w:pPr>
        <w:pStyle w:val="Estilo1"/>
        <w:spacing w:line="276" w:lineRule="auto"/>
        <w:jc w:val="both"/>
        <w:rPr>
          <w:rFonts w:cs="Arial"/>
          <w:sz w:val="22"/>
          <w:szCs w:val="22"/>
        </w:rPr>
      </w:pPr>
    </w:p>
    <w:p w14:paraId="624C0954" w14:textId="77777777" w:rsidR="00542FA5" w:rsidRPr="00C87E66" w:rsidRDefault="00542FA5" w:rsidP="00542FA5">
      <w:pPr>
        <w:pStyle w:val="Estilo1"/>
        <w:spacing w:line="276" w:lineRule="auto"/>
        <w:jc w:val="both"/>
        <w:rPr>
          <w:rFonts w:cs="Arial"/>
          <w:sz w:val="22"/>
          <w:szCs w:val="22"/>
        </w:rPr>
      </w:pPr>
    </w:p>
    <w:p w14:paraId="1A0EC2C5"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09" w:name="_Toc78471887"/>
      <w:bookmarkStart w:id="210" w:name="_Toc82189838"/>
      <w:r w:rsidRPr="00C87E66">
        <w:rPr>
          <w:rFonts w:cs="Arial"/>
          <w:b/>
          <w:bCs/>
          <w:sz w:val="22"/>
          <w:szCs w:val="22"/>
        </w:rPr>
        <w:t>DISPOSIÇÕES GERAIS</w:t>
      </w:r>
      <w:bookmarkEnd w:id="209"/>
      <w:bookmarkEnd w:id="210"/>
    </w:p>
    <w:p w14:paraId="4352BE95" w14:textId="77777777" w:rsidR="00542FA5" w:rsidRPr="00C87E66" w:rsidRDefault="00542FA5" w:rsidP="00542FA5">
      <w:pPr>
        <w:pStyle w:val="Estilo1"/>
        <w:spacing w:line="276" w:lineRule="auto"/>
        <w:jc w:val="both"/>
        <w:rPr>
          <w:rFonts w:cs="Arial"/>
          <w:sz w:val="22"/>
          <w:szCs w:val="22"/>
        </w:rPr>
      </w:pPr>
    </w:p>
    <w:p w14:paraId="58662AC0" w14:textId="77777777" w:rsidR="00542FA5" w:rsidRPr="00C87E66" w:rsidRDefault="00542FA5" w:rsidP="00603A0E">
      <w:pPr>
        <w:pStyle w:val="Estilo1"/>
        <w:numPr>
          <w:ilvl w:val="1"/>
          <w:numId w:val="68"/>
        </w:numPr>
        <w:spacing w:line="276" w:lineRule="auto"/>
        <w:jc w:val="both"/>
        <w:rPr>
          <w:rFonts w:cs="Arial"/>
          <w:sz w:val="22"/>
          <w:szCs w:val="22"/>
        </w:rPr>
      </w:pPr>
      <w:bookmarkStart w:id="211" w:name="_Ref71057355"/>
      <w:r w:rsidRPr="00C87E66">
        <w:rPr>
          <w:rFonts w:cs="Arial"/>
          <w:sz w:val="22"/>
          <w:szCs w:val="22"/>
        </w:rPr>
        <w:t>A omissão ou tolerância por quaisquer das Partes na exigência da rigorosa observância das disposições deste Contrato, bem como</w:t>
      </w:r>
      <w:r>
        <w:rPr>
          <w:rFonts w:cs="Arial"/>
          <w:sz w:val="22"/>
          <w:szCs w:val="22"/>
        </w:rPr>
        <w:t xml:space="preserve"> a</w:t>
      </w:r>
      <w:r w:rsidRPr="00C87E66">
        <w:rPr>
          <w:rFonts w:cs="Arial"/>
          <w:sz w:val="22"/>
          <w:szCs w:val="22"/>
        </w:rPr>
        <w:t xml:space="preserve"> sua aceitação de um desempenho diverso daquele exigido nessas disposições, não implicará em novação, nem limitará o direito desta Parte de, em ocasiões subsequentes, impor a rigorosa observância dessas disposições ou exigir um desempenho em estrita observância daquelas.</w:t>
      </w:r>
      <w:bookmarkEnd w:id="211"/>
    </w:p>
    <w:p w14:paraId="6282F2AC" w14:textId="77777777" w:rsidR="00542FA5" w:rsidRPr="00C87E66" w:rsidRDefault="00542FA5" w:rsidP="00542FA5">
      <w:pPr>
        <w:pStyle w:val="Estilo1"/>
        <w:spacing w:line="276" w:lineRule="auto"/>
        <w:jc w:val="both"/>
        <w:rPr>
          <w:rFonts w:cs="Arial"/>
          <w:sz w:val="22"/>
          <w:szCs w:val="22"/>
        </w:rPr>
      </w:pPr>
    </w:p>
    <w:p w14:paraId="54A4920A" w14:textId="14332250" w:rsidR="00542FA5" w:rsidRPr="00927DE9"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 ocorrência do disposto no parágrafo </w:t>
      </w:r>
      <w:r w:rsidRPr="008F12B2">
        <w:rPr>
          <w:rFonts w:cs="Arial"/>
          <w:sz w:val="22"/>
          <w:szCs w:val="22"/>
        </w:rPr>
        <w:fldChar w:fldCharType="begin"/>
      </w:r>
      <w:r w:rsidRPr="00C87E66">
        <w:rPr>
          <w:rFonts w:cs="Arial"/>
          <w:sz w:val="22"/>
          <w:szCs w:val="22"/>
        </w:rPr>
        <w:instrText xml:space="preserve"> REF _Ref71057355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25.1</w:t>
      </w:r>
      <w:r w:rsidRPr="008F12B2">
        <w:rPr>
          <w:rFonts w:cs="Arial"/>
          <w:sz w:val="22"/>
          <w:szCs w:val="22"/>
        </w:rPr>
        <w:fldChar w:fldCharType="end"/>
      </w:r>
      <w:r w:rsidRPr="00C87E66">
        <w:rPr>
          <w:rFonts w:cs="Arial"/>
          <w:sz w:val="22"/>
          <w:szCs w:val="22"/>
        </w:rPr>
        <w:t xml:space="preserve"> acima não configurará a renúncia, desistência ou modificação</w:t>
      </w:r>
      <w:r w:rsidRPr="008F12B2">
        <w:rPr>
          <w:rFonts w:cs="Arial"/>
          <w:sz w:val="22"/>
          <w:szCs w:val="22"/>
        </w:rPr>
        <w:t xml:space="preserve"> dos direitos das Partes sob este Contrato, a menos que haja manifestação expressa por escrito da Parte no sentido desta renúncia, desistência ou modificação.</w:t>
      </w:r>
    </w:p>
    <w:p w14:paraId="48837681" w14:textId="77777777" w:rsidR="00542FA5" w:rsidRPr="00927DE9" w:rsidRDefault="00542FA5" w:rsidP="00542FA5">
      <w:pPr>
        <w:pStyle w:val="Estilo1"/>
        <w:spacing w:line="276" w:lineRule="auto"/>
        <w:jc w:val="both"/>
        <w:rPr>
          <w:rFonts w:cs="Arial"/>
          <w:sz w:val="22"/>
          <w:szCs w:val="22"/>
        </w:rPr>
      </w:pPr>
    </w:p>
    <w:p w14:paraId="766609C7" w14:textId="77777777" w:rsidR="00542FA5" w:rsidRPr="0057745F" w:rsidRDefault="00542FA5" w:rsidP="00603A0E">
      <w:pPr>
        <w:pStyle w:val="Estilo1"/>
        <w:numPr>
          <w:ilvl w:val="1"/>
          <w:numId w:val="68"/>
        </w:numPr>
        <w:spacing w:line="276" w:lineRule="auto"/>
        <w:jc w:val="both"/>
        <w:rPr>
          <w:rFonts w:cs="Arial"/>
          <w:sz w:val="22"/>
          <w:szCs w:val="22"/>
        </w:rPr>
      </w:pPr>
      <w:r w:rsidRPr="00927DE9">
        <w:rPr>
          <w:rFonts w:cs="Arial"/>
          <w:sz w:val="22"/>
          <w:szCs w:val="22"/>
        </w:rPr>
        <w:t xml:space="preserve">Os títulos das </w:t>
      </w:r>
      <w:r>
        <w:rPr>
          <w:rFonts w:cs="Arial"/>
          <w:sz w:val="22"/>
          <w:szCs w:val="22"/>
        </w:rPr>
        <w:t>c</w:t>
      </w:r>
      <w:r w:rsidRPr="0057745F">
        <w:rPr>
          <w:rFonts w:cs="Arial"/>
          <w:sz w:val="22"/>
          <w:szCs w:val="22"/>
        </w:rPr>
        <w:t>láusulas deste Contrato são para simples referência, não fazendo parte deste Contrato.</w:t>
      </w:r>
    </w:p>
    <w:p w14:paraId="43920C1B" w14:textId="77777777" w:rsidR="00542FA5" w:rsidRPr="0057745F" w:rsidRDefault="00542FA5" w:rsidP="00542FA5">
      <w:pPr>
        <w:pStyle w:val="Estilo1"/>
        <w:spacing w:line="276" w:lineRule="auto"/>
        <w:jc w:val="both"/>
        <w:rPr>
          <w:rFonts w:cs="Arial"/>
          <w:sz w:val="22"/>
          <w:szCs w:val="22"/>
        </w:rPr>
      </w:pPr>
    </w:p>
    <w:p w14:paraId="54E7488A" w14:textId="77777777" w:rsidR="00542FA5" w:rsidRPr="001E00F8" w:rsidRDefault="00542FA5" w:rsidP="00603A0E">
      <w:pPr>
        <w:pStyle w:val="Estilo1"/>
        <w:numPr>
          <w:ilvl w:val="1"/>
          <w:numId w:val="68"/>
        </w:numPr>
        <w:spacing w:line="276" w:lineRule="auto"/>
        <w:jc w:val="both"/>
        <w:rPr>
          <w:rFonts w:cs="Arial"/>
          <w:sz w:val="22"/>
          <w:szCs w:val="22"/>
        </w:rPr>
      </w:pPr>
      <w:r w:rsidRPr="0057745F">
        <w:rPr>
          <w:rFonts w:cs="Arial"/>
          <w:sz w:val="22"/>
          <w:szCs w:val="22"/>
        </w:rPr>
        <w:t>Os Anexos são parte integrante deste Contrato. Em caso de conflito entre os termos do presente Contrato e seus Anexos, prevalecerá sempre o disposto no Contrato.</w:t>
      </w:r>
    </w:p>
    <w:p w14:paraId="47D6C314" w14:textId="77777777" w:rsidR="00542FA5" w:rsidRPr="00C87E66" w:rsidRDefault="00542FA5" w:rsidP="00542FA5">
      <w:pPr>
        <w:pStyle w:val="Estilo1"/>
        <w:spacing w:line="276" w:lineRule="auto"/>
        <w:jc w:val="both"/>
        <w:rPr>
          <w:rFonts w:cs="Arial"/>
          <w:sz w:val="22"/>
          <w:szCs w:val="22"/>
        </w:rPr>
      </w:pPr>
    </w:p>
    <w:p w14:paraId="1506B427"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Qualquer alteração a este Contrato deverá ser formalizada </w:t>
      </w:r>
      <w:proofErr w:type="spellStart"/>
      <w:r w:rsidRPr="00C87E66">
        <w:rPr>
          <w:rFonts w:cs="Arial"/>
          <w:sz w:val="22"/>
          <w:szCs w:val="22"/>
        </w:rPr>
        <w:t>por</w:t>
      </w:r>
      <w:proofErr w:type="spellEnd"/>
      <w:r w:rsidRPr="00C87E66">
        <w:rPr>
          <w:rFonts w:cs="Arial"/>
          <w:sz w:val="22"/>
          <w:szCs w:val="22"/>
        </w:rPr>
        <w:t xml:space="preserve"> termo aditivo assinado pelos representantes legais das Partes.</w:t>
      </w:r>
    </w:p>
    <w:p w14:paraId="3D3A067F" w14:textId="77777777" w:rsidR="00542FA5" w:rsidRPr="00C87E66" w:rsidRDefault="00542FA5" w:rsidP="00542FA5">
      <w:pPr>
        <w:pStyle w:val="Estilo1"/>
        <w:spacing w:line="276" w:lineRule="auto"/>
        <w:jc w:val="both"/>
        <w:rPr>
          <w:rFonts w:cs="Arial"/>
          <w:sz w:val="22"/>
          <w:szCs w:val="22"/>
        </w:rPr>
      </w:pPr>
    </w:p>
    <w:p w14:paraId="7618172A" w14:textId="77777777" w:rsidR="00542FA5" w:rsidRPr="00C87E66" w:rsidRDefault="00542FA5" w:rsidP="00542FA5">
      <w:pPr>
        <w:pStyle w:val="Estilo1"/>
        <w:spacing w:line="276" w:lineRule="auto"/>
        <w:jc w:val="both"/>
        <w:rPr>
          <w:rFonts w:cs="Arial"/>
          <w:sz w:val="22"/>
          <w:szCs w:val="22"/>
        </w:rPr>
      </w:pPr>
    </w:p>
    <w:p w14:paraId="153DAF14"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12" w:name="_Toc78471888"/>
      <w:bookmarkStart w:id="213" w:name="_Toc82189839"/>
      <w:r w:rsidRPr="00C87E66">
        <w:rPr>
          <w:rFonts w:cs="Arial"/>
          <w:b/>
          <w:bCs/>
          <w:sz w:val="22"/>
          <w:szCs w:val="22"/>
        </w:rPr>
        <w:t>DECLARAÇÕES DAS PARTES</w:t>
      </w:r>
      <w:bookmarkEnd w:id="212"/>
      <w:bookmarkEnd w:id="213"/>
    </w:p>
    <w:p w14:paraId="7A725FD0" w14:textId="77777777" w:rsidR="00542FA5" w:rsidRPr="00C87E66" w:rsidRDefault="00542FA5" w:rsidP="00542FA5">
      <w:pPr>
        <w:pStyle w:val="Estilo1"/>
        <w:spacing w:line="276" w:lineRule="auto"/>
        <w:jc w:val="both"/>
        <w:rPr>
          <w:rFonts w:cs="Arial"/>
          <w:sz w:val="22"/>
          <w:szCs w:val="22"/>
        </w:rPr>
      </w:pPr>
    </w:p>
    <w:p w14:paraId="10D2AEB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As Partes declaram e reconhecem que:</w:t>
      </w:r>
    </w:p>
    <w:p w14:paraId="7D848727" w14:textId="77777777" w:rsidR="00542FA5" w:rsidRPr="00C87E66" w:rsidRDefault="00542FA5" w:rsidP="00542FA5">
      <w:pPr>
        <w:pStyle w:val="Estilo1"/>
        <w:spacing w:line="276" w:lineRule="auto"/>
        <w:jc w:val="both"/>
        <w:rPr>
          <w:rFonts w:cs="Arial"/>
          <w:sz w:val="22"/>
          <w:szCs w:val="22"/>
        </w:rPr>
      </w:pPr>
    </w:p>
    <w:p w14:paraId="6041CE9D"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as prestações assumidas são reconhecidas por ambas como manifestamente proporcionais;</w:t>
      </w:r>
    </w:p>
    <w:p w14:paraId="57A04928" w14:textId="77777777" w:rsidR="00542FA5" w:rsidRPr="00C87E66" w:rsidRDefault="00542FA5" w:rsidP="00542FA5">
      <w:pPr>
        <w:pStyle w:val="Estilo1"/>
        <w:spacing w:line="276" w:lineRule="auto"/>
        <w:ind w:left="993"/>
        <w:jc w:val="both"/>
        <w:rPr>
          <w:rFonts w:cs="Arial"/>
          <w:sz w:val="22"/>
          <w:szCs w:val="22"/>
        </w:rPr>
      </w:pPr>
    </w:p>
    <w:p w14:paraId="3B23617E"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a proporcionalidade das prestações assumidas é decorrente de valores vigentes ao tempo em que é celebrado o presente Contrato;</w:t>
      </w:r>
    </w:p>
    <w:p w14:paraId="575FF012" w14:textId="77777777" w:rsidR="00542FA5" w:rsidRPr="00C87E66" w:rsidRDefault="00542FA5" w:rsidP="00542FA5">
      <w:pPr>
        <w:pStyle w:val="Estilo1"/>
        <w:spacing w:line="276" w:lineRule="auto"/>
        <w:ind w:left="993"/>
        <w:jc w:val="both"/>
        <w:rPr>
          <w:rFonts w:cs="Arial"/>
          <w:sz w:val="22"/>
          <w:szCs w:val="22"/>
        </w:rPr>
      </w:pPr>
    </w:p>
    <w:p w14:paraId="1689BF74"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estão cientes de todas as circunstâncias e regras que norteiam o presente negócio jurídico e detêm experiência nas atividades que lhe competem por força deste Contrato, tendo sido assessoradas por seus advogados para a celebração do presente Contrato;</w:t>
      </w:r>
    </w:p>
    <w:p w14:paraId="3D82819C" w14:textId="77777777" w:rsidR="00542FA5" w:rsidRPr="00C87E66" w:rsidRDefault="00542FA5" w:rsidP="00542FA5">
      <w:pPr>
        <w:pStyle w:val="Estilo1"/>
        <w:spacing w:line="276" w:lineRule="auto"/>
        <w:ind w:left="993"/>
        <w:jc w:val="both"/>
        <w:rPr>
          <w:rFonts w:cs="Arial"/>
          <w:sz w:val="22"/>
          <w:szCs w:val="22"/>
        </w:rPr>
      </w:pPr>
    </w:p>
    <w:p w14:paraId="52B3078D"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 xml:space="preserve">exercem a sua liberdade de contratar, observados os preceitos de ordem pública e o princípio da função social do presente Contrato, que atende também aos princípios da economicidade, </w:t>
      </w:r>
    </w:p>
    <w:p w14:paraId="393589CF" w14:textId="77777777" w:rsidR="00542FA5" w:rsidRPr="00C87E66" w:rsidRDefault="00542FA5" w:rsidP="00542FA5">
      <w:pPr>
        <w:pStyle w:val="Estilo1"/>
        <w:spacing w:line="276" w:lineRule="auto"/>
        <w:ind w:left="993"/>
        <w:jc w:val="both"/>
        <w:rPr>
          <w:rFonts w:cs="Arial"/>
          <w:sz w:val="22"/>
          <w:szCs w:val="22"/>
        </w:rPr>
      </w:pPr>
    </w:p>
    <w:p w14:paraId="55F49F04"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razoabilidade e oportunidade, permitindo o alcance dos respectivos objetivos comerciais das Partes e atividades empresariais, servindo, consequentemente, a toda a sociedade;</w:t>
      </w:r>
    </w:p>
    <w:p w14:paraId="24854DF9" w14:textId="77777777" w:rsidR="00542FA5" w:rsidRPr="00C87E66" w:rsidRDefault="00542FA5" w:rsidP="00542FA5">
      <w:pPr>
        <w:pStyle w:val="Estilo1"/>
        <w:spacing w:line="276" w:lineRule="auto"/>
        <w:ind w:left="993"/>
        <w:jc w:val="both"/>
        <w:rPr>
          <w:rFonts w:cs="Arial"/>
          <w:sz w:val="22"/>
          <w:szCs w:val="22"/>
        </w:rPr>
      </w:pPr>
    </w:p>
    <w:p w14:paraId="290D040D"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sempre guardarão na execução deste Contrato os princípios da probidade e da boa-fé, presentes também, tanto na sua negociação, quanto na sua celebração;</w:t>
      </w:r>
    </w:p>
    <w:p w14:paraId="73614235" w14:textId="77777777" w:rsidR="00542FA5" w:rsidRPr="00C87E66" w:rsidRDefault="00542FA5" w:rsidP="00542FA5">
      <w:pPr>
        <w:pStyle w:val="Estilo1"/>
        <w:spacing w:line="276" w:lineRule="auto"/>
        <w:ind w:left="993"/>
        <w:jc w:val="both"/>
        <w:rPr>
          <w:rFonts w:cs="Arial"/>
          <w:sz w:val="22"/>
          <w:szCs w:val="22"/>
        </w:rPr>
      </w:pPr>
    </w:p>
    <w:p w14:paraId="7535E323"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em havendo nulidade de qualquer estipulação do presente Contrato, permanecerão válidas as demais disposições contratuais, não afetando assim a validade do negócio jurídico ora firmado em seus termos gerais;</w:t>
      </w:r>
    </w:p>
    <w:p w14:paraId="2F57A788" w14:textId="77777777" w:rsidR="00542FA5" w:rsidRPr="00C87E66" w:rsidRDefault="00542FA5" w:rsidP="00542FA5">
      <w:pPr>
        <w:pStyle w:val="Estilo1"/>
        <w:spacing w:line="276" w:lineRule="auto"/>
        <w:ind w:left="993"/>
        <w:jc w:val="both"/>
        <w:rPr>
          <w:rFonts w:cs="Arial"/>
          <w:sz w:val="22"/>
          <w:szCs w:val="22"/>
        </w:rPr>
      </w:pPr>
    </w:p>
    <w:p w14:paraId="50C2E2F3"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mediante sua assinatura, prevalecerá o presente Contrato, substituindo quaisquer tratativas, escritas ou orais, anteriormente mantidas entre as Partes, quanto ao objeto deste Contrato;</w:t>
      </w:r>
    </w:p>
    <w:p w14:paraId="5F89563F" w14:textId="77777777" w:rsidR="00542FA5" w:rsidRPr="00C87E66" w:rsidRDefault="00542FA5" w:rsidP="00542FA5">
      <w:pPr>
        <w:pStyle w:val="Estilo1"/>
        <w:spacing w:line="276" w:lineRule="auto"/>
        <w:ind w:left="993"/>
        <w:jc w:val="both"/>
        <w:rPr>
          <w:rFonts w:cs="Arial"/>
          <w:sz w:val="22"/>
          <w:szCs w:val="22"/>
        </w:rPr>
      </w:pPr>
    </w:p>
    <w:p w14:paraId="32BEA427"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não realizaram investimentos de mobilização para efeito de aplicação do parágrafo único do Artigo 473 do Código Civil;</w:t>
      </w:r>
    </w:p>
    <w:p w14:paraId="56AC29E8" w14:textId="77777777" w:rsidR="00542FA5" w:rsidRPr="00C87E66" w:rsidRDefault="00542FA5" w:rsidP="00542FA5">
      <w:pPr>
        <w:pStyle w:val="Estilo1"/>
        <w:spacing w:line="276" w:lineRule="auto"/>
        <w:ind w:left="993"/>
        <w:jc w:val="both"/>
        <w:rPr>
          <w:rFonts w:cs="Arial"/>
          <w:sz w:val="22"/>
          <w:szCs w:val="22"/>
        </w:rPr>
      </w:pPr>
    </w:p>
    <w:p w14:paraId="25D09CE6" w14:textId="77777777" w:rsidR="00542FA5" w:rsidRPr="00C87E66" w:rsidRDefault="00542FA5" w:rsidP="00603A0E">
      <w:pPr>
        <w:pStyle w:val="Estilo1"/>
        <w:numPr>
          <w:ilvl w:val="0"/>
          <w:numId w:val="89"/>
        </w:numPr>
        <w:spacing w:line="276" w:lineRule="auto"/>
        <w:ind w:left="993"/>
        <w:jc w:val="both"/>
        <w:rPr>
          <w:rFonts w:cs="Arial"/>
          <w:sz w:val="22"/>
          <w:szCs w:val="22"/>
        </w:rPr>
      </w:pPr>
      <w:r w:rsidRPr="00C87E66">
        <w:rPr>
          <w:rFonts w:cs="Arial"/>
          <w:sz w:val="22"/>
          <w:szCs w:val="22"/>
        </w:rPr>
        <w:t>estão cientes de que a celebração do presente contrato não implica na obrigação de contratar, para além do prazo de vigência previsto neste instrumento, seja por meio de termos aditivos ou de novos instrumentos contratuais.</w:t>
      </w:r>
    </w:p>
    <w:p w14:paraId="4F1FE172" w14:textId="77777777" w:rsidR="00542FA5" w:rsidRPr="00C87E66" w:rsidRDefault="00542FA5" w:rsidP="00542FA5">
      <w:pPr>
        <w:pStyle w:val="Estilo1"/>
        <w:spacing w:line="276" w:lineRule="auto"/>
        <w:jc w:val="both"/>
        <w:rPr>
          <w:rFonts w:cs="Arial"/>
          <w:sz w:val="22"/>
          <w:szCs w:val="22"/>
        </w:rPr>
      </w:pPr>
    </w:p>
    <w:p w14:paraId="1518AD9B" w14:textId="77777777" w:rsidR="00542FA5" w:rsidRPr="00C87E66" w:rsidRDefault="00542FA5" w:rsidP="00542FA5">
      <w:pPr>
        <w:pStyle w:val="Estilo1"/>
        <w:spacing w:line="276" w:lineRule="auto"/>
        <w:jc w:val="both"/>
        <w:rPr>
          <w:rFonts w:cs="Arial"/>
          <w:sz w:val="22"/>
          <w:szCs w:val="22"/>
        </w:rPr>
      </w:pPr>
    </w:p>
    <w:p w14:paraId="6EC8C8F4"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14" w:name="_Ref71047379"/>
      <w:r w:rsidRPr="00C87E66">
        <w:rPr>
          <w:rFonts w:cs="Arial"/>
          <w:b/>
          <w:bCs/>
          <w:sz w:val="22"/>
          <w:szCs w:val="22"/>
        </w:rPr>
        <w:t xml:space="preserve"> </w:t>
      </w:r>
      <w:bookmarkStart w:id="215" w:name="_Toc78471889"/>
      <w:bookmarkStart w:id="216" w:name="_Toc82189840"/>
      <w:r w:rsidRPr="00C87E66">
        <w:rPr>
          <w:rFonts w:cs="Arial"/>
          <w:b/>
          <w:bCs/>
          <w:sz w:val="22"/>
          <w:szCs w:val="22"/>
        </w:rPr>
        <w:t>LEI APLICÁVEL</w:t>
      </w:r>
      <w:bookmarkEnd w:id="214"/>
      <w:bookmarkEnd w:id="215"/>
      <w:bookmarkEnd w:id="216"/>
    </w:p>
    <w:p w14:paraId="27D23AF1" w14:textId="77777777" w:rsidR="00542FA5" w:rsidRPr="00C87E66" w:rsidRDefault="00542FA5" w:rsidP="00542FA5">
      <w:pPr>
        <w:pStyle w:val="Estilo1"/>
        <w:spacing w:line="276" w:lineRule="auto"/>
        <w:jc w:val="both"/>
        <w:rPr>
          <w:rFonts w:cs="Arial"/>
          <w:sz w:val="22"/>
          <w:szCs w:val="22"/>
        </w:rPr>
      </w:pPr>
    </w:p>
    <w:p w14:paraId="472C0498"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Este Contrato será regido e interpretado de acordo com as leis da República Federativa do Brasil.</w:t>
      </w:r>
    </w:p>
    <w:p w14:paraId="7EB91B46" w14:textId="77777777" w:rsidR="00542FA5" w:rsidRPr="00C87E66" w:rsidRDefault="00542FA5" w:rsidP="00542FA5">
      <w:pPr>
        <w:pStyle w:val="Estilo1"/>
        <w:spacing w:line="276" w:lineRule="auto"/>
        <w:jc w:val="both"/>
        <w:rPr>
          <w:rFonts w:cs="Arial"/>
          <w:sz w:val="22"/>
          <w:szCs w:val="22"/>
        </w:rPr>
      </w:pPr>
    </w:p>
    <w:p w14:paraId="1E584764" w14:textId="77777777" w:rsidR="00542FA5" w:rsidRPr="00C87E66" w:rsidRDefault="00542FA5" w:rsidP="00542FA5">
      <w:pPr>
        <w:pStyle w:val="Estilo1"/>
        <w:spacing w:line="276" w:lineRule="auto"/>
        <w:jc w:val="both"/>
        <w:rPr>
          <w:rFonts w:cs="Arial"/>
          <w:sz w:val="22"/>
          <w:szCs w:val="22"/>
        </w:rPr>
      </w:pPr>
    </w:p>
    <w:p w14:paraId="3BB77DA7" w14:textId="77777777" w:rsidR="00542FA5" w:rsidRPr="00C87E66" w:rsidRDefault="00542FA5" w:rsidP="00603A0E">
      <w:pPr>
        <w:pStyle w:val="Estilo1"/>
        <w:numPr>
          <w:ilvl w:val="0"/>
          <w:numId w:val="68"/>
        </w:numPr>
        <w:spacing w:line="276" w:lineRule="auto"/>
        <w:ind w:left="357" w:hanging="357"/>
        <w:jc w:val="both"/>
        <w:outlineLvl w:val="0"/>
        <w:rPr>
          <w:rFonts w:cs="Arial"/>
          <w:b/>
          <w:bCs/>
          <w:sz w:val="22"/>
          <w:szCs w:val="22"/>
        </w:rPr>
      </w:pPr>
      <w:bookmarkStart w:id="217" w:name="_Ref71047398"/>
      <w:bookmarkStart w:id="218" w:name="_Toc78471890"/>
      <w:bookmarkStart w:id="219" w:name="_Toc82189841"/>
      <w:r w:rsidRPr="00C87E66">
        <w:rPr>
          <w:rFonts w:cs="Arial"/>
          <w:b/>
          <w:bCs/>
          <w:sz w:val="22"/>
          <w:szCs w:val="22"/>
        </w:rPr>
        <w:t>SOLUÇÃO DE CONTROVÉRSIAS</w:t>
      </w:r>
      <w:bookmarkEnd w:id="217"/>
      <w:bookmarkEnd w:id="218"/>
      <w:bookmarkEnd w:id="219"/>
    </w:p>
    <w:p w14:paraId="095C3D99" w14:textId="77777777" w:rsidR="00542FA5" w:rsidRPr="00C87E66" w:rsidRDefault="00542FA5" w:rsidP="00542FA5">
      <w:pPr>
        <w:pStyle w:val="Estilo1"/>
        <w:spacing w:line="276" w:lineRule="auto"/>
        <w:jc w:val="both"/>
        <w:rPr>
          <w:rFonts w:cs="Arial"/>
          <w:sz w:val="22"/>
          <w:szCs w:val="22"/>
        </w:rPr>
      </w:pPr>
    </w:p>
    <w:p w14:paraId="32B3C676"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As Partes comprometem-se a observar o princípio da boa-fé e a envidar seus melhores esforços para uma solução amigável como resolução definitiva de qualquer demanda, controvérsia ou disputa relativa a este Contrato.</w:t>
      </w:r>
    </w:p>
    <w:p w14:paraId="35D17954" w14:textId="77777777" w:rsidR="00542FA5" w:rsidRPr="00C87E66" w:rsidRDefault="00542FA5" w:rsidP="00542FA5">
      <w:pPr>
        <w:pStyle w:val="Estilo1"/>
        <w:spacing w:line="276" w:lineRule="auto"/>
        <w:jc w:val="both"/>
        <w:rPr>
          <w:rFonts w:cs="Arial"/>
          <w:sz w:val="22"/>
          <w:szCs w:val="22"/>
        </w:rPr>
      </w:pPr>
    </w:p>
    <w:p w14:paraId="40286AE6"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procedimento arbitral será administrado por uma instituição arbitral notoriamente reconhecida e de reputação ilibada, com capacidade para administrar arbitragem conforme as regras da presente cláusula e preferencialmente com sede ou escritório de administração de casos no Brasil.</w:t>
      </w:r>
    </w:p>
    <w:p w14:paraId="6999DC28" w14:textId="77777777" w:rsidR="00542FA5" w:rsidRPr="00C87E66" w:rsidRDefault="00542FA5" w:rsidP="00542FA5">
      <w:pPr>
        <w:pStyle w:val="Estilo1"/>
        <w:spacing w:line="276" w:lineRule="auto"/>
        <w:jc w:val="both"/>
        <w:rPr>
          <w:rFonts w:cs="Arial"/>
          <w:sz w:val="22"/>
          <w:szCs w:val="22"/>
        </w:rPr>
      </w:pPr>
    </w:p>
    <w:p w14:paraId="4E9FEC3B" w14:textId="1A5BE092" w:rsidR="00542FA5" w:rsidRPr="00927DE9"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As Partes terão o prazo de 30 (trinta) Dias para acordar sobre a escolha da instituição arbitral. Caso o mencionado prazo decorra sem consenso na escolha da instituição, aplicam-se as disposições do parágrafo </w:t>
      </w:r>
      <w:r w:rsidRPr="008F12B2">
        <w:rPr>
          <w:rFonts w:cs="Arial"/>
          <w:sz w:val="22"/>
          <w:szCs w:val="22"/>
        </w:rPr>
        <w:fldChar w:fldCharType="begin"/>
      </w:r>
      <w:r w:rsidRPr="00C87E66">
        <w:rPr>
          <w:rFonts w:cs="Arial"/>
          <w:sz w:val="22"/>
          <w:szCs w:val="22"/>
        </w:rPr>
        <w:instrText xml:space="preserve"> REF _Ref71057498 \r \h  \* MERGEFORMAT </w:instrText>
      </w:r>
      <w:r w:rsidRPr="008F12B2">
        <w:rPr>
          <w:rFonts w:cs="Arial"/>
          <w:sz w:val="22"/>
          <w:szCs w:val="22"/>
        </w:rPr>
      </w:r>
      <w:r w:rsidRPr="008F12B2">
        <w:rPr>
          <w:rFonts w:cs="Arial"/>
          <w:sz w:val="22"/>
          <w:szCs w:val="22"/>
        </w:rPr>
        <w:fldChar w:fldCharType="separate"/>
      </w:r>
      <w:r w:rsidR="009E2877">
        <w:rPr>
          <w:rFonts w:cs="Arial"/>
          <w:sz w:val="22"/>
          <w:szCs w:val="22"/>
        </w:rPr>
        <w:t>28.4</w:t>
      </w:r>
      <w:r w:rsidRPr="008F12B2">
        <w:rPr>
          <w:rFonts w:cs="Arial"/>
          <w:sz w:val="22"/>
          <w:szCs w:val="22"/>
        </w:rPr>
        <w:fldChar w:fldCharType="end"/>
      </w:r>
      <w:r w:rsidRPr="00C87E66">
        <w:rPr>
          <w:rFonts w:cs="Arial"/>
          <w:sz w:val="22"/>
          <w:szCs w:val="22"/>
        </w:rPr>
        <w:t xml:space="preserve"> desta </w:t>
      </w:r>
      <w:r>
        <w:rPr>
          <w:rFonts w:cs="Arial"/>
          <w:sz w:val="22"/>
          <w:szCs w:val="22"/>
        </w:rPr>
        <w:t>c</w:t>
      </w:r>
      <w:r w:rsidRPr="001A56B3">
        <w:rPr>
          <w:rFonts w:cs="Arial"/>
          <w:sz w:val="22"/>
          <w:szCs w:val="22"/>
        </w:rPr>
        <w:t>láusula</w:t>
      </w:r>
      <w:r w:rsidRPr="00927DE9">
        <w:rPr>
          <w:rFonts w:cs="Arial"/>
          <w:sz w:val="22"/>
          <w:szCs w:val="22"/>
        </w:rPr>
        <w:t>.</w:t>
      </w:r>
    </w:p>
    <w:p w14:paraId="68367D61" w14:textId="77777777" w:rsidR="00542FA5" w:rsidRPr="00927DE9" w:rsidRDefault="00542FA5" w:rsidP="00542FA5">
      <w:pPr>
        <w:pStyle w:val="Estilo1"/>
        <w:spacing w:line="276" w:lineRule="auto"/>
        <w:jc w:val="both"/>
        <w:rPr>
          <w:rFonts w:cs="Arial"/>
          <w:sz w:val="22"/>
          <w:szCs w:val="22"/>
        </w:rPr>
      </w:pPr>
    </w:p>
    <w:p w14:paraId="0D74EC4D" w14:textId="77777777" w:rsidR="00542FA5" w:rsidRPr="0057745F" w:rsidRDefault="00542FA5" w:rsidP="00603A0E">
      <w:pPr>
        <w:pStyle w:val="Estilo1"/>
        <w:numPr>
          <w:ilvl w:val="1"/>
          <w:numId w:val="68"/>
        </w:numPr>
        <w:spacing w:line="276" w:lineRule="auto"/>
        <w:jc w:val="both"/>
        <w:rPr>
          <w:rFonts w:cs="Arial"/>
          <w:sz w:val="22"/>
          <w:szCs w:val="22"/>
        </w:rPr>
      </w:pPr>
      <w:bookmarkStart w:id="220" w:name="_Ref71057498"/>
      <w:r w:rsidRPr="0057745F">
        <w:rPr>
          <w:rFonts w:cs="Arial"/>
          <w:sz w:val="22"/>
          <w:szCs w:val="22"/>
        </w:rPr>
        <w:t>Qualquer demanda, controvérsia ou disputa decorrente do presente contrato ou com ele relacionada, incluindo aqueles referentes a sua validade, interpretação ou execução, será definitivamente resolvida por arbitragem administrada pelo Centro Brasileiro de Mediação e Arbitragem (“CBMA”) de acordo com seu Regulamento de Arbitragem em vigor na data de apresentação do requerimento de arbitragem ("Regulamento do CBMA").</w:t>
      </w:r>
      <w:bookmarkEnd w:id="220"/>
    </w:p>
    <w:p w14:paraId="5999F553" w14:textId="77777777" w:rsidR="00542FA5" w:rsidRPr="0057745F" w:rsidRDefault="00542FA5" w:rsidP="00542FA5">
      <w:pPr>
        <w:pStyle w:val="Estilo1"/>
        <w:spacing w:line="276" w:lineRule="auto"/>
        <w:jc w:val="both"/>
        <w:rPr>
          <w:rFonts w:cs="Arial"/>
          <w:sz w:val="22"/>
          <w:szCs w:val="22"/>
        </w:rPr>
      </w:pPr>
    </w:p>
    <w:p w14:paraId="02656991" w14:textId="77777777" w:rsidR="00542FA5" w:rsidRPr="00C87E66" w:rsidRDefault="00542FA5" w:rsidP="00542FA5">
      <w:pPr>
        <w:pStyle w:val="Estilo1"/>
        <w:spacing w:line="276" w:lineRule="auto"/>
        <w:jc w:val="both"/>
        <w:rPr>
          <w:rFonts w:cs="Arial"/>
          <w:sz w:val="22"/>
          <w:szCs w:val="22"/>
        </w:rPr>
      </w:pPr>
    </w:p>
    <w:p w14:paraId="078F8F2F"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Qualquer parte pode solicitar, durante tal negociação, que um mediador para mediar tal demanda, controvérsia ou disputa seja nomeado pela instituição arbitral, após consulta às Partes com potenciais nomes. O mediador deverá seguir o regulamento da instituição arbitral. A primeira reunião de mediação deverá ocorrer dentro de 5 (cinco) Dias Úteis da nomeação do mediador. Os custos da mediação serão arcados em parcelas iguais pelas Partes.</w:t>
      </w:r>
    </w:p>
    <w:p w14:paraId="2974B7B3" w14:textId="77777777" w:rsidR="00542FA5" w:rsidRPr="00C87E66" w:rsidRDefault="00542FA5" w:rsidP="00542FA5">
      <w:pPr>
        <w:pStyle w:val="Estilo1"/>
        <w:spacing w:line="276" w:lineRule="auto"/>
        <w:jc w:val="both"/>
        <w:rPr>
          <w:rFonts w:cs="Arial"/>
          <w:sz w:val="22"/>
          <w:szCs w:val="22"/>
        </w:rPr>
      </w:pPr>
    </w:p>
    <w:p w14:paraId="7DB80C48"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Considerando as circunstâncias específicas da questão, qualquer das Partes poderá abster-se de buscar a solução amigável, ou interromper, a qualquer momento, as negociações ou mediação em curso, optando por propor, imediatamente, o procedimento arbitral, mediante notificação à outra parte nos termos desta </w:t>
      </w:r>
      <w:r>
        <w:rPr>
          <w:rFonts w:cs="Arial"/>
          <w:sz w:val="22"/>
          <w:szCs w:val="22"/>
        </w:rPr>
        <w:t>c</w:t>
      </w:r>
      <w:r w:rsidRPr="00C87E66">
        <w:rPr>
          <w:rFonts w:cs="Arial"/>
          <w:sz w:val="22"/>
          <w:szCs w:val="22"/>
        </w:rPr>
        <w:t>láusula.</w:t>
      </w:r>
    </w:p>
    <w:p w14:paraId="18BC14F1" w14:textId="77777777" w:rsidR="00542FA5" w:rsidRPr="00C87E66" w:rsidRDefault="00542FA5" w:rsidP="00542FA5">
      <w:pPr>
        <w:pStyle w:val="Estilo1"/>
        <w:spacing w:line="276" w:lineRule="auto"/>
        <w:jc w:val="both"/>
        <w:rPr>
          <w:rFonts w:cs="Arial"/>
          <w:sz w:val="22"/>
          <w:szCs w:val="22"/>
        </w:rPr>
      </w:pPr>
    </w:p>
    <w:p w14:paraId="027C1747"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procedimento arbitral será regido pela lei brasileira e terá sede em Brasília, Distrito Federal. As Partes poderão realizar atos procedimentais, inclusive audiências e assinatura de ordens de procedimento e sentenças, em locais distintos da sede.</w:t>
      </w:r>
    </w:p>
    <w:p w14:paraId="6D95BB55" w14:textId="77777777" w:rsidR="00542FA5" w:rsidRPr="00C87E66" w:rsidRDefault="00542FA5" w:rsidP="00542FA5">
      <w:pPr>
        <w:pStyle w:val="Estilo1"/>
        <w:spacing w:line="276" w:lineRule="auto"/>
        <w:jc w:val="both"/>
        <w:rPr>
          <w:rFonts w:cs="Arial"/>
          <w:sz w:val="22"/>
          <w:szCs w:val="22"/>
        </w:rPr>
      </w:pPr>
    </w:p>
    <w:p w14:paraId="2440A318"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As Partes elegem a Seção da Justiça Federal em Brasília, Distrito Federal, como foro competente para apreciar o pedido de concessão de medidas urgentes, cautelares ou outras medidas de apoio ao Tribunal Arbitral, sem que isso signifique a renúncia à cláusula arbitral ora estabelecida pelas Partes.</w:t>
      </w:r>
    </w:p>
    <w:p w14:paraId="5EBD99D2" w14:textId="77777777" w:rsidR="00542FA5" w:rsidRPr="00C87E66" w:rsidRDefault="00542FA5" w:rsidP="00542FA5">
      <w:pPr>
        <w:pStyle w:val="Estilo1"/>
        <w:spacing w:line="276" w:lineRule="auto"/>
        <w:jc w:val="both"/>
        <w:rPr>
          <w:rFonts w:cs="Arial"/>
          <w:sz w:val="22"/>
          <w:szCs w:val="22"/>
        </w:rPr>
      </w:pPr>
    </w:p>
    <w:p w14:paraId="2AC2FFC8"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painel arbitral será composto por três árbitros. A indicação seguirá as normas e prazos estabelecidos pelo Regulamento do CBMA. A nomeação de árbitros pelos Co árbitros ou pelo CBMA deverá ser precedida de consulta as Partes com nomes potenciais.</w:t>
      </w:r>
    </w:p>
    <w:p w14:paraId="15DB641D" w14:textId="77777777" w:rsidR="00542FA5" w:rsidRPr="00C87E66" w:rsidRDefault="00542FA5" w:rsidP="00542FA5">
      <w:pPr>
        <w:pStyle w:val="Estilo1"/>
        <w:spacing w:line="276" w:lineRule="auto"/>
        <w:jc w:val="both"/>
        <w:rPr>
          <w:rFonts w:cs="Arial"/>
          <w:sz w:val="22"/>
          <w:szCs w:val="22"/>
        </w:rPr>
      </w:pPr>
    </w:p>
    <w:p w14:paraId="1C9C78D1"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O idioma do procedimento deverá ser o português. As Partes podem produzir em inglês documentos contemporâneos e testemunhos de pessoas que não tenham o português como língua nativa, desde que seja acompanhado de tradução simples.</w:t>
      </w:r>
    </w:p>
    <w:p w14:paraId="39D399F5" w14:textId="77777777" w:rsidR="00542FA5" w:rsidRPr="00C87E66" w:rsidRDefault="00542FA5" w:rsidP="00542FA5">
      <w:pPr>
        <w:pStyle w:val="Estilo1"/>
        <w:spacing w:line="276" w:lineRule="auto"/>
        <w:jc w:val="both"/>
        <w:rPr>
          <w:rFonts w:cs="Arial"/>
          <w:sz w:val="22"/>
          <w:szCs w:val="22"/>
        </w:rPr>
      </w:pPr>
    </w:p>
    <w:p w14:paraId="05C6100B" w14:textId="77777777" w:rsidR="00542FA5" w:rsidRPr="00C87E66" w:rsidRDefault="00542FA5" w:rsidP="00542FA5">
      <w:pPr>
        <w:pStyle w:val="Estilo1"/>
        <w:spacing w:line="276" w:lineRule="auto"/>
        <w:jc w:val="both"/>
        <w:rPr>
          <w:rFonts w:cs="Arial"/>
          <w:sz w:val="22"/>
          <w:szCs w:val="22"/>
        </w:rPr>
      </w:pPr>
    </w:p>
    <w:p w14:paraId="1A6226C7" w14:textId="77777777" w:rsidR="00542FA5" w:rsidRPr="00C87E66" w:rsidRDefault="00542FA5" w:rsidP="00542FA5">
      <w:pPr>
        <w:pStyle w:val="Estilo1"/>
        <w:spacing w:line="276" w:lineRule="auto"/>
        <w:jc w:val="both"/>
        <w:rPr>
          <w:rFonts w:cs="Arial"/>
          <w:sz w:val="22"/>
          <w:szCs w:val="22"/>
        </w:rPr>
      </w:pPr>
    </w:p>
    <w:p w14:paraId="42765D49" w14:textId="77777777" w:rsidR="00542FA5" w:rsidRPr="00C87E66" w:rsidRDefault="00542FA5" w:rsidP="00542FA5">
      <w:pPr>
        <w:pStyle w:val="Estilo1"/>
        <w:spacing w:line="276" w:lineRule="auto"/>
        <w:jc w:val="both"/>
        <w:rPr>
          <w:rFonts w:cs="Arial"/>
          <w:sz w:val="22"/>
          <w:szCs w:val="22"/>
        </w:rPr>
      </w:pPr>
    </w:p>
    <w:p w14:paraId="51E58DD0" w14:textId="77777777" w:rsidR="00542FA5" w:rsidRPr="00C87E66" w:rsidRDefault="00542FA5" w:rsidP="00603A0E">
      <w:pPr>
        <w:pStyle w:val="Estilo1"/>
        <w:numPr>
          <w:ilvl w:val="0"/>
          <w:numId w:val="68"/>
        </w:numPr>
        <w:spacing w:line="276" w:lineRule="auto"/>
        <w:jc w:val="both"/>
        <w:outlineLvl w:val="0"/>
        <w:rPr>
          <w:rFonts w:cs="Arial"/>
          <w:b/>
          <w:bCs/>
          <w:sz w:val="22"/>
          <w:szCs w:val="22"/>
        </w:rPr>
      </w:pPr>
      <w:bookmarkStart w:id="221" w:name="_Toc78471892"/>
      <w:bookmarkStart w:id="222" w:name="_Toc82189842"/>
      <w:r w:rsidRPr="00C87E66">
        <w:rPr>
          <w:rFonts w:cs="Arial"/>
          <w:b/>
          <w:bCs/>
          <w:sz w:val="22"/>
          <w:szCs w:val="22"/>
        </w:rPr>
        <w:t>GARANTIA DE PAGAMENTO</w:t>
      </w:r>
      <w:bookmarkEnd w:id="221"/>
      <w:bookmarkEnd w:id="222"/>
      <w:r w:rsidRPr="00C87E66">
        <w:rPr>
          <w:rFonts w:cs="Arial"/>
          <w:b/>
          <w:bCs/>
          <w:sz w:val="22"/>
          <w:szCs w:val="22"/>
        </w:rPr>
        <w:t xml:space="preserve"> </w:t>
      </w:r>
    </w:p>
    <w:p w14:paraId="6E7E4BA9" w14:textId="77777777" w:rsidR="00542FA5" w:rsidRPr="00C87E66" w:rsidRDefault="00542FA5" w:rsidP="00542FA5">
      <w:pPr>
        <w:pStyle w:val="Estilo1"/>
        <w:spacing w:line="276" w:lineRule="auto"/>
        <w:jc w:val="both"/>
        <w:rPr>
          <w:rFonts w:cs="Arial"/>
          <w:sz w:val="22"/>
          <w:szCs w:val="22"/>
        </w:rPr>
      </w:pPr>
    </w:p>
    <w:p w14:paraId="7E299032"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pagamento da receita da União deverá ocorrer conforme previsto na </w:t>
      </w:r>
      <w:r>
        <w:rPr>
          <w:rFonts w:cs="Arial"/>
          <w:sz w:val="22"/>
          <w:szCs w:val="22"/>
        </w:rPr>
        <w:t>c</w:t>
      </w:r>
      <w:r w:rsidRPr="00C87E66">
        <w:rPr>
          <w:rFonts w:cs="Arial"/>
          <w:sz w:val="22"/>
          <w:szCs w:val="22"/>
        </w:rPr>
        <w:t xml:space="preserve">láusula 7, sem necessidade de garantia de pagamento. Entretanto, a PPSA terá o direito de exigir uma garantia de pagamento </w:t>
      </w:r>
      <w:r>
        <w:rPr>
          <w:rFonts w:cs="Arial"/>
          <w:sz w:val="22"/>
          <w:szCs w:val="22"/>
        </w:rPr>
        <w:t xml:space="preserve">por meio </w:t>
      </w:r>
      <w:r w:rsidRPr="00C87E66">
        <w:rPr>
          <w:rFonts w:cs="Arial"/>
          <w:sz w:val="22"/>
          <w:szCs w:val="22"/>
        </w:rPr>
        <w:t xml:space="preserve"> de notificação ao Comprador para abertura em no máximo 10 (dez) Dias. A PPSA poderá exercer esse direito a qualquer tempo ao longo do período contratual, a seu exclusivo critério, não havendo qualquer obrigação de apresentar justificativa ao Comprador.</w:t>
      </w:r>
    </w:p>
    <w:p w14:paraId="1B8DCD78" w14:textId="77777777" w:rsidR="00542FA5" w:rsidRPr="00C87E66" w:rsidRDefault="00542FA5" w:rsidP="00542FA5">
      <w:pPr>
        <w:pStyle w:val="Estilo1"/>
        <w:spacing w:line="276" w:lineRule="auto"/>
        <w:jc w:val="both"/>
        <w:rPr>
          <w:rFonts w:cs="Arial"/>
          <w:sz w:val="22"/>
          <w:szCs w:val="22"/>
        </w:rPr>
      </w:pPr>
    </w:p>
    <w:p w14:paraId="2A103F73"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 xml:space="preserve">O Comprador estará inadimplente caso não forneça a garantia de pagamento nos termos e prazo requeridos pela PPSA. </w:t>
      </w:r>
    </w:p>
    <w:p w14:paraId="4C5EE3DC" w14:textId="77777777" w:rsidR="00542FA5" w:rsidRPr="00C87E66" w:rsidRDefault="00542FA5" w:rsidP="00542FA5">
      <w:pPr>
        <w:pStyle w:val="Estilo1"/>
        <w:spacing w:line="276" w:lineRule="auto"/>
        <w:jc w:val="both"/>
        <w:rPr>
          <w:rFonts w:cs="Arial"/>
          <w:sz w:val="22"/>
          <w:szCs w:val="22"/>
        </w:rPr>
      </w:pPr>
    </w:p>
    <w:p w14:paraId="6F585AE4" w14:textId="77777777" w:rsidR="00542FA5" w:rsidRPr="00C87E66" w:rsidRDefault="00542FA5" w:rsidP="00603A0E">
      <w:pPr>
        <w:pStyle w:val="Estilo1"/>
        <w:numPr>
          <w:ilvl w:val="1"/>
          <w:numId w:val="68"/>
        </w:numPr>
        <w:spacing w:line="276" w:lineRule="auto"/>
        <w:jc w:val="both"/>
        <w:rPr>
          <w:rFonts w:cs="Arial"/>
          <w:sz w:val="22"/>
          <w:szCs w:val="22"/>
        </w:rPr>
      </w:pPr>
      <w:r w:rsidRPr="00C87E66">
        <w:rPr>
          <w:rFonts w:cs="Arial"/>
          <w:sz w:val="22"/>
          <w:szCs w:val="22"/>
        </w:rPr>
        <w:t>Em qualquer caso, se o Comprador não apresentar a garantia de pagamento no prazo estabelecido, a PPSA não terá nenhuma obrigação de manter o fornecimento e a Carga voltará à gestão da PPSA que providenciará a venda a outro comprador, não cabendo ao Comprador qualquer compensação, remuneração ou indenização.</w:t>
      </w:r>
    </w:p>
    <w:p w14:paraId="2BA3D337" w14:textId="77777777" w:rsidR="00542FA5" w:rsidRPr="00C87E66" w:rsidRDefault="00542FA5" w:rsidP="00542FA5">
      <w:pPr>
        <w:pStyle w:val="Estilo1"/>
        <w:spacing w:line="276" w:lineRule="auto"/>
        <w:jc w:val="both"/>
        <w:rPr>
          <w:rFonts w:cs="Arial"/>
          <w:sz w:val="22"/>
          <w:szCs w:val="22"/>
        </w:rPr>
      </w:pPr>
    </w:p>
    <w:p w14:paraId="46EABE85" w14:textId="77777777" w:rsidR="00542FA5" w:rsidRPr="00C87E66" w:rsidRDefault="00542FA5" w:rsidP="00542FA5">
      <w:pPr>
        <w:pStyle w:val="Estilo1"/>
        <w:spacing w:line="276" w:lineRule="auto"/>
        <w:jc w:val="both"/>
        <w:rPr>
          <w:rFonts w:cs="Arial"/>
          <w:sz w:val="22"/>
          <w:szCs w:val="22"/>
        </w:rPr>
      </w:pPr>
      <w:r w:rsidRPr="00C87E66">
        <w:rPr>
          <w:rFonts w:cs="Arial"/>
          <w:sz w:val="22"/>
          <w:szCs w:val="22"/>
        </w:rPr>
        <w:t>29.4.</w:t>
      </w:r>
      <w:r w:rsidRPr="00C87E66">
        <w:rPr>
          <w:rFonts w:cs="Arial"/>
          <w:sz w:val="22"/>
          <w:szCs w:val="22"/>
        </w:rPr>
        <w:tab/>
        <w:t xml:space="preserve"> Modalidades de garantia que podem ser requeridas pela PPSA.</w:t>
      </w:r>
    </w:p>
    <w:p w14:paraId="369BD07B" w14:textId="77777777" w:rsidR="00542FA5" w:rsidRPr="00C87E66" w:rsidRDefault="00542FA5" w:rsidP="00542FA5">
      <w:pPr>
        <w:pStyle w:val="Estilo1"/>
        <w:spacing w:line="276" w:lineRule="auto"/>
        <w:ind w:left="720"/>
        <w:jc w:val="both"/>
        <w:rPr>
          <w:rFonts w:cs="Arial"/>
          <w:sz w:val="22"/>
          <w:szCs w:val="22"/>
        </w:rPr>
      </w:pPr>
    </w:p>
    <w:p w14:paraId="1299C232" w14:textId="77777777" w:rsidR="00542FA5" w:rsidRPr="00C87E66" w:rsidRDefault="00542FA5" w:rsidP="00542FA5">
      <w:pPr>
        <w:pStyle w:val="Estilo1"/>
        <w:spacing w:line="276" w:lineRule="auto"/>
        <w:jc w:val="both"/>
        <w:rPr>
          <w:rFonts w:cs="Arial"/>
          <w:sz w:val="22"/>
          <w:szCs w:val="22"/>
        </w:rPr>
      </w:pPr>
      <w:r w:rsidRPr="00C87E66">
        <w:rPr>
          <w:rFonts w:cs="Arial"/>
          <w:sz w:val="22"/>
          <w:szCs w:val="22"/>
        </w:rPr>
        <w:t xml:space="preserve">29.4.1. </w:t>
      </w:r>
      <w:proofErr w:type="spellStart"/>
      <w:r w:rsidRPr="00C87E66">
        <w:rPr>
          <w:rFonts w:cs="Arial"/>
          <w:i/>
          <w:iCs/>
          <w:sz w:val="22"/>
          <w:szCs w:val="22"/>
        </w:rPr>
        <w:t>Parent</w:t>
      </w:r>
      <w:proofErr w:type="spellEnd"/>
      <w:r w:rsidRPr="00C87E66">
        <w:rPr>
          <w:rFonts w:cs="Arial"/>
          <w:i/>
          <w:iCs/>
          <w:sz w:val="22"/>
          <w:szCs w:val="22"/>
        </w:rPr>
        <w:t xml:space="preserve"> </w:t>
      </w:r>
      <w:proofErr w:type="spellStart"/>
      <w:r w:rsidRPr="00C87E66">
        <w:rPr>
          <w:rFonts w:cs="Arial"/>
          <w:i/>
          <w:iCs/>
          <w:sz w:val="22"/>
          <w:szCs w:val="22"/>
        </w:rPr>
        <w:t>company</w:t>
      </w:r>
      <w:proofErr w:type="spellEnd"/>
      <w:r w:rsidRPr="00C87E66">
        <w:rPr>
          <w:rFonts w:cs="Arial"/>
          <w:i/>
          <w:iCs/>
          <w:sz w:val="22"/>
          <w:szCs w:val="22"/>
        </w:rPr>
        <w:t xml:space="preserve"> </w:t>
      </w:r>
      <w:proofErr w:type="spellStart"/>
      <w:r w:rsidRPr="00C87E66">
        <w:rPr>
          <w:rFonts w:cs="Arial"/>
          <w:i/>
          <w:iCs/>
          <w:sz w:val="22"/>
          <w:szCs w:val="22"/>
        </w:rPr>
        <w:t>guarantee</w:t>
      </w:r>
      <w:proofErr w:type="spellEnd"/>
    </w:p>
    <w:p w14:paraId="2FBBC4E4" w14:textId="77777777" w:rsidR="00542FA5" w:rsidRPr="00C87E66" w:rsidRDefault="00542FA5" w:rsidP="00542FA5">
      <w:pPr>
        <w:pStyle w:val="Estilo1"/>
        <w:spacing w:line="276" w:lineRule="auto"/>
        <w:jc w:val="both"/>
        <w:rPr>
          <w:rFonts w:cs="Arial"/>
          <w:sz w:val="22"/>
          <w:szCs w:val="22"/>
        </w:rPr>
      </w:pPr>
    </w:p>
    <w:p w14:paraId="517D38AB" w14:textId="77777777" w:rsidR="00542FA5" w:rsidRPr="00C87E66" w:rsidRDefault="00542FA5" w:rsidP="00603A0E">
      <w:pPr>
        <w:pStyle w:val="Estilo1"/>
        <w:numPr>
          <w:ilvl w:val="0"/>
          <w:numId w:val="90"/>
        </w:numPr>
        <w:spacing w:line="276" w:lineRule="auto"/>
        <w:jc w:val="both"/>
        <w:rPr>
          <w:rFonts w:cs="Arial"/>
          <w:sz w:val="22"/>
          <w:szCs w:val="22"/>
        </w:rPr>
      </w:pPr>
      <w:r w:rsidRPr="00C87E66">
        <w:rPr>
          <w:rFonts w:cs="Arial"/>
          <w:sz w:val="22"/>
          <w:szCs w:val="22"/>
        </w:rPr>
        <w:t xml:space="preserve">O Comprador deve fornecer uma </w:t>
      </w:r>
      <w:proofErr w:type="spellStart"/>
      <w:r w:rsidRPr="00C87E66">
        <w:rPr>
          <w:rFonts w:cs="Arial"/>
          <w:i/>
          <w:iCs/>
          <w:sz w:val="22"/>
          <w:szCs w:val="22"/>
        </w:rPr>
        <w:t>parent</w:t>
      </w:r>
      <w:proofErr w:type="spellEnd"/>
      <w:r w:rsidRPr="00C87E66">
        <w:rPr>
          <w:rFonts w:cs="Arial"/>
          <w:i/>
          <w:iCs/>
          <w:sz w:val="22"/>
          <w:szCs w:val="22"/>
        </w:rPr>
        <w:t xml:space="preserve"> </w:t>
      </w:r>
      <w:proofErr w:type="spellStart"/>
      <w:r w:rsidRPr="00C87E66">
        <w:rPr>
          <w:rFonts w:cs="Arial"/>
          <w:i/>
          <w:iCs/>
          <w:sz w:val="22"/>
          <w:szCs w:val="22"/>
        </w:rPr>
        <w:t>company</w:t>
      </w:r>
      <w:proofErr w:type="spellEnd"/>
      <w:r w:rsidRPr="00C87E66">
        <w:rPr>
          <w:rFonts w:cs="Arial"/>
          <w:i/>
          <w:iCs/>
          <w:sz w:val="22"/>
          <w:szCs w:val="22"/>
        </w:rPr>
        <w:t xml:space="preserve"> </w:t>
      </w:r>
      <w:proofErr w:type="spellStart"/>
      <w:r w:rsidRPr="00C87E66">
        <w:rPr>
          <w:rFonts w:cs="Arial"/>
          <w:i/>
          <w:iCs/>
          <w:sz w:val="22"/>
          <w:szCs w:val="22"/>
        </w:rPr>
        <w:t>guarantee</w:t>
      </w:r>
      <w:proofErr w:type="spellEnd"/>
      <w:r w:rsidRPr="00C87E66">
        <w:rPr>
          <w:rFonts w:cs="Arial"/>
          <w:sz w:val="22"/>
          <w:szCs w:val="22"/>
        </w:rPr>
        <w:t xml:space="preserve"> em formato aceitável à PPSA;</w:t>
      </w:r>
    </w:p>
    <w:p w14:paraId="4BF3C9CB" w14:textId="77777777" w:rsidR="00542FA5" w:rsidRPr="00C87E66" w:rsidRDefault="00542FA5" w:rsidP="00542FA5">
      <w:pPr>
        <w:pStyle w:val="Estilo1"/>
        <w:spacing w:line="276" w:lineRule="auto"/>
        <w:jc w:val="both"/>
        <w:rPr>
          <w:rFonts w:cs="Arial"/>
          <w:sz w:val="22"/>
          <w:szCs w:val="22"/>
        </w:rPr>
      </w:pPr>
    </w:p>
    <w:p w14:paraId="62914A22" w14:textId="77777777" w:rsidR="00542FA5" w:rsidRPr="00C87E66" w:rsidRDefault="00542FA5" w:rsidP="00542FA5">
      <w:pPr>
        <w:pStyle w:val="Estilo1"/>
        <w:spacing w:line="276" w:lineRule="auto"/>
        <w:jc w:val="both"/>
        <w:rPr>
          <w:rFonts w:cs="Arial"/>
          <w:sz w:val="22"/>
          <w:szCs w:val="22"/>
        </w:rPr>
      </w:pPr>
      <w:r w:rsidRPr="00C87E66">
        <w:rPr>
          <w:rFonts w:cs="Arial"/>
          <w:sz w:val="22"/>
          <w:szCs w:val="22"/>
        </w:rPr>
        <w:t>29.4.2. Carta de crédito</w:t>
      </w:r>
    </w:p>
    <w:p w14:paraId="7AD5EEF0" w14:textId="77777777" w:rsidR="00542FA5" w:rsidRPr="00C87E66" w:rsidRDefault="00542FA5" w:rsidP="00542FA5">
      <w:pPr>
        <w:pStyle w:val="Estilo1"/>
        <w:spacing w:line="276" w:lineRule="auto"/>
        <w:jc w:val="both"/>
        <w:rPr>
          <w:rFonts w:cs="Arial"/>
          <w:sz w:val="22"/>
          <w:szCs w:val="22"/>
        </w:rPr>
      </w:pPr>
    </w:p>
    <w:p w14:paraId="7C3C5F4D" w14:textId="77777777" w:rsidR="00542FA5" w:rsidRPr="00C87E66" w:rsidRDefault="00542FA5" w:rsidP="00603A0E">
      <w:pPr>
        <w:pStyle w:val="Estilo1"/>
        <w:numPr>
          <w:ilvl w:val="0"/>
          <w:numId w:val="91"/>
        </w:numPr>
        <w:spacing w:line="276" w:lineRule="auto"/>
        <w:ind w:left="720"/>
        <w:jc w:val="both"/>
        <w:rPr>
          <w:rFonts w:cs="Arial"/>
          <w:sz w:val="22"/>
          <w:szCs w:val="22"/>
        </w:rPr>
      </w:pPr>
      <w:r w:rsidRPr="00C87E66">
        <w:rPr>
          <w:rFonts w:cs="Arial"/>
          <w:sz w:val="22"/>
          <w:szCs w:val="22"/>
        </w:rPr>
        <w:t xml:space="preserve">A PPSA poderá requerer uma carta de crédito </w:t>
      </w:r>
      <w:r w:rsidRPr="00C87E66">
        <w:rPr>
          <w:rFonts w:cs="Arial"/>
          <w:i/>
          <w:iCs/>
          <w:sz w:val="22"/>
          <w:szCs w:val="22"/>
        </w:rPr>
        <w:t>standby</w:t>
      </w:r>
      <w:r w:rsidRPr="00C87E66">
        <w:rPr>
          <w:rFonts w:cs="Arial"/>
          <w:sz w:val="22"/>
          <w:szCs w:val="22"/>
        </w:rPr>
        <w:t xml:space="preserve"> ou documentária irrevogável em favor da PPSA aberta em banco de primeira linha autorizado pelo Banco Central do Brasil - BACEN para funcionar no Brasil (considerado como banco de 1ª linha os bancos enquadrados no segmento 1 (S1) da resolução Nº 4.553 / 2017) e que não se encontre em processo de liquidação extrajudicial ou de intervenção do de liquidação extrajudicial ou de intervenção do BACEN.</w:t>
      </w:r>
    </w:p>
    <w:p w14:paraId="3320FF64" w14:textId="77777777" w:rsidR="00542FA5" w:rsidRPr="00C87E66" w:rsidRDefault="00542FA5" w:rsidP="00542FA5">
      <w:pPr>
        <w:pStyle w:val="Estilo1"/>
        <w:spacing w:line="276" w:lineRule="auto"/>
        <w:ind w:left="360"/>
        <w:jc w:val="both"/>
        <w:rPr>
          <w:rFonts w:cs="Arial"/>
          <w:sz w:val="22"/>
          <w:szCs w:val="22"/>
        </w:rPr>
      </w:pPr>
    </w:p>
    <w:p w14:paraId="13F260E5" w14:textId="77777777" w:rsidR="00542FA5" w:rsidRPr="00C87E66" w:rsidRDefault="00542FA5" w:rsidP="00603A0E">
      <w:pPr>
        <w:pStyle w:val="Estilo1"/>
        <w:numPr>
          <w:ilvl w:val="0"/>
          <w:numId w:val="91"/>
        </w:numPr>
        <w:spacing w:line="276" w:lineRule="auto"/>
        <w:ind w:left="720"/>
        <w:jc w:val="both"/>
        <w:rPr>
          <w:rFonts w:cs="Arial"/>
          <w:sz w:val="22"/>
          <w:szCs w:val="22"/>
        </w:rPr>
      </w:pPr>
      <w:r w:rsidRPr="00C87E66">
        <w:rPr>
          <w:rFonts w:cs="Arial"/>
          <w:sz w:val="22"/>
          <w:szCs w:val="22"/>
        </w:rPr>
        <w:t xml:space="preserve">A carta de crédito deverá ser suficiente para cobrir 115% (cento e quinze por cento) do valor estimado da Carga e 120% (cento e vinte por cento) do volume nominal definido no Programa Final de Carregamento. </w:t>
      </w:r>
    </w:p>
    <w:p w14:paraId="547BE232" w14:textId="77777777" w:rsidR="00542FA5" w:rsidRPr="00C87E66" w:rsidRDefault="00542FA5" w:rsidP="00542FA5">
      <w:pPr>
        <w:pStyle w:val="Estilo1"/>
        <w:spacing w:line="276" w:lineRule="auto"/>
        <w:ind w:left="360"/>
        <w:jc w:val="both"/>
        <w:rPr>
          <w:rFonts w:cs="Arial"/>
          <w:sz w:val="22"/>
          <w:szCs w:val="22"/>
        </w:rPr>
      </w:pPr>
    </w:p>
    <w:p w14:paraId="2FA16A10" w14:textId="77777777" w:rsidR="00542FA5" w:rsidRPr="00C87E66" w:rsidRDefault="00542FA5" w:rsidP="00603A0E">
      <w:pPr>
        <w:pStyle w:val="Estilo1"/>
        <w:numPr>
          <w:ilvl w:val="0"/>
          <w:numId w:val="91"/>
        </w:numPr>
        <w:spacing w:line="276" w:lineRule="auto"/>
        <w:ind w:left="720"/>
        <w:jc w:val="both"/>
        <w:rPr>
          <w:rFonts w:cs="Arial"/>
          <w:sz w:val="22"/>
          <w:szCs w:val="22"/>
        </w:rPr>
      </w:pPr>
      <w:r w:rsidRPr="00C87E66">
        <w:rPr>
          <w:rFonts w:cs="Arial"/>
          <w:sz w:val="22"/>
          <w:szCs w:val="22"/>
        </w:rPr>
        <w:t>Caso o VPR do carregamento, por qualquer motivo, não ocorra dentro do período previsto, o Comprador deverá obter uma prorrogação ou fornecer uma nova carta de crédito em termos aceitáveis para a PPSA.</w:t>
      </w:r>
    </w:p>
    <w:p w14:paraId="5E6EAFBE" w14:textId="77777777" w:rsidR="00542FA5" w:rsidRPr="00C87E66" w:rsidRDefault="00542FA5" w:rsidP="00542FA5">
      <w:pPr>
        <w:pStyle w:val="Estilo1"/>
        <w:spacing w:line="276" w:lineRule="auto"/>
        <w:jc w:val="both"/>
        <w:rPr>
          <w:rFonts w:cs="Arial"/>
          <w:sz w:val="22"/>
          <w:szCs w:val="22"/>
        </w:rPr>
      </w:pPr>
    </w:p>
    <w:p w14:paraId="5758F43F" w14:textId="77777777" w:rsidR="00542FA5" w:rsidRPr="00C87E66" w:rsidRDefault="00542FA5" w:rsidP="00542FA5">
      <w:pPr>
        <w:pStyle w:val="Estilo1"/>
        <w:spacing w:line="276" w:lineRule="auto"/>
        <w:jc w:val="both"/>
        <w:rPr>
          <w:rFonts w:cs="Arial"/>
          <w:sz w:val="22"/>
          <w:szCs w:val="22"/>
        </w:rPr>
      </w:pPr>
      <w:r w:rsidRPr="00C87E66">
        <w:rPr>
          <w:rFonts w:cs="Arial"/>
          <w:sz w:val="22"/>
          <w:szCs w:val="22"/>
        </w:rPr>
        <w:t xml:space="preserve">29.4.3. Seguro Garantia </w:t>
      </w:r>
    </w:p>
    <w:p w14:paraId="0A9F0821" w14:textId="77777777" w:rsidR="00542FA5" w:rsidRPr="00C87E66" w:rsidRDefault="00542FA5" w:rsidP="00542FA5">
      <w:pPr>
        <w:pStyle w:val="Estilo1"/>
        <w:spacing w:line="276" w:lineRule="auto"/>
        <w:jc w:val="both"/>
        <w:rPr>
          <w:rFonts w:cs="Arial"/>
          <w:sz w:val="22"/>
          <w:szCs w:val="22"/>
        </w:rPr>
      </w:pPr>
    </w:p>
    <w:p w14:paraId="12079B67" w14:textId="77777777" w:rsidR="00542FA5" w:rsidRPr="00C87E66" w:rsidRDefault="00542FA5" w:rsidP="00603A0E">
      <w:pPr>
        <w:pStyle w:val="Estilo1"/>
        <w:numPr>
          <w:ilvl w:val="0"/>
          <w:numId w:val="92"/>
        </w:numPr>
        <w:spacing w:line="276" w:lineRule="auto"/>
        <w:jc w:val="both"/>
        <w:rPr>
          <w:rFonts w:cs="Arial"/>
          <w:sz w:val="22"/>
          <w:szCs w:val="22"/>
        </w:rPr>
      </w:pPr>
      <w:r w:rsidRPr="00C87E66">
        <w:rPr>
          <w:rFonts w:cs="Arial"/>
          <w:sz w:val="22"/>
          <w:szCs w:val="22"/>
        </w:rPr>
        <w:t>A Apólice de Seguro deverá ser emitida por Instituição autorizada pela SUSEP a operar no mercado securitário, que não se encontre sob regime de Direção Fiscal, Intervenção, Liquidação Extrajudicial ou Fiscalização Especial, e que não esteja cumprindo penalidade de suspensão imposta pela SUSEP;</w:t>
      </w:r>
    </w:p>
    <w:p w14:paraId="48E187D9" w14:textId="77777777" w:rsidR="00542FA5" w:rsidRPr="00C87E66" w:rsidRDefault="00542FA5" w:rsidP="00542FA5">
      <w:pPr>
        <w:pStyle w:val="Estilo1"/>
        <w:spacing w:line="276" w:lineRule="auto"/>
        <w:jc w:val="both"/>
        <w:rPr>
          <w:rFonts w:cs="Arial"/>
          <w:sz w:val="22"/>
          <w:szCs w:val="22"/>
        </w:rPr>
      </w:pPr>
    </w:p>
    <w:p w14:paraId="0F2569F9" w14:textId="77777777" w:rsidR="00542FA5" w:rsidRPr="00C87E66" w:rsidRDefault="00542FA5" w:rsidP="00603A0E">
      <w:pPr>
        <w:pStyle w:val="Estilo1"/>
        <w:numPr>
          <w:ilvl w:val="0"/>
          <w:numId w:val="92"/>
        </w:numPr>
        <w:spacing w:line="276" w:lineRule="auto"/>
        <w:jc w:val="both"/>
        <w:rPr>
          <w:rFonts w:cs="Arial"/>
          <w:sz w:val="22"/>
          <w:szCs w:val="22"/>
        </w:rPr>
      </w:pPr>
      <w:r w:rsidRPr="00C87E66">
        <w:rPr>
          <w:rFonts w:cs="Arial"/>
          <w:sz w:val="22"/>
          <w:szCs w:val="22"/>
        </w:rPr>
        <w:t>O Instrumento de Apólice de Seguro deve prever expressamente:</w:t>
      </w:r>
    </w:p>
    <w:p w14:paraId="295F3CA4" w14:textId="77777777" w:rsidR="00542FA5" w:rsidRPr="00C87E66" w:rsidRDefault="00542FA5" w:rsidP="00542FA5">
      <w:pPr>
        <w:pStyle w:val="Estilo1"/>
        <w:spacing w:line="276" w:lineRule="auto"/>
        <w:ind w:left="360"/>
        <w:jc w:val="both"/>
        <w:rPr>
          <w:rFonts w:cs="Arial"/>
          <w:sz w:val="22"/>
          <w:szCs w:val="22"/>
        </w:rPr>
      </w:pPr>
    </w:p>
    <w:p w14:paraId="45A6287C" w14:textId="77777777" w:rsidR="00542FA5" w:rsidRPr="00C87E66" w:rsidRDefault="00542FA5" w:rsidP="00BA38BC">
      <w:pPr>
        <w:pStyle w:val="Estilo1"/>
        <w:numPr>
          <w:ilvl w:val="0"/>
          <w:numId w:val="96"/>
        </w:numPr>
        <w:spacing w:line="276" w:lineRule="auto"/>
        <w:ind w:left="1287"/>
        <w:jc w:val="both"/>
        <w:rPr>
          <w:rFonts w:cs="Arial"/>
          <w:sz w:val="22"/>
          <w:szCs w:val="22"/>
        </w:rPr>
      </w:pPr>
      <w:r w:rsidRPr="00C87E66">
        <w:rPr>
          <w:rFonts w:cs="Arial"/>
          <w:sz w:val="22"/>
          <w:szCs w:val="22"/>
        </w:rPr>
        <w:t>responsabilidade da seguradora por todas e quaisquer multas de caráter sancionatório aplicadas à CONTRATADA;</w:t>
      </w:r>
    </w:p>
    <w:p w14:paraId="126BECC6" w14:textId="77777777" w:rsidR="00542FA5" w:rsidRPr="00C87E66" w:rsidRDefault="00542FA5" w:rsidP="00BA38BC">
      <w:pPr>
        <w:pStyle w:val="Estilo1"/>
        <w:spacing w:line="276" w:lineRule="auto"/>
        <w:ind w:left="927"/>
        <w:jc w:val="both"/>
        <w:rPr>
          <w:rFonts w:cs="Arial"/>
          <w:sz w:val="22"/>
          <w:szCs w:val="22"/>
        </w:rPr>
      </w:pPr>
    </w:p>
    <w:p w14:paraId="51672598" w14:textId="77777777" w:rsidR="00542FA5" w:rsidRPr="00C87E66" w:rsidRDefault="00542FA5" w:rsidP="00BA38BC">
      <w:pPr>
        <w:pStyle w:val="Estilo1"/>
        <w:numPr>
          <w:ilvl w:val="0"/>
          <w:numId w:val="96"/>
        </w:numPr>
        <w:spacing w:line="276" w:lineRule="auto"/>
        <w:ind w:left="1287"/>
        <w:jc w:val="both"/>
        <w:rPr>
          <w:rFonts w:cs="Arial"/>
          <w:sz w:val="22"/>
          <w:szCs w:val="22"/>
        </w:rPr>
      </w:pPr>
      <w:r w:rsidRPr="00C87E66">
        <w:rPr>
          <w:rFonts w:cs="Arial"/>
          <w:sz w:val="22"/>
          <w:szCs w:val="22"/>
        </w:rPr>
        <w:t>vigência pelo prazo contratual;</w:t>
      </w:r>
    </w:p>
    <w:p w14:paraId="7D1A24DD" w14:textId="77777777" w:rsidR="00542FA5" w:rsidRPr="00C87E66" w:rsidRDefault="00542FA5" w:rsidP="00BA38BC">
      <w:pPr>
        <w:pStyle w:val="Estilo1"/>
        <w:spacing w:line="276" w:lineRule="auto"/>
        <w:ind w:left="927"/>
        <w:jc w:val="both"/>
        <w:rPr>
          <w:rFonts w:cs="Arial"/>
          <w:sz w:val="22"/>
          <w:szCs w:val="22"/>
        </w:rPr>
      </w:pPr>
    </w:p>
    <w:p w14:paraId="6F051AA8" w14:textId="77777777" w:rsidR="00542FA5" w:rsidRPr="00C87E66" w:rsidRDefault="00542FA5" w:rsidP="00BA38BC">
      <w:pPr>
        <w:pStyle w:val="Estilo1"/>
        <w:numPr>
          <w:ilvl w:val="0"/>
          <w:numId w:val="96"/>
        </w:numPr>
        <w:spacing w:line="276" w:lineRule="auto"/>
        <w:ind w:left="1287"/>
        <w:jc w:val="both"/>
        <w:rPr>
          <w:rFonts w:cs="Arial"/>
          <w:sz w:val="22"/>
          <w:szCs w:val="22"/>
        </w:rPr>
      </w:pPr>
      <w:r w:rsidRPr="00C87E66">
        <w:rPr>
          <w:rFonts w:cs="Arial"/>
          <w:sz w:val="22"/>
          <w:szCs w:val="22"/>
        </w:rPr>
        <w:t xml:space="preserve">prazo de 90 (noventa) Dias, contados a partir do término da vigência contratual, para apuração de eventual inadimplemento da CONTRATADA - ocorrido durante a vigência contratual -, e para a comunicação da expectativa de sinistro ou do efetivo aviso de sinistro, observados os prazos prescricionais pertinentes.  </w:t>
      </w:r>
    </w:p>
    <w:p w14:paraId="31DCA049" w14:textId="77777777" w:rsidR="00542FA5" w:rsidRPr="00C87E66" w:rsidRDefault="00542FA5" w:rsidP="00542FA5">
      <w:pPr>
        <w:pStyle w:val="Estilo1"/>
        <w:spacing w:line="276" w:lineRule="auto"/>
        <w:jc w:val="both"/>
        <w:rPr>
          <w:rFonts w:cs="Arial"/>
          <w:sz w:val="22"/>
          <w:szCs w:val="22"/>
        </w:rPr>
      </w:pPr>
    </w:p>
    <w:p w14:paraId="77FDD0BB" w14:textId="77777777" w:rsidR="00542FA5" w:rsidRPr="00C87E66" w:rsidRDefault="00542FA5" w:rsidP="00542FA5">
      <w:pPr>
        <w:pStyle w:val="Estilo1"/>
        <w:spacing w:line="276" w:lineRule="auto"/>
        <w:jc w:val="both"/>
        <w:rPr>
          <w:rFonts w:cs="Arial"/>
          <w:sz w:val="22"/>
          <w:szCs w:val="22"/>
        </w:rPr>
      </w:pPr>
      <w:r w:rsidRPr="00C87E66">
        <w:rPr>
          <w:rFonts w:cs="Arial"/>
          <w:sz w:val="22"/>
          <w:szCs w:val="22"/>
        </w:rPr>
        <w:t xml:space="preserve">29.4.4. Fiança Bancária </w:t>
      </w:r>
    </w:p>
    <w:p w14:paraId="5F3D8952" w14:textId="77777777" w:rsidR="00542FA5" w:rsidRPr="00C87E66" w:rsidRDefault="00542FA5" w:rsidP="00542FA5">
      <w:pPr>
        <w:pStyle w:val="Estilo1"/>
        <w:spacing w:line="276" w:lineRule="auto"/>
        <w:jc w:val="both"/>
        <w:rPr>
          <w:rFonts w:cs="Arial"/>
          <w:sz w:val="22"/>
          <w:szCs w:val="22"/>
        </w:rPr>
      </w:pPr>
    </w:p>
    <w:p w14:paraId="56CA0480" w14:textId="77777777" w:rsidR="00542FA5" w:rsidRPr="00C87E66" w:rsidRDefault="00542FA5" w:rsidP="00603A0E">
      <w:pPr>
        <w:pStyle w:val="Estilo1"/>
        <w:numPr>
          <w:ilvl w:val="0"/>
          <w:numId w:val="93"/>
        </w:numPr>
        <w:spacing w:line="276" w:lineRule="auto"/>
        <w:jc w:val="both"/>
        <w:rPr>
          <w:rFonts w:cs="Arial"/>
          <w:sz w:val="22"/>
          <w:szCs w:val="22"/>
        </w:rPr>
      </w:pPr>
      <w:r w:rsidRPr="00C87E66">
        <w:rPr>
          <w:rFonts w:cs="Arial"/>
          <w:sz w:val="22"/>
          <w:szCs w:val="22"/>
        </w:rPr>
        <w:t>A Carta de Fiança deverá ser emitida por Banco de primeira linha autorizado pelo Banco Central do Brasil - BACEN para funcionar no Brasil (considerado como banco de 1ª linha os bancos enquadrados no segmento 1 (S1) da resolução Nº 4.553 / 2017) e que não se encontre em processo de liquidação extrajudicial ou de intervenção do BACEN.</w:t>
      </w:r>
    </w:p>
    <w:p w14:paraId="1F1B8A0E" w14:textId="77777777" w:rsidR="00542FA5" w:rsidRPr="00C87E66" w:rsidRDefault="00542FA5" w:rsidP="00542FA5">
      <w:pPr>
        <w:pStyle w:val="Estilo1"/>
        <w:spacing w:line="276" w:lineRule="auto"/>
        <w:jc w:val="both"/>
        <w:rPr>
          <w:rFonts w:cs="Arial"/>
          <w:sz w:val="22"/>
          <w:szCs w:val="22"/>
        </w:rPr>
      </w:pPr>
    </w:p>
    <w:p w14:paraId="7E8BEF9B" w14:textId="77777777" w:rsidR="00542FA5" w:rsidRPr="00C87E66" w:rsidRDefault="00542FA5" w:rsidP="00603A0E">
      <w:pPr>
        <w:pStyle w:val="Estilo1"/>
        <w:numPr>
          <w:ilvl w:val="0"/>
          <w:numId w:val="93"/>
        </w:numPr>
        <w:spacing w:line="276" w:lineRule="auto"/>
        <w:jc w:val="both"/>
        <w:rPr>
          <w:rFonts w:cs="Arial"/>
          <w:sz w:val="22"/>
          <w:szCs w:val="22"/>
        </w:rPr>
      </w:pPr>
      <w:r w:rsidRPr="00C87E66">
        <w:rPr>
          <w:rFonts w:cs="Arial"/>
          <w:sz w:val="22"/>
          <w:szCs w:val="22"/>
        </w:rPr>
        <w:t xml:space="preserve">O Instrumento de Fiança deve prever expressamente: </w:t>
      </w:r>
    </w:p>
    <w:p w14:paraId="59741A2C" w14:textId="77777777" w:rsidR="00542FA5" w:rsidRPr="00C87E66" w:rsidRDefault="00542FA5" w:rsidP="00542FA5">
      <w:pPr>
        <w:pStyle w:val="Estilo1"/>
        <w:spacing w:line="276" w:lineRule="auto"/>
        <w:ind w:left="720"/>
        <w:jc w:val="both"/>
        <w:rPr>
          <w:rFonts w:cs="Arial"/>
          <w:sz w:val="22"/>
          <w:szCs w:val="22"/>
        </w:rPr>
      </w:pPr>
      <w:r w:rsidRPr="00C87E66">
        <w:rPr>
          <w:rFonts w:cs="Arial"/>
          <w:sz w:val="22"/>
          <w:szCs w:val="22"/>
        </w:rPr>
        <w:t xml:space="preserve"> </w:t>
      </w:r>
    </w:p>
    <w:p w14:paraId="561CF668" w14:textId="77777777" w:rsidR="00542FA5" w:rsidRPr="00C87E66" w:rsidRDefault="00542FA5" w:rsidP="007F7627">
      <w:pPr>
        <w:pStyle w:val="Estilo1"/>
        <w:numPr>
          <w:ilvl w:val="0"/>
          <w:numId w:val="97"/>
        </w:numPr>
        <w:spacing w:line="276" w:lineRule="auto"/>
        <w:jc w:val="both"/>
        <w:rPr>
          <w:rFonts w:cs="Arial"/>
          <w:sz w:val="22"/>
          <w:szCs w:val="22"/>
        </w:rPr>
      </w:pPr>
      <w:r w:rsidRPr="00C87E66">
        <w:rPr>
          <w:rFonts w:cs="Arial"/>
          <w:sz w:val="22"/>
          <w:szCs w:val="22"/>
        </w:rPr>
        <w:t xml:space="preserve">renúncia expressa, pelo fiador, ao benefício de ordem disposto no art. 827 do Código Civil;  </w:t>
      </w:r>
    </w:p>
    <w:p w14:paraId="3025C741" w14:textId="77777777" w:rsidR="00542FA5" w:rsidRPr="005C6CB4" w:rsidRDefault="00542FA5" w:rsidP="007F7627">
      <w:pPr>
        <w:pStyle w:val="Estilo1"/>
        <w:numPr>
          <w:ilvl w:val="0"/>
          <w:numId w:val="97"/>
        </w:numPr>
        <w:spacing w:line="276" w:lineRule="auto"/>
        <w:jc w:val="both"/>
        <w:rPr>
          <w:rFonts w:cs="Arial"/>
          <w:sz w:val="22"/>
          <w:szCs w:val="22"/>
        </w:rPr>
      </w:pPr>
      <w:r w:rsidRPr="00C87E66">
        <w:rPr>
          <w:rFonts w:cs="Arial"/>
          <w:sz w:val="22"/>
          <w:szCs w:val="22"/>
        </w:rPr>
        <w:t>vigência pelo prazo contratual;</w:t>
      </w:r>
    </w:p>
    <w:p w14:paraId="3459C96D" w14:textId="77777777" w:rsidR="00542FA5" w:rsidRPr="00C87E66" w:rsidRDefault="00542FA5" w:rsidP="007F7627">
      <w:pPr>
        <w:pStyle w:val="Estilo1"/>
        <w:numPr>
          <w:ilvl w:val="0"/>
          <w:numId w:val="97"/>
        </w:numPr>
        <w:spacing w:line="276" w:lineRule="auto"/>
        <w:jc w:val="both"/>
        <w:rPr>
          <w:rFonts w:cs="Arial"/>
          <w:sz w:val="22"/>
          <w:szCs w:val="22"/>
        </w:rPr>
      </w:pPr>
      <w:r w:rsidRPr="00C87E66">
        <w:rPr>
          <w:rFonts w:cs="Arial"/>
          <w:sz w:val="22"/>
          <w:szCs w:val="22"/>
        </w:rPr>
        <w:t xml:space="preserve">prazo de 90 (noventa) Dias, contados a partir do término da vigência contratual, para apuração de eventual inadimplemento da CONTRATADA - ocorrido durante a vigência contratual -, e para a comunicação do inadimplemento à Instituição Financeira, observados os prazos prescricionais pertinentes.  </w:t>
      </w:r>
    </w:p>
    <w:p w14:paraId="73913901" w14:textId="77777777" w:rsidR="00542FA5" w:rsidRPr="00C87E66" w:rsidRDefault="00542FA5" w:rsidP="00542FA5">
      <w:pPr>
        <w:pStyle w:val="Estilo1"/>
        <w:spacing w:line="276" w:lineRule="auto"/>
        <w:jc w:val="both"/>
        <w:rPr>
          <w:rFonts w:cs="Arial"/>
          <w:sz w:val="22"/>
          <w:szCs w:val="22"/>
        </w:rPr>
      </w:pPr>
    </w:p>
    <w:p w14:paraId="2544D679" w14:textId="6894C91E" w:rsidR="00542FA5" w:rsidRPr="00C87E66" w:rsidRDefault="00CE7363" w:rsidP="007F7627">
      <w:pPr>
        <w:pStyle w:val="Estilo1"/>
        <w:spacing w:line="276" w:lineRule="auto"/>
        <w:jc w:val="both"/>
        <w:rPr>
          <w:rFonts w:cs="Arial"/>
          <w:sz w:val="22"/>
          <w:szCs w:val="22"/>
        </w:rPr>
      </w:pPr>
      <w:r>
        <w:rPr>
          <w:rFonts w:cs="Arial"/>
          <w:sz w:val="22"/>
          <w:szCs w:val="22"/>
        </w:rPr>
        <w:t xml:space="preserve">29.4.5. </w:t>
      </w:r>
      <w:r w:rsidR="00542FA5" w:rsidRPr="00C87E66">
        <w:rPr>
          <w:rFonts w:cs="Arial"/>
          <w:sz w:val="22"/>
          <w:szCs w:val="22"/>
        </w:rPr>
        <w:t>Pagamento Adiantado.</w:t>
      </w:r>
    </w:p>
    <w:p w14:paraId="5CE4A437" w14:textId="77777777" w:rsidR="00542FA5" w:rsidRPr="00C87E66" w:rsidRDefault="00542FA5" w:rsidP="00542FA5">
      <w:pPr>
        <w:pStyle w:val="Estilo1"/>
        <w:spacing w:line="276" w:lineRule="auto"/>
        <w:ind w:left="432"/>
        <w:jc w:val="both"/>
        <w:rPr>
          <w:rFonts w:cs="Arial"/>
          <w:sz w:val="22"/>
          <w:szCs w:val="22"/>
        </w:rPr>
      </w:pPr>
    </w:p>
    <w:p w14:paraId="4A7CBE07" w14:textId="6BC3A96E" w:rsidR="00542FA5" w:rsidRPr="00C87E66" w:rsidRDefault="00542FA5" w:rsidP="007F7627">
      <w:pPr>
        <w:pStyle w:val="Estilo1"/>
        <w:numPr>
          <w:ilvl w:val="0"/>
          <w:numId w:val="98"/>
        </w:numPr>
        <w:spacing w:line="276" w:lineRule="auto"/>
        <w:jc w:val="both"/>
        <w:rPr>
          <w:rFonts w:cs="Arial"/>
          <w:sz w:val="22"/>
          <w:szCs w:val="22"/>
        </w:rPr>
      </w:pPr>
      <w:r w:rsidRPr="00C87E66">
        <w:rPr>
          <w:rFonts w:cs="Arial"/>
          <w:sz w:val="22"/>
          <w:szCs w:val="22"/>
        </w:rPr>
        <w:t>Comprador poderá fazer o pagamento adiantado, em comum acordo com a PPSA, contra     uma fatura provisória que deverá ter o valor baseado nos preços disponíveis no momento da emissão da fatura provisória e 120% (cento e vinte por cento) da quantidade nominal constante do Programa Final de Carregamento.</w:t>
      </w:r>
    </w:p>
    <w:p w14:paraId="2E92E989" w14:textId="77777777" w:rsidR="00542FA5" w:rsidRPr="00C87E66" w:rsidRDefault="00542FA5" w:rsidP="00542FA5">
      <w:pPr>
        <w:pStyle w:val="Estilo1"/>
        <w:spacing w:line="276" w:lineRule="auto"/>
        <w:jc w:val="both"/>
        <w:rPr>
          <w:rFonts w:cs="Arial"/>
          <w:sz w:val="22"/>
          <w:szCs w:val="22"/>
        </w:rPr>
      </w:pPr>
    </w:p>
    <w:p w14:paraId="55160230" w14:textId="77777777" w:rsidR="00542FA5" w:rsidRPr="00C87E66" w:rsidRDefault="00542FA5" w:rsidP="00542FA5">
      <w:pPr>
        <w:pStyle w:val="Estilo1"/>
        <w:spacing w:line="276" w:lineRule="auto"/>
        <w:jc w:val="both"/>
        <w:rPr>
          <w:rFonts w:cs="Arial"/>
          <w:sz w:val="22"/>
          <w:szCs w:val="22"/>
        </w:rPr>
      </w:pPr>
    </w:p>
    <w:p w14:paraId="485EC7F9" w14:textId="77777777" w:rsidR="00542FA5" w:rsidRPr="00C87E66" w:rsidRDefault="00542FA5" w:rsidP="00542FA5">
      <w:pPr>
        <w:pStyle w:val="Estilo1"/>
        <w:spacing w:line="276" w:lineRule="auto"/>
        <w:jc w:val="both"/>
        <w:rPr>
          <w:rFonts w:cs="Arial"/>
          <w:sz w:val="22"/>
          <w:szCs w:val="22"/>
        </w:rPr>
      </w:pPr>
    </w:p>
    <w:p w14:paraId="772A81CE" w14:textId="77777777" w:rsidR="00542FA5" w:rsidRPr="00C87E66" w:rsidRDefault="00542FA5" w:rsidP="00542FA5">
      <w:pPr>
        <w:pStyle w:val="Estilo1"/>
        <w:spacing w:line="276" w:lineRule="auto"/>
        <w:jc w:val="both"/>
        <w:rPr>
          <w:rFonts w:cs="Arial"/>
          <w:sz w:val="22"/>
          <w:szCs w:val="22"/>
        </w:rPr>
      </w:pPr>
    </w:p>
    <w:p w14:paraId="34C2C0AF" w14:textId="77777777" w:rsidR="00542FA5" w:rsidRPr="00C87E66" w:rsidRDefault="00542FA5" w:rsidP="00542FA5">
      <w:pPr>
        <w:pStyle w:val="Estilo1"/>
        <w:spacing w:line="276" w:lineRule="auto"/>
        <w:jc w:val="both"/>
        <w:rPr>
          <w:rFonts w:cs="Arial"/>
          <w:sz w:val="22"/>
          <w:szCs w:val="22"/>
        </w:rPr>
      </w:pPr>
    </w:p>
    <w:p w14:paraId="2E66D55D" w14:textId="77777777" w:rsidR="00542FA5" w:rsidRPr="00C87E66" w:rsidRDefault="00542FA5" w:rsidP="00542FA5">
      <w:pPr>
        <w:pStyle w:val="Estilo1"/>
        <w:spacing w:line="276" w:lineRule="auto"/>
        <w:jc w:val="both"/>
        <w:rPr>
          <w:rFonts w:cs="Arial"/>
          <w:sz w:val="22"/>
          <w:szCs w:val="22"/>
        </w:rPr>
      </w:pPr>
      <w:r w:rsidRPr="00C87E66">
        <w:rPr>
          <w:rFonts w:cs="Arial"/>
          <w:sz w:val="22"/>
          <w:szCs w:val="22"/>
        </w:rPr>
        <w:t>E, por estarem assim justas e contratadas, as Partes assinaram o presente Contrato em [</w:t>
      </w:r>
      <w:r w:rsidRPr="00C87E66">
        <w:rPr>
          <w:rFonts w:cs="Arial"/>
          <w:sz w:val="22"/>
          <w:szCs w:val="22"/>
          <w:highlight w:val="darkGray"/>
        </w:rPr>
        <w:t>dia</w:t>
      </w:r>
      <w:r w:rsidRPr="00C87E66">
        <w:rPr>
          <w:rFonts w:cs="Arial"/>
          <w:sz w:val="22"/>
          <w:szCs w:val="22"/>
        </w:rPr>
        <w:t>] [</w:t>
      </w:r>
      <w:r w:rsidRPr="00C87E66">
        <w:rPr>
          <w:rFonts w:cs="Arial"/>
          <w:sz w:val="22"/>
          <w:szCs w:val="22"/>
          <w:highlight w:val="darkGray"/>
        </w:rPr>
        <w:t>mês</w:t>
      </w:r>
      <w:r w:rsidRPr="00C87E66">
        <w:rPr>
          <w:rFonts w:cs="Arial"/>
          <w:sz w:val="22"/>
          <w:szCs w:val="22"/>
        </w:rPr>
        <w:t>] [</w:t>
      </w:r>
      <w:r w:rsidRPr="00C87E66">
        <w:rPr>
          <w:rFonts w:cs="Arial"/>
          <w:sz w:val="22"/>
          <w:szCs w:val="22"/>
          <w:highlight w:val="darkGray"/>
        </w:rPr>
        <w:t>ano</w:t>
      </w:r>
      <w:r w:rsidRPr="00C87E66">
        <w:rPr>
          <w:rFonts w:cs="Arial"/>
          <w:sz w:val="22"/>
          <w:szCs w:val="22"/>
        </w:rPr>
        <w:t>], em 2 vias de igual teor e forma e na presença de 2 testemunhas.</w:t>
      </w:r>
    </w:p>
    <w:p w14:paraId="3A1417D1" w14:textId="77777777" w:rsidR="00542FA5" w:rsidRPr="00C87E66" w:rsidRDefault="00542FA5" w:rsidP="00542FA5">
      <w:pPr>
        <w:pStyle w:val="Estilo1"/>
        <w:spacing w:line="276" w:lineRule="auto"/>
        <w:jc w:val="both"/>
        <w:rPr>
          <w:rFonts w:cs="Arial"/>
          <w:sz w:val="22"/>
          <w:szCs w:val="22"/>
        </w:rPr>
      </w:pPr>
    </w:p>
    <w:p w14:paraId="2FE28E42" w14:textId="77777777" w:rsidR="00542FA5" w:rsidRPr="00C87E66" w:rsidRDefault="00542FA5" w:rsidP="00542FA5">
      <w:pPr>
        <w:pStyle w:val="Estilo1"/>
        <w:spacing w:line="276" w:lineRule="auto"/>
        <w:jc w:val="both"/>
        <w:rPr>
          <w:rFonts w:cs="Arial"/>
          <w:sz w:val="22"/>
          <w:szCs w:val="22"/>
        </w:rPr>
      </w:pPr>
    </w:p>
    <w:p w14:paraId="217851F2" w14:textId="77777777" w:rsidR="00542FA5" w:rsidRPr="00C87E66" w:rsidRDefault="00542FA5" w:rsidP="00542FA5">
      <w:pPr>
        <w:pStyle w:val="Estilo1"/>
        <w:spacing w:line="276" w:lineRule="auto"/>
        <w:jc w:val="both"/>
        <w:rPr>
          <w:rFonts w:cs="Arial"/>
          <w:sz w:val="22"/>
          <w:szCs w:val="22"/>
        </w:rPr>
      </w:pPr>
    </w:p>
    <w:p w14:paraId="1FEC6DD5" w14:textId="77777777" w:rsidR="00542FA5" w:rsidRPr="00C87E66" w:rsidRDefault="00542FA5" w:rsidP="00542FA5">
      <w:pPr>
        <w:pStyle w:val="Estilo1"/>
        <w:spacing w:line="276" w:lineRule="auto"/>
        <w:jc w:val="both"/>
        <w:rPr>
          <w:rFonts w:cs="Arial"/>
          <w:sz w:val="22"/>
          <w:szCs w:val="22"/>
        </w:rPr>
      </w:pPr>
    </w:p>
    <w:tbl>
      <w:tblPr>
        <w:tblW w:w="9304" w:type="dxa"/>
        <w:tblCellMar>
          <w:left w:w="10" w:type="dxa"/>
          <w:right w:w="10" w:type="dxa"/>
        </w:tblCellMar>
        <w:tblLook w:val="0000" w:firstRow="0" w:lastRow="0" w:firstColumn="0" w:lastColumn="0" w:noHBand="0" w:noVBand="0"/>
      </w:tblPr>
      <w:tblGrid>
        <w:gridCol w:w="4652"/>
        <w:gridCol w:w="4652"/>
      </w:tblGrid>
      <w:tr w:rsidR="00542FA5" w:rsidRPr="00C87E66" w14:paraId="6AB06878" w14:textId="77777777" w:rsidTr="009E2877">
        <w:tc>
          <w:tcPr>
            <w:tcW w:w="4663" w:type="dxa"/>
            <w:shd w:val="clear" w:color="auto" w:fill="auto"/>
            <w:tcMar>
              <w:top w:w="0" w:type="dxa"/>
              <w:left w:w="108" w:type="dxa"/>
              <w:bottom w:w="0" w:type="dxa"/>
              <w:right w:w="108" w:type="dxa"/>
            </w:tcMar>
          </w:tcPr>
          <w:p w14:paraId="4C3E51B4"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União, representada pela Empresa Brasileira de Administração de Petróleo e Gás Natural - </w:t>
            </w:r>
            <w:proofErr w:type="spellStart"/>
            <w:r w:rsidRPr="00C87E66">
              <w:rPr>
                <w:rFonts w:cs="Arial"/>
                <w:sz w:val="22"/>
                <w:szCs w:val="22"/>
              </w:rPr>
              <w:t>Pré</w:t>
            </w:r>
            <w:proofErr w:type="spellEnd"/>
            <w:r w:rsidRPr="00C87E66">
              <w:rPr>
                <w:rFonts w:cs="Arial"/>
                <w:sz w:val="22"/>
                <w:szCs w:val="22"/>
              </w:rPr>
              <w:t>-Sal Petróleo S.A. - PPSA</w:t>
            </w:r>
          </w:p>
          <w:p w14:paraId="0DD1519E" w14:textId="77777777" w:rsidR="00542FA5" w:rsidRPr="00C87E66" w:rsidRDefault="00542FA5" w:rsidP="009E2877">
            <w:pPr>
              <w:pStyle w:val="Estilo1"/>
              <w:spacing w:line="276" w:lineRule="auto"/>
              <w:jc w:val="both"/>
              <w:rPr>
                <w:rFonts w:cs="Arial"/>
                <w:sz w:val="22"/>
                <w:szCs w:val="22"/>
              </w:rPr>
            </w:pPr>
          </w:p>
          <w:p w14:paraId="3234CB1A" w14:textId="77777777" w:rsidR="00542FA5" w:rsidRPr="00C87E66" w:rsidRDefault="00542FA5" w:rsidP="009E2877">
            <w:pPr>
              <w:pStyle w:val="Estilo1"/>
              <w:spacing w:line="276" w:lineRule="auto"/>
              <w:jc w:val="both"/>
              <w:rPr>
                <w:rFonts w:cs="Arial"/>
                <w:sz w:val="22"/>
                <w:szCs w:val="22"/>
              </w:rPr>
            </w:pPr>
          </w:p>
          <w:p w14:paraId="2E6080D5" w14:textId="77777777" w:rsidR="00542FA5" w:rsidRPr="00C87E66" w:rsidRDefault="00542FA5" w:rsidP="009E2877">
            <w:pPr>
              <w:pStyle w:val="Estilo1"/>
              <w:spacing w:line="276" w:lineRule="auto"/>
              <w:jc w:val="both"/>
              <w:rPr>
                <w:rFonts w:cs="Arial"/>
                <w:sz w:val="22"/>
                <w:szCs w:val="22"/>
              </w:rPr>
            </w:pPr>
          </w:p>
          <w:p w14:paraId="473B43CB"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________________________________</w:t>
            </w:r>
          </w:p>
          <w:p w14:paraId="47A4A979"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Por: </w:t>
            </w:r>
          </w:p>
          <w:p w14:paraId="130661EC"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Cargo: Diretor-Presidente</w:t>
            </w:r>
          </w:p>
          <w:p w14:paraId="76E761D7" w14:textId="77777777" w:rsidR="00542FA5" w:rsidRPr="00C87E66" w:rsidRDefault="00542FA5" w:rsidP="009E2877">
            <w:pPr>
              <w:pStyle w:val="Estilo1"/>
              <w:spacing w:line="276" w:lineRule="auto"/>
              <w:jc w:val="both"/>
              <w:rPr>
                <w:rFonts w:cs="Arial"/>
                <w:sz w:val="22"/>
                <w:szCs w:val="22"/>
              </w:rPr>
            </w:pPr>
          </w:p>
          <w:p w14:paraId="25A15D68" w14:textId="77777777" w:rsidR="00542FA5" w:rsidRPr="00C87E66" w:rsidRDefault="00542FA5" w:rsidP="009E2877">
            <w:pPr>
              <w:pStyle w:val="Estilo1"/>
              <w:spacing w:line="276" w:lineRule="auto"/>
              <w:jc w:val="both"/>
              <w:rPr>
                <w:rFonts w:cs="Arial"/>
                <w:sz w:val="22"/>
                <w:szCs w:val="22"/>
              </w:rPr>
            </w:pPr>
          </w:p>
          <w:p w14:paraId="3A8932A0" w14:textId="77777777" w:rsidR="00542FA5" w:rsidRPr="00C87E66" w:rsidRDefault="00542FA5" w:rsidP="009E2877">
            <w:pPr>
              <w:pStyle w:val="Estilo1"/>
              <w:spacing w:line="276" w:lineRule="auto"/>
              <w:jc w:val="both"/>
              <w:rPr>
                <w:rFonts w:cs="Arial"/>
                <w:sz w:val="22"/>
                <w:szCs w:val="22"/>
              </w:rPr>
            </w:pPr>
          </w:p>
          <w:p w14:paraId="3C6807C8"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________________________________</w:t>
            </w:r>
          </w:p>
          <w:p w14:paraId="7DFF4D75"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Por: </w:t>
            </w:r>
          </w:p>
          <w:p w14:paraId="464B7E7C" w14:textId="2D086E2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Cargo: Diretor </w:t>
            </w:r>
            <w:r w:rsidR="00B85E72">
              <w:rPr>
                <w:rFonts w:cs="Arial"/>
                <w:sz w:val="22"/>
                <w:szCs w:val="22"/>
              </w:rPr>
              <w:t>de Administração, Finanças e Comercialização</w:t>
            </w:r>
          </w:p>
        </w:tc>
        <w:tc>
          <w:tcPr>
            <w:tcW w:w="4664" w:type="dxa"/>
            <w:shd w:val="clear" w:color="auto" w:fill="auto"/>
            <w:tcMar>
              <w:top w:w="0" w:type="dxa"/>
              <w:left w:w="108" w:type="dxa"/>
              <w:bottom w:w="0" w:type="dxa"/>
              <w:right w:w="108" w:type="dxa"/>
            </w:tcMar>
          </w:tcPr>
          <w:p w14:paraId="594033FC"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[Incluir nome do Comprador],</w:t>
            </w:r>
          </w:p>
          <w:p w14:paraId="0F173BB1" w14:textId="77777777" w:rsidR="00542FA5" w:rsidRPr="00C87E66" w:rsidRDefault="00542FA5" w:rsidP="009E2877">
            <w:pPr>
              <w:pStyle w:val="Estilo1"/>
              <w:spacing w:line="276" w:lineRule="auto"/>
              <w:jc w:val="both"/>
              <w:rPr>
                <w:rFonts w:cs="Arial"/>
                <w:sz w:val="22"/>
                <w:szCs w:val="22"/>
              </w:rPr>
            </w:pPr>
          </w:p>
          <w:p w14:paraId="0959B36C" w14:textId="77777777" w:rsidR="00542FA5" w:rsidRPr="00C87E66" w:rsidRDefault="00542FA5" w:rsidP="009E2877">
            <w:pPr>
              <w:pStyle w:val="Estilo1"/>
              <w:spacing w:line="276" w:lineRule="auto"/>
              <w:jc w:val="both"/>
              <w:rPr>
                <w:rFonts w:cs="Arial"/>
                <w:sz w:val="22"/>
                <w:szCs w:val="22"/>
              </w:rPr>
            </w:pPr>
          </w:p>
          <w:p w14:paraId="5144D99A" w14:textId="77777777" w:rsidR="00542FA5" w:rsidRPr="00C87E66" w:rsidRDefault="00542FA5" w:rsidP="009E2877">
            <w:pPr>
              <w:pStyle w:val="Estilo1"/>
              <w:spacing w:line="276" w:lineRule="auto"/>
              <w:jc w:val="both"/>
              <w:rPr>
                <w:rFonts w:cs="Arial"/>
                <w:sz w:val="22"/>
                <w:szCs w:val="22"/>
              </w:rPr>
            </w:pPr>
          </w:p>
          <w:p w14:paraId="595CB898" w14:textId="77777777" w:rsidR="00542FA5" w:rsidRPr="00C87E66" w:rsidRDefault="00542FA5" w:rsidP="009E2877">
            <w:pPr>
              <w:pStyle w:val="Estilo1"/>
              <w:spacing w:line="276" w:lineRule="auto"/>
              <w:jc w:val="both"/>
              <w:rPr>
                <w:rFonts w:cs="Arial"/>
                <w:sz w:val="22"/>
                <w:szCs w:val="22"/>
              </w:rPr>
            </w:pPr>
          </w:p>
          <w:p w14:paraId="55227C47" w14:textId="77777777" w:rsidR="00542FA5" w:rsidRPr="00C87E66" w:rsidRDefault="00542FA5" w:rsidP="009E2877">
            <w:pPr>
              <w:pStyle w:val="Estilo1"/>
              <w:spacing w:line="276" w:lineRule="auto"/>
              <w:jc w:val="both"/>
              <w:rPr>
                <w:rFonts w:cs="Arial"/>
                <w:sz w:val="22"/>
                <w:szCs w:val="22"/>
              </w:rPr>
            </w:pPr>
          </w:p>
          <w:p w14:paraId="2706A090" w14:textId="77777777" w:rsidR="00542FA5" w:rsidRPr="00C87E66" w:rsidRDefault="00542FA5" w:rsidP="009E2877">
            <w:pPr>
              <w:pStyle w:val="Estilo1"/>
              <w:spacing w:line="276" w:lineRule="auto"/>
              <w:jc w:val="both"/>
              <w:rPr>
                <w:rFonts w:cs="Arial"/>
                <w:sz w:val="22"/>
                <w:szCs w:val="22"/>
              </w:rPr>
            </w:pPr>
          </w:p>
          <w:p w14:paraId="444A75F3"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_______________________________</w:t>
            </w:r>
          </w:p>
          <w:p w14:paraId="779BC99C"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Por: </w:t>
            </w:r>
          </w:p>
          <w:p w14:paraId="2E9259D0"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Cargo: </w:t>
            </w:r>
          </w:p>
          <w:p w14:paraId="3F8C4905" w14:textId="77777777" w:rsidR="00542FA5" w:rsidRPr="00C87E66" w:rsidRDefault="00542FA5" w:rsidP="009E2877">
            <w:pPr>
              <w:pStyle w:val="Estilo1"/>
              <w:spacing w:line="276" w:lineRule="auto"/>
              <w:jc w:val="both"/>
              <w:rPr>
                <w:rFonts w:cs="Arial"/>
                <w:sz w:val="22"/>
                <w:szCs w:val="22"/>
              </w:rPr>
            </w:pPr>
          </w:p>
          <w:p w14:paraId="03DA1119" w14:textId="77777777" w:rsidR="00542FA5" w:rsidRPr="00C87E66" w:rsidRDefault="00542FA5" w:rsidP="009E2877">
            <w:pPr>
              <w:pStyle w:val="Estilo1"/>
              <w:spacing w:line="276" w:lineRule="auto"/>
              <w:jc w:val="both"/>
              <w:rPr>
                <w:rFonts w:cs="Arial"/>
                <w:sz w:val="22"/>
                <w:szCs w:val="22"/>
              </w:rPr>
            </w:pPr>
          </w:p>
          <w:p w14:paraId="5FCE9C1C" w14:textId="77777777" w:rsidR="00542FA5" w:rsidRPr="00C87E66" w:rsidRDefault="00542FA5" w:rsidP="009E2877">
            <w:pPr>
              <w:pStyle w:val="Estilo1"/>
              <w:spacing w:line="276" w:lineRule="auto"/>
              <w:jc w:val="both"/>
              <w:rPr>
                <w:rFonts w:cs="Arial"/>
                <w:sz w:val="22"/>
                <w:szCs w:val="22"/>
              </w:rPr>
            </w:pPr>
          </w:p>
          <w:p w14:paraId="1447C893"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________________________________</w:t>
            </w:r>
          </w:p>
          <w:p w14:paraId="20E6602F"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 xml:space="preserve">Por: </w:t>
            </w:r>
          </w:p>
          <w:p w14:paraId="4104A811"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Cargo:</w:t>
            </w:r>
          </w:p>
        </w:tc>
      </w:tr>
      <w:tr w:rsidR="00542FA5" w:rsidRPr="00C87E66" w14:paraId="2ACF52AD" w14:textId="77777777" w:rsidTr="009E2877">
        <w:tc>
          <w:tcPr>
            <w:tcW w:w="4663" w:type="dxa"/>
            <w:shd w:val="clear" w:color="auto" w:fill="auto"/>
            <w:tcMar>
              <w:top w:w="0" w:type="dxa"/>
              <w:left w:w="108" w:type="dxa"/>
              <w:bottom w:w="0" w:type="dxa"/>
              <w:right w:w="108" w:type="dxa"/>
            </w:tcMar>
          </w:tcPr>
          <w:p w14:paraId="0CA4AAB3" w14:textId="77777777" w:rsidR="00542FA5" w:rsidRPr="00C87E66" w:rsidRDefault="00542FA5" w:rsidP="009E2877">
            <w:pPr>
              <w:pStyle w:val="Estilo1"/>
              <w:spacing w:line="276" w:lineRule="auto"/>
              <w:ind w:left="360"/>
              <w:jc w:val="both"/>
              <w:rPr>
                <w:rFonts w:cs="Arial"/>
                <w:sz w:val="22"/>
                <w:szCs w:val="22"/>
              </w:rPr>
            </w:pPr>
          </w:p>
        </w:tc>
        <w:tc>
          <w:tcPr>
            <w:tcW w:w="4664" w:type="dxa"/>
            <w:shd w:val="clear" w:color="auto" w:fill="auto"/>
            <w:tcMar>
              <w:top w:w="0" w:type="dxa"/>
              <w:left w:w="108" w:type="dxa"/>
              <w:bottom w:w="0" w:type="dxa"/>
              <w:right w:w="108" w:type="dxa"/>
            </w:tcMar>
          </w:tcPr>
          <w:p w14:paraId="2435461B" w14:textId="77777777" w:rsidR="00542FA5" w:rsidRPr="008F12B2" w:rsidRDefault="00542FA5" w:rsidP="009E2877">
            <w:pPr>
              <w:pStyle w:val="Estilo1"/>
              <w:spacing w:line="276" w:lineRule="auto"/>
              <w:ind w:left="360"/>
              <w:jc w:val="both"/>
              <w:rPr>
                <w:rFonts w:cs="Arial"/>
                <w:sz w:val="22"/>
                <w:szCs w:val="22"/>
              </w:rPr>
            </w:pPr>
          </w:p>
        </w:tc>
      </w:tr>
      <w:tr w:rsidR="00542FA5" w:rsidRPr="00C87E66" w14:paraId="500140E2" w14:textId="77777777" w:rsidTr="009E2877">
        <w:tc>
          <w:tcPr>
            <w:tcW w:w="4663" w:type="dxa"/>
            <w:shd w:val="clear" w:color="auto" w:fill="auto"/>
            <w:tcMar>
              <w:top w:w="0" w:type="dxa"/>
              <w:left w:w="108" w:type="dxa"/>
              <w:bottom w:w="0" w:type="dxa"/>
              <w:right w:w="108" w:type="dxa"/>
            </w:tcMar>
          </w:tcPr>
          <w:p w14:paraId="6EA37AA8" w14:textId="77777777" w:rsidR="00542FA5" w:rsidRPr="00C87E66" w:rsidRDefault="00542FA5" w:rsidP="009E2877">
            <w:pPr>
              <w:pStyle w:val="Estilo1"/>
              <w:spacing w:line="276" w:lineRule="auto"/>
              <w:ind w:left="360"/>
              <w:jc w:val="both"/>
              <w:rPr>
                <w:rFonts w:cs="Arial"/>
                <w:sz w:val="22"/>
                <w:szCs w:val="22"/>
              </w:rPr>
            </w:pPr>
          </w:p>
          <w:p w14:paraId="10A567A2" w14:textId="77777777" w:rsidR="00542FA5" w:rsidRPr="008F12B2" w:rsidRDefault="00542FA5" w:rsidP="009E2877">
            <w:pPr>
              <w:pStyle w:val="Estilo1"/>
              <w:spacing w:line="276" w:lineRule="auto"/>
              <w:jc w:val="both"/>
              <w:rPr>
                <w:rFonts w:cs="Arial"/>
                <w:sz w:val="22"/>
                <w:szCs w:val="22"/>
              </w:rPr>
            </w:pPr>
          </w:p>
          <w:p w14:paraId="34857B35" w14:textId="77777777" w:rsidR="00542FA5" w:rsidRPr="00927DE9" w:rsidRDefault="00542FA5" w:rsidP="009E2877">
            <w:pPr>
              <w:pStyle w:val="Estilo1"/>
              <w:spacing w:line="276" w:lineRule="auto"/>
              <w:jc w:val="both"/>
              <w:rPr>
                <w:rFonts w:cs="Arial"/>
                <w:sz w:val="22"/>
                <w:szCs w:val="22"/>
              </w:rPr>
            </w:pPr>
          </w:p>
          <w:p w14:paraId="7FD4736C" w14:textId="77777777" w:rsidR="00542FA5" w:rsidRPr="00927DE9" w:rsidRDefault="00542FA5" w:rsidP="009E2877">
            <w:pPr>
              <w:pStyle w:val="Estilo1"/>
              <w:spacing w:line="276" w:lineRule="auto"/>
              <w:ind w:left="360"/>
              <w:jc w:val="both"/>
              <w:rPr>
                <w:rFonts w:cs="Arial"/>
                <w:sz w:val="22"/>
                <w:szCs w:val="22"/>
              </w:rPr>
            </w:pPr>
            <w:r w:rsidRPr="00927DE9">
              <w:rPr>
                <w:rFonts w:cs="Arial"/>
                <w:sz w:val="22"/>
                <w:szCs w:val="22"/>
              </w:rPr>
              <w:t>Testemunhas:</w:t>
            </w:r>
          </w:p>
          <w:p w14:paraId="145CE7E7" w14:textId="77777777" w:rsidR="00542FA5" w:rsidRPr="0057745F" w:rsidRDefault="00542FA5" w:rsidP="009E2877">
            <w:pPr>
              <w:pStyle w:val="Estilo1"/>
              <w:spacing w:line="276" w:lineRule="auto"/>
              <w:jc w:val="both"/>
              <w:rPr>
                <w:rFonts w:cs="Arial"/>
                <w:sz w:val="22"/>
                <w:szCs w:val="22"/>
              </w:rPr>
            </w:pPr>
          </w:p>
          <w:p w14:paraId="4B395186" w14:textId="77777777" w:rsidR="00542FA5" w:rsidRPr="0057745F" w:rsidRDefault="00542FA5" w:rsidP="009E2877">
            <w:pPr>
              <w:pStyle w:val="Estilo1"/>
              <w:spacing w:line="276" w:lineRule="auto"/>
              <w:jc w:val="both"/>
              <w:rPr>
                <w:rFonts w:cs="Arial"/>
                <w:sz w:val="22"/>
                <w:szCs w:val="22"/>
              </w:rPr>
            </w:pPr>
          </w:p>
          <w:p w14:paraId="70F95BE4" w14:textId="77777777" w:rsidR="00542FA5" w:rsidRPr="0057745F" w:rsidRDefault="00542FA5" w:rsidP="009E2877">
            <w:pPr>
              <w:pStyle w:val="Estilo1"/>
              <w:spacing w:line="276" w:lineRule="auto"/>
              <w:ind w:left="360"/>
              <w:jc w:val="both"/>
              <w:rPr>
                <w:rFonts w:cs="Arial"/>
                <w:sz w:val="22"/>
                <w:szCs w:val="22"/>
              </w:rPr>
            </w:pPr>
            <w:r w:rsidRPr="0057745F">
              <w:rPr>
                <w:rFonts w:cs="Arial"/>
                <w:sz w:val="22"/>
                <w:szCs w:val="22"/>
              </w:rPr>
              <w:t>______________________________</w:t>
            </w:r>
          </w:p>
          <w:p w14:paraId="29472E58" w14:textId="77777777" w:rsidR="00542FA5" w:rsidRPr="001E00F8" w:rsidRDefault="00542FA5" w:rsidP="009E2877">
            <w:pPr>
              <w:pStyle w:val="Estilo1"/>
              <w:spacing w:line="276" w:lineRule="auto"/>
              <w:ind w:left="360"/>
              <w:jc w:val="both"/>
              <w:rPr>
                <w:rFonts w:cs="Arial"/>
                <w:sz w:val="22"/>
                <w:szCs w:val="22"/>
              </w:rPr>
            </w:pPr>
            <w:r w:rsidRPr="0057745F">
              <w:rPr>
                <w:rFonts w:cs="Arial"/>
                <w:sz w:val="22"/>
                <w:szCs w:val="22"/>
              </w:rPr>
              <w:t>Nome:</w:t>
            </w:r>
          </w:p>
          <w:p w14:paraId="2AC9AAD4"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ID:</w:t>
            </w:r>
          </w:p>
        </w:tc>
        <w:tc>
          <w:tcPr>
            <w:tcW w:w="4664" w:type="dxa"/>
            <w:shd w:val="clear" w:color="auto" w:fill="auto"/>
            <w:tcMar>
              <w:top w:w="0" w:type="dxa"/>
              <w:left w:w="108" w:type="dxa"/>
              <w:bottom w:w="0" w:type="dxa"/>
              <w:right w:w="108" w:type="dxa"/>
            </w:tcMar>
          </w:tcPr>
          <w:p w14:paraId="15AB5E16" w14:textId="77777777" w:rsidR="00542FA5" w:rsidRPr="00C87E66" w:rsidRDefault="00542FA5" w:rsidP="009E2877">
            <w:pPr>
              <w:pStyle w:val="Estilo1"/>
              <w:spacing w:line="276" w:lineRule="auto"/>
              <w:ind w:left="360"/>
              <w:jc w:val="both"/>
              <w:rPr>
                <w:rFonts w:cs="Arial"/>
                <w:sz w:val="22"/>
                <w:szCs w:val="22"/>
              </w:rPr>
            </w:pPr>
          </w:p>
          <w:p w14:paraId="6A452803" w14:textId="77777777" w:rsidR="00542FA5" w:rsidRPr="00C87E66" w:rsidRDefault="00542FA5" w:rsidP="009E2877">
            <w:pPr>
              <w:pStyle w:val="Estilo1"/>
              <w:spacing w:line="276" w:lineRule="auto"/>
              <w:jc w:val="both"/>
              <w:rPr>
                <w:rFonts w:cs="Arial"/>
                <w:sz w:val="22"/>
                <w:szCs w:val="22"/>
              </w:rPr>
            </w:pPr>
          </w:p>
          <w:p w14:paraId="7A1CF9DE" w14:textId="77777777" w:rsidR="00542FA5" w:rsidRPr="00C87E66" w:rsidRDefault="00542FA5" w:rsidP="009E2877">
            <w:pPr>
              <w:pStyle w:val="Estilo1"/>
              <w:spacing w:line="276" w:lineRule="auto"/>
              <w:jc w:val="both"/>
              <w:rPr>
                <w:rFonts w:cs="Arial"/>
                <w:sz w:val="22"/>
                <w:szCs w:val="22"/>
              </w:rPr>
            </w:pPr>
          </w:p>
          <w:p w14:paraId="44AAA060"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Testemunhas:</w:t>
            </w:r>
          </w:p>
          <w:p w14:paraId="60D75DE9" w14:textId="77777777" w:rsidR="00542FA5" w:rsidRPr="00C87E66" w:rsidRDefault="00542FA5" w:rsidP="009E2877">
            <w:pPr>
              <w:pStyle w:val="Estilo1"/>
              <w:spacing w:line="276" w:lineRule="auto"/>
              <w:jc w:val="both"/>
              <w:rPr>
                <w:rFonts w:cs="Arial"/>
                <w:sz w:val="22"/>
                <w:szCs w:val="22"/>
              </w:rPr>
            </w:pPr>
          </w:p>
          <w:p w14:paraId="413AA815" w14:textId="77777777" w:rsidR="00542FA5" w:rsidRPr="00C87E66" w:rsidRDefault="00542FA5" w:rsidP="009E2877">
            <w:pPr>
              <w:pStyle w:val="Estilo1"/>
              <w:spacing w:line="276" w:lineRule="auto"/>
              <w:jc w:val="both"/>
              <w:rPr>
                <w:rFonts w:cs="Arial"/>
                <w:sz w:val="22"/>
                <w:szCs w:val="22"/>
              </w:rPr>
            </w:pPr>
          </w:p>
          <w:p w14:paraId="024F11D0"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________________________________</w:t>
            </w:r>
          </w:p>
          <w:p w14:paraId="2E6B066C"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Nome:</w:t>
            </w:r>
          </w:p>
          <w:p w14:paraId="5AE21701" w14:textId="77777777" w:rsidR="00542FA5" w:rsidRPr="00C87E66" w:rsidRDefault="00542FA5" w:rsidP="009E2877">
            <w:pPr>
              <w:pStyle w:val="Estilo1"/>
              <w:spacing w:line="276" w:lineRule="auto"/>
              <w:ind w:left="360"/>
              <w:jc w:val="both"/>
              <w:rPr>
                <w:rFonts w:cs="Arial"/>
                <w:sz w:val="22"/>
                <w:szCs w:val="22"/>
              </w:rPr>
            </w:pPr>
            <w:r w:rsidRPr="00C87E66">
              <w:rPr>
                <w:rFonts w:cs="Arial"/>
                <w:sz w:val="22"/>
                <w:szCs w:val="22"/>
              </w:rPr>
              <w:t>ID:</w:t>
            </w:r>
          </w:p>
          <w:p w14:paraId="2E9973EE" w14:textId="77777777" w:rsidR="00542FA5" w:rsidRPr="00C87E66" w:rsidRDefault="00542FA5" w:rsidP="009E2877">
            <w:pPr>
              <w:pStyle w:val="Estilo1"/>
              <w:spacing w:line="276" w:lineRule="auto"/>
              <w:ind w:left="360"/>
              <w:jc w:val="both"/>
              <w:rPr>
                <w:rFonts w:cs="Arial"/>
                <w:sz w:val="22"/>
                <w:szCs w:val="22"/>
              </w:rPr>
            </w:pPr>
          </w:p>
        </w:tc>
      </w:tr>
    </w:tbl>
    <w:p w14:paraId="5B230C9F" w14:textId="77777777" w:rsidR="00542FA5" w:rsidRPr="00C87E66" w:rsidRDefault="00542FA5" w:rsidP="00542FA5">
      <w:pPr>
        <w:pStyle w:val="Estilo1"/>
        <w:spacing w:line="276" w:lineRule="auto"/>
        <w:jc w:val="both"/>
        <w:rPr>
          <w:rFonts w:cs="Arial"/>
          <w:sz w:val="22"/>
          <w:szCs w:val="22"/>
        </w:rPr>
      </w:pPr>
    </w:p>
    <w:p w14:paraId="6AA80687" w14:textId="77777777" w:rsidR="00542FA5" w:rsidRPr="008F12B2" w:rsidRDefault="00542FA5" w:rsidP="00542FA5">
      <w:pPr>
        <w:pStyle w:val="Estilo1"/>
        <w:spacing w:line="276" w:lineRule="auto"/>
        <w:jc w:val="both"/>
        <w:rPr>
          <w:rFonts w:cs="Arial"/>
          <w:sz w:val="22"/>
          <w:szCs w:val="22"/>
        </w:rPr>
      </w:pPr>
    </w:p>
    <w:p w14:paraId="4B0F4FEB" w14:textId="77777777" w:rsidR="00542FA5" w:rsidRPr="00927DE9" w:rsidRDefault="00542FA5" w:rsidP="00542FA5">
      <w:pPr>
        <w:pStyle w:val="Estilo1"/>
        <w:spacing w:line="276" w:lineRule="auto"/>
        <w:jc w:val="both"/>
        <w:rPr>
          <w:rFonts w:cs="Arial"/>
          <w:sz w:val="22"/>
          <w:szCs w:val="22"/>
        </w:rPr>
      </w:pPr>
    </w:p>
    <w:p w14:paraId="2579D346" w14:textId="77777777" w:rsidR="00542FA5" w:rsidRPr="0057745F" w:rsidRDefault="00542FA5" w:rsidP="00603A0E">
      <w:pPr>
        <w:pStyle w:val="Estilo1"/>
        <w:numPr>
          <w:ilvl w:val="0"/>
          <w:numId w:val="68"/>
        </w:numPr>
        <w:spacing w:line="276" w:lineRule="auto"/>
        <w:jc w:val="both"/>
        <w:outlineLvl w:val="0"/>
        <w:rPr>
          <w:rFonts w:cs="Arial"/>
          <w:b/>
          <w:bCs/>
          <w:sz w:val="22"/>
          <w:szCs w:val="22"/>
        </w:rPr>
      </w:pPr>
      <w:r w:rsidRPr="00927DE9">
        <w:rPr>
          <w:rFonts w:cs="Arial"/>
          <w:b/>
          <w:bCs/>
          <w:sz w:val="22"/>
          <w:szCs w:val="22"/>
        </w:rPr>
        <w:t xml:space="preserve"> </w:t>
      </w:r>
      <w:bookmarkStart w:id="223" w:name="_Toc78471893"/>
      <w:bookmarkStart w:id="224" w:name="_Toc82189843"/>
      <w:r w:rsidRPr="00927DE9">
        <w:rPr>
          <w:rFonts w:cs="Arial"/>
          <w:b/>
          <w:bCs/>
          <w:sz w:val="22"/>
          <w:szCs w:val="22"/>
        </w:rPr>
        <w:t xml:space="preserve">LISTA DE ANEXOS AO </w:t>
      </w:r>
      <w:r w:rsidRPr="0057745F">
        <w:rPr>
          <w:rFonts w:cs="Arial"/>
          <w:b/>
          <w:bCs/>
          <w:sz w:val="22"/>
          <w:szCs w:val="22"/>
        </w:rPr>
        <w:t>CONTRATO DE COMPRA E VENDA DE PETRÓLEO</w:t>
      </w:r>
      <w:bookmarkEnd w:id="223"/>
      <w:bookmarkEnd w:id="224"/>
    </w:p>
    <w:p w14:paraId="4DAAE34B" w14:textId="77777777" w:rsidR="00542FA5" w:rsidRPr="0057745F" w:rsidRDefault="00542FA5" w:rsidP="00542FA5">
      <w:pPr>
        <w:pStyle w:val="Estilo1"/>
        <w:spacing w:line="276" w:lineRule="auto"/>
        <w:jc w:val="both"/>
        <w:rPr>
          <w:rFonts w:cs="Arial"/>
          <w:sz w:val="22"/>
          <w:szCs w:val="22"/>
        </w:rPr>
      </w:pPr>
    </w:p>
    <w:p w14:paraId="2FDE9D4C" w14:textId="77777777" w:rsidR="00542FA5" w:rsidRPr="001C2147" w:rsidRDefault="00542FA5" w:rsidP="00542FA5">
      <w:pPr>
        <w:pStyle w:val="Estilo1"/>
        <w:spacing w:line="276" w:lineRule="auto"/>
        <w:ind w:left="360"/>
        <w:jc w:val="both"/>
        <w:rPr>
          <w:rFonts w:cs="Arial"/>
          <w:sz w:val="22"/>
          <w:szCs w:val="22"/>
        </w:rPr>
      </w:pPr>
      <w:r w:rsidRPr="0057745F">
        <w:rPr>
          <w:rFonts w:cs="Arial"/>
          <w:sz w:val="22"/>
          <w:szCs w:val="22"/>
        </w:rPr>
        <w:t xml:space="preserve">Anexo I - Requisitos Básicos para Navios de Posicionamento Dinâmico </w:t>
      </w:r>
      <w:r w:rsidRPr="001C2147">
        <w:rPr>
          <w:rFonts w:cs="Arial"/>
          <w:sz w:val="22"/>
          <w:szCs w:val="22"/>
        </w:rPr>
        <w:t>(</w:t>
      </w:r>
      <w:r w:rsidRPr="001C2147">
        <w:rPr>
          <w:rFonts w:cs="Arial"/>
          <w:i/>
          <w:iCs/>
          <w:sz w:val="22"/>
          <w:szCs w:val="22"/>
        </w:rPr>
        <w:t xml:space="preserve">Basic </w:t>
      </w:r>
      <w:proofErr w:type="spellStart"/>
      <w:r w:rsidRPr="001C2147">
        <w:rPr>
          <w:rFonts w:cs="Arial"/>
          <w:i/>
          <w:iCs/>
          <w:sz w:val="22"/>
          <w:szCs w:val="22"/>
        </w:rPr>
        <w:t>Requirements</w:t>
      </w:r>
      <w:proofErr w:type="spellEnd"/>
      <w:r w:rsidRPr="001C2147">
        <w:rPr>
          <w:rFonts w:cs="Arial"/>
          <w:i/>
          <w:iCs/>
          <w:sz w:val="22"/>
          <w:szCs w:val="22"/>
        </w:rPr>
        <w:t xml:space="preserve"> for </w:t>
      </w:r>
      <w:proofErr w:type="spellStart"/>
      <w:r w:rsidRPr="001C2147">
        <w:rPr>
          <w:rFonts w:cs="Arial"/>
          <w:i/>
          <w:iCs/>
          <w:sz w:val="22"/>
          <w:szCs w:val="22"/>
        </w:rPr>
        <w:t>Dynamically</w:t>
      </w:r>
      <w:proofErr w:type="spellEnd"/>
      <w:r w:rsidRPr="001C2147">
        <w:rPr>
          <w:rFonts w:cs="Arial"/>
          <w:i/>
          <w:iCs/>
          <w:sz w:val="22"/>
          <w:szCs w:val="22"/>
        </w:rPr>
        <w:t xml:space="preserve"> </w:t>
      </w:r>
      <w:proofErr w:type="spellStart"/>
      <w:r w:rsidRPr="001C2147">
        <w:rPr>
          <w:rFonts w:cs="Arial"/>
          <w:i/>
          <w:iCs/>
          <w:sz w:val="22"/>
          <w:szCs w:val="22"/>
        </w:rPr>
        <w:t>Positioned</w:t>
      </w:r>
      <w:proofErr w:type="spellEnd"/>
      <w:r w:rsidRPr="001C2147">
        <w:rPr>
          <w:rFonts w:cs="Arial"/>
          <w:i/>
          <w:iCs/>
          <w:sz w:val="22"/>
          <w:szCs w:val="22"/>
        </w:rPr>
        <w:t xml:space="preserve"> </w:t>
      </w:r>
      <w:proofErr w:type="spellStart"/>
      <w:r w:rsidRPr="001C2147">
        <w:rPr>
          <w:rFonts w:cs="Arial"/>
          <w:i/>
          <w:iCs/>
          <w:sz w:val="22"/>
          <w:szCs w:val="22"/>
        </w:rPr>
        <w:t>Shuttle</w:t>
      </w:r>
      <w:proofErr w:type="spellEnd"/>
      <w:r w:rsidRPr="001C2147">
        <w:rPr>
          <w:rFonts w:cs="Arial"/>
          <w:i/>
          <w:iCs/>
          <w:sz w:val="22"/>
          <w:szCs w:val="22"/>
        </w:rPr>
        <w:t xml:space="preserve"> </w:t>
      </w:r>
      <w:proofErr w:type="spellStart"/>
      <w:r w:rsidRPr="001C2147">
        <w:rPr>
          <w:rFonts w:cs="Arial"/>
          <w:i/>
          <w:iCs/>
          <w:sz w:val="22"/>
          <w:szCs w:val="22"/>
        </w:rPr>
        <w:t>Tankers</w:t>
      </w:r>
      <w:proofErr w:type="spellEnd"/>
      <w:r w:rsidRPr="001C2147">
        <w:rPr>
          <w:rFonts w:cs="Arial"/>
          <w:sz w:val="22"/>
          <w:szCs w:val="22"/>
        </w:rPr>
        <w:t>) (*)</w:t>
      </w:r>
    </w:p>
    <w:p w14:paraId="0A45396A" w14:textId="77777777" w:rsidR="00542FA5" w:rsidRPr="001C2147" w:rsidRDefault="00542FA5" w:rsidP="00542FA5">
      <w:pPr>
        <w:pStyle w:val="Estilo1"/>
        <w:spacing w:line="276" w:lineRule="auto"/>
        <w:jc w:val="both"/>
        <w:rPr>
          <w:rFonts w:cs="Arial"/>
          <w:sz w:val="22"/>
          <w:szCs w:val="22"/>
        </w:rPr>
      </w:pPr>
    </w:p>
    <w:p w14:paraId="1CB851F4" w14:textId="77777777" w:rsidR="00542FA5" w:rsidRPr="00A5406C" w:rsidRDefault="00542FA5" w:rsidP="00542FA5">
      <w:pPr>
        <w:pStyle w:val="Estilo1"/>
        <w:spacing w:line="276" w:lineRule="auto"/>
        <w:ind w:left="360"/>
        <w:jc w:val="both"/>
        <w:rPr>
          <w:rFonts w:cs="Arial"/>
          <w:sz w:val="22"/>
          <w:szCs w:val="22"/>
          <w:lang w:val="en-US"/>
        </w:rPr>
      </w:pPr>
      <w:r w:rsidRPr="00A5406C">
        <w:rPr>
          <w:rFonts w:cs="Arial"/>
          <w:sz w:val="22"/>
          <w:szCs w:val="22"/>
          <w:lang w:val="en-US"/>
        </w:rPr>
        <w:t xml:space="preserve">Anexo II - </w:t>
      </w:r>
      <w:r w:rsidRPr="00A5406C">
        <w:rPr>
          <w:rFonts w:cs="Arial"/>
          <w:i/>
          <w:iCs/>
          <w:sz w:val="22"/>
          <w:szCs w:val="22"/>
          <w:lang w:val="en-US"/>
        </w:rPr>
        <w:t>Vetting Questionnaire for Dynamically Positioned Shuttle Tankers</w:t>
      </w:r>
      <w:r w:rsidRPr="00A5406C">
        <w:rPr>
          <w:rFonts w:cs="Arial"/>
          <w:sz w:val="22"/>
          <w:szCs w:val="22"/>
          <w:lang w:val="en-US"/>
        </w:rPr>
        <w:t xml:space="preserve"> (*)</w:t>
      </w:r>
    </w:p>
    <w:p w14:paraId="662CCB30" w14:textId="77777777" w:rsidR="00542FA5" w:rsidRPr="00A5406C" w:rsidRDefault="00542FA5" w:rsidP="00542FA5">
      <w:pPr>
        <w:pStyle w:val="Estilo1"/>
        <w:spacing w:line="276" w:lineRule="auto"/>
        <w:jc w:val="both"/>
        <w:rPr>
          <w:rFonts w:cs="Arial"/>
          <w:sz w:val="22"/>
          <w:szCs w:val="22"/>
          <w:lang w:val="en-US"/>
        </w:rPr>
      </w:pPr>
    </w:p>
    <w:p w14:paraId="5F7BF090"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 xml:space="preserve">Anexo III - Informações e regras para o levantamento de Cargas nos </w:t>
      </w:r>
      <w:proofErr w:type="spellStart"/>
      <w:r w:rsidRPr="00C87E66">
        <w:rPr>
          <w:rFonts w:cs="Arial"/>
          <w:sz w:val="22"/>
          <w:szCs w:val="22"/>
        </w:rPr>
        <w:t>FPSOs</w:t>
      </w:r>
      <w:proofErr w:type="spellEnd"/>
      <w:r w:rsidRPr="00C87E66">
        <w:rPr>
          <w:rFonts w:cs="Arial"/>
          <w:sz w:val="22"/>
          <w:szCs w:val="22"/>
        </w:rPr>
        <w:t xml:space="preserve"> (*)</w:t>
      </w:r>
    </w:p>
    <w:p w14:paraId="30C8B561" w14:textId="77777777" w:rsidR="00542FA5" w:rsidRPr="00542FA5" w:rsidRDefault="00542FA5" w:rsidP="00542FA5">
      <w:pPr>
        <w:pStyle w:val="Estilo1"/>
        <w:spacing w:line="276" w:lineRule="auto"/>
        <w:ind w:left="360"/>
        <w:jc w:val="both"/>
        <w:rPr>
          <w:rFonts w:cs="Arial"/>
          <w:sz w:val="22"/>
          <w:szCs w:val="22"/>
        </w:rPr>
      </w:pPr>
    </w:p>
    <w:p w14:paraId="1EE327C0" w14:textId="77777777" w:rsidR="00542FA5" w:rsidRPr="00542FA5" w:rsidRDefault="00542FA5" w:rsidP="00542FA5">
      <w:pPr>
        <w:pStyle w:val="Estilo1"/>
        <w:spacing w:line="276" w:lineRule="auto"/>
        <w:ind w:left="360"/>
        <w:jc w:val="both"/>
        <w:rPr>
          <w:rFonts w:cs="Arial"/>
          <w:sz w:val="22"/>
          <w:szCs w:val="22"/>
        </w:rPr>
      </w:pPr>
      <w:r w:rsidRPr="00542FA5">
        <w:rPr>
          <w:rFonts w:cs="Arial"/>
          <w:sz w:val="22"/>
          <w:szCs w:val="22"/>
        </w:rPr>
        <w:t>Anexo IV - Regulamento do FPSO (*)</w:t>
      </w:r>
    </w:p>
    <w:p w14:paraId="0B78BE9B" w14:textId="77777777" w:rsidR="00542FA5" w:rsidRPr="00542FA5" w:rsidRDefault="00542FA5" w:rsidP="00542FA5">
      <w:pPr>
        <w:pStyle w:val="Estilo1"/>
        <w:spacing w:line="276" w:lineRule="auto"/>
        <w:ind w:left="360"/>
        <w:jc w:val="both"/>
        <w:rPr>
          <w:rFonts w:cs="Arial"/>
          <w:sz w:val="22"/>
          <w:szCs w:val="22"/>
        </w:rPr>
      </w:pPr>
    </w:p>
    <w:p w14:paraId="3234E938"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Anexo V - Política de Comercialização d</w:t>
      </w:r>
      <w:r>
        <w:rPr>
          <w:rFonts w:cs="Arial"/>
          <w:sz w:val="22"/>
          <w:szCs w:val="22"/>
        </w:rPr>
        <w:t>o</w:t>
      </w:r>
      <w:r w:rsidRPr="00C87E66">
        <w:rPr>
          <w:rFonts w:cs="Arial"/>
          <w:sz w:val="22"/>
          <w:szCs w:val="22"/>
        </w:rPr>
        <w:t xml:space="preserve"> Petróleo e </w:t>
      </w:r>
      <w:r>
        <w:rPr>
          <w:rFonts w:cs="Arial"/>
          <w:sz w:val="22"/>
          <w:szCs w:val="22"/>
        </w:rPr>
        <w:t xml:space="preserve">do </w:t>
      </w:r>
      <w:r w:rsidRPr="00C87E66">
        <w:rPr>
          <w:rFonts w:cs="Arial"/>
          <w:sz w:val="22"/>
          <w:szCs w:val="22"/>
        </w:rPr>
        <w:t>Gás Natural da União (Resolução CNPE nº 15/2018)</w:t>
      </w:r>
    </w:p>
    <w:p w14:paraId="32E3E9ED" w14:textId="77777777" w:rsidR="00542FA5" w:rsidRPr="00C87E66" w:rsidRDefault="00542FA5" w:rsidP="00542FA5">
      <w:pPr>
        <w:pStyle w:val="Estilo1"/>
        <w:spacing w:line="276" w:lineRule="auto"/>
        <w:jc w:val="both"/>
        <w:rPr>
          <w:rFonts w:cs="Arial"/>
          <w:sz w:val="22"/>
          <w:szCs w:val="22"/>
        </w:rPr>
      </w:pPr>
    </w:p>
    <w:p w14:paraId="6C92081B" w14:textId="77777777" w:rsidR="00542FA5" w:rsidRPr="00C87E66" w:rsidRDefault="00542FA5" w:rsidP="00542FA5">
      <w:pPr>
        <w:pStyle w:val="Estilo1"/>
        <w:spacing w:line="276" w:lineRule="auto"/>
        <w:ind w:left="360"/>
        <w:jc w:val="both"/>
        <w:rPr>
          <w:rFonts w:cs="Arial"/>
          <w:sz w:val="22"/>
          <w:szCs w:val="22"/>
        </w:rPr>
      </w:pPr>
      <w:r w:rsidRPr="00C87E66">
        <w:rPr>
          <w:rFonts w:cs="Arial"/>
          <w:sz w:val="22"/>
          <w:szCs w:val="22"/>
        </w:rPr>
        <w:t>(*) as informações destes documentos necessárias ao Comprador serão disponibilizadas pela PPSA na assinatura do Contrato</w:t>
      </w:r>
    </w:p>
    <w:p w14:paraId="394DD9F0" w14:textId="77777777" w:rsidR="00542FA5" w:rsidRPr="00C87E66" w:rsidRDefault="00542FA5" w:rsidP="00542FA5">
      <w:pPr>
        <w:pStyle w:val="Estilo1"/>
        <w:spacing w:line="276" w:lineRule="auto"/>
        <w:ind w:firstLine="708"/>
        <w:jc w:val="both"/>
        <w:rPr>
          <w:rFonts w:cs="Arial"/>
          <w:sz w:val="22"/>
          <w:szCs w:val="22"/>
        </w:rPr>
      </w:pPr>
    </w:p>
    <w:p w14:paraId="2D56BE36" w14:textId="52A868AB" w:rsidR="002B67B2" w:rsidRDefault="002B67B2" w:rsidP="002B67B2">
      <w:pPr>
        <w:pStyle w:val="Body"/>
      </w:pPr>
    </w:p>
    <w:p w14:paraId="21C457FE" w14:textId="3122843E" w:rsidR="00977E5C" w:rsidRDefault="00977E5C" w:rsidP="002B67B2">
      <w:pPr>
        <w:pStyle w:val="Body"/>
      </w:pPr>
    </w:p>
    <w:p w14:paraId="14381DAF" w14:textId="451A9598" w:rsidR="00977E5C" w:rsidRDefault="00977E5C" w:rsidP="002B67B2">
      <w:pPr>
        <w:pStyle w:val="Body"/>
      </w:pPr>
    </w:p>
    <w:p w14:paraId="27E9B506" w14:textId="7AF8272B" w:rsidR="00977E5C" w:rsidRDefault="00977E5C" w:rsidP="002B67B2">
      <w:pPr>
        <w:pStyle w:val="Body"/>
      </w:pPr>
    </w:p>
    <w:p w14:paraId="1D0390D6" w14:textId="5202FE8E" w:rsidR="00977E5C" w:rsidRDefault="00977E5C" w:rsidP="002B67B2">
      <w:pPr>
        <w:pStyle w:val="Body"/>
      </w:pPr>
    </w:p>
    <w:p w14:paraId="57EC5CEF" w14:textId="40552A03" w:rsidR="00977E5C" w:rsidRDefault="00977E5C" w:rsidP="002B67B2">
      <w:pPr>
        <w:pStyle w:val="Body"/>
      </w:pPr>
    </w:p>
    <w:p w14:paraId="1E399C45" w14:textId="087A94B1" w:rsidR="00977E5C" w:rsidRDefault="00977E5C" w:rsidP="002B67B2">
      <w:pPr>
        <w:pStyle w:val="Body"/>
      </w:pPr>
    </w:p>
    <w:p w14:paraId="61A6F8FB" w14:textId="52045039" w:rsidR="00977E5C" w:rsidRDefault="00977E5C" w:rsidP="002B67B2">
      <w:pPr>
        <w:pStyle w:val="Body"/>
      </w:pPr>
    </w:p>
    <w:p w14:paraId="0A8676CC" w14:textId="1896418D" w:rsidR="00977E5C" w:rsidRDefault="00977E5C" w:rsidP="002B67B2">
      <w:pPr>
        <w:pStyle w:val="Body"/>
      </w:pPr>
    </w:p>
    <w:p w14:paraId="575D8255" w14:textId="61B5B0F3" w:rsidR="00977E5C" w:rsidRDefault="00977E5C" w:rsidP="002B67B2">
      <w:pPr>
        <w:pStyle w:val="Body"/>
      </w:pPr>
    </w:p>
    <w:p w14:paraId="12524C06" w14:textId="738D9BEE" w:rsidR="00977E5C" w:rsidRDefault="00977E5C" w:rsidP="002B67B2">
      <w:pPr>
        <w:pStyle w:val="Body"/>
      </w:pPr>
    </w:p>
    <w:p w14:paraId="1AA3F073" w14:textId="04EFA9C5" w:rsidR="00977E5C" w:rsidRDefault="00977E5C" w:rsidP="002B67B2">
      <w:pPr>
        <w:pStyle w:val="Body"/>
      </w:pPr>
    </w:p>
    <w:p w14:paraId="7950A0BD" w14:textId="4C82624D" w:rsidR="00977E5C" w:rsidRDefault="00977E5C" w:rsidP="002B67B2">
      <w:pPr>
        <w:pStyle w:val="Body"/>
      </w:pPr>
    </w:p>
    <w:p w14:paraId="4101FB7D" w14:textId="11997457" w:rsidR="00977E5C" w:rsidRDefault="00977E5C" w:rsidP="002B67B2">
      <w:pPr>
        <w:pStyle w:val="Body"/>
      </w:pPr>
    </w:p>
    <w:p w14:paraId="07BBCD61" w14:textId="77777777" w:rsidR="008701DD" w:rsidRDefault="008701DD" w:rsidP="008701DD">
      <w:pPr>
        <w:pStyle w:val="Estilo1"/>
        <w:spacing w:line="276" w:lineRule="auto"/>
        <w:ind w:left="360"/>
        <w:jc w:val="both"/>
        <w:rPr>
          <w:rFonts w:cs="Arial"/>
          <w:sz w:val="22"/>
          <w:szCs w:val="22"/>
        </w:rPr>
      </w:pPr>
    </w:p>
    <w:p w14:paraId="2CEFA611" w14:textId="77777777" w:rsidR="008701DD" w:rsidRDefault="008701DD" w:rsidP="008701DD">
      <w:pPr>
        <w:pStyle w:val="Estilo1"/>
        <w:spacing w:line="276" w:lineRule="auto"/>
        <w:ind w:left="360"/>
        <w:jc w:val="both"/>
        <w:rPr>
          <w:rFonts w:cs="Arial"/>
          <w:sz w:val="22"/>
          <w:szCs w:val="22"/>
        </w:rPr>
      </w:pPr>
    </w:p>
    <w:p w14:paraId="4710F6A9" w14:textId="1B171708" w:rsidR="00977E5C" w:rsidRDefault="008701DD" w:rsidP="004D6107">
      <w:pPr>
        <w:pStyle w:val="Estilo1"/>
        <w:spacing w:line="276" w:lineRule="auto"/>
        <w:ind w:left="360"/>
        <w:jc w:val="both"/>
      </w:pPr>
      <w:r w:rsidRPr="00C87E66">
        <w:rPr>
          <w:rFonts w:cs="Arial"/>
          <w:sz w:val="22"/>
          <w:szCs w:val="22"/>
        </w:rPr>
        <w:t>Anexo V - Política de Comercialização d</w:t>
      </w:r>
      <w:r>
        <w:rPr>
          <w:rFonts w:cs="Arial"/>
          <w:sz w:val="22"/>
          <w:szCs w:val="22"/>
        </w:rPr>
        <w:t>o</w:t>
      </w:r>
      <w:r w:rsidRPr="00C87E66">
        <w:rPr>
          <w:rFonts w:cs="Arial"/>
          <w:sz w:val="22"/>
          <w:szCs w:val="22"/>
        </w:rPr>
        <w:t xml:space="preserve"> Petróleo e </w:t>
      </w:r>
      <w:r>
        <w:rPr>
          <w:rFonts w:cs="Arial"/>
          <w:sz w:val="22"/>
          <w:szCs w:val="22"/>
        </w:rPr>
        <w:t xml:space="preserve">do </w:t>
      </w:r>
      <w:r w:rsidRPr="00C87E66">
        <w:rPr>
          <w:rFonts w:cs="Arial"/>
          <w:sz w:val="22"/>
          <w:szCs w:val="22"/>
        </w:rPr>
        <w:t>Gás Natural da União (Resolução CNPE nº 15/2018)</w:t>
      </w:r>
    </w:p>
    <w:p w14:paraId="682DF9DF" w14:textId="32D8A87B" w:rsidR="00977E5C" w:rsidRDefault="00977E5C" w:rsidP="002B67B2">
      <w:pPr>
        <w:pStyle w:val="Body"/>
      </w:pPr>
    </w:p>
    <w:p w14:paraId="54F54692" w14:textId="77777777" w:rsidR="00130F62" w:rsidRDefault="00130F62" w:rsidP="00130F62">
      <w:pPr>
        <w:suppressAutoHyphens w:val="0"/>
        <w:autoSpaceDE w:val="0"/>
        <w:adjustRightInd w:val="0"/>
        <w:textAlignment w:val="auto"/>
        <w:rPr>
          <w:rFonts w:cs="Arial"/>
          <w:sz w:val="2"/>
          <w:szCs w:val="2"/>
          <w:lang w:eastAsia="pt-BR"/>
        </w:rPr>
      </w:pPr>
    </w:p>
    <w:p w14:paraId="60A12295" w14:textId="77777777" w:rsidR="00130F62" w:rsidRDefault="00130F62" w:rsidP="00130F62">
      <w:pPr>
        <w:suppressAutoHyphens w:val="0"/>
        <w:autoSpaceDE w:val="0"/>
        <w:adjustRightInd w:val="0"/>
        <w:textAlignment w:val="auto"/>
        <w:rPr>
          <w:rFonts w:cs="Arial"/>
          <w:sz w:val="2"/>
          <w:szCs w:val="2"/>
          <w:lang w:eastAsia="pt-BR"/>
        </w:rPr>
      </w:pPr>
    </w:p>
    <w:p w14:paraId="20B89C47" w14:textId="77777777" w:rsidR="00130F62" w:rsidRDefault="00130F62" w:rsidP="00130F62">
      <w:pPr>
        <w:suppressAutoHyphens w:val="0"/>
        <w:autoSpaceDE w:val="0"/>
        <w:adjustRightInd w:val="0"/>
        <w:textAlignment w:val="auto"/>
        <w:rPr>
          <w:rFonts w:cs="Arial"/>
          <w:sz w:val="2"/>
          <w:szCs w:val="2"/>
          <w:lang w:eastAsia="pt-BR"/>
        </w:rPr>
      </w:pPr>
    </w:p>
    <w:p w14:paraId="7BC24970" w14:textId="773F911C" w:rsidR="00696626" w:rsidRDefault="00440865" w:rsidP="002B67B2">
      <w:pPr>
        <w:pStyle w:val="Body"/>
      </w:pPr>
      <w:r w:rsidRPr="00440865">
        <w:rPr>
          <w:noProof/>
          <w:lang w:eastAsia="pt-BR"/>
        </w:rPr>
        <w:drawing>
          <wp:inline distT="0" distB="0" distL="0" distR="0" wp14:anchorId="2EAD4108" wp14:editId="206FD259">
            <wp:extent cx="5354320" cy="77927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4320" cy="7792720"/>
                    </a:xfrm>
                    <a:prstGeom prst="rect">
                      <a:avLst/>
                    </a:prstGeom>
                    <a:noFill/>
                    <a:ln>
                      <a:noFill/>
                    </a:ln>
                  </pic:spPr>
                </pic:pic>
              </a:graphicData>
            </a:graphic>
          </wp:inline>
        </w:drawing>
      </w:r>
    </w:p>
    <w:p w14:paraId="702FD775" w14:textId="77777777" w:rsidR="00696626" w:rsidRDefault="00696626" w:rsidP="002B67B2">
      <w:pPr>
        <w:pStyle w:val="Body"/>
      </w:pPr>
    </w:p>
    <w:p w14:paraId="49C935D2" w14:textId="2BC9B065" w:rsidR="00696626" w:rsidRDefault="00727D16" w:rsidP="002B67B2">
      <w:pPr>
        <w:pStyle w:val="Body"/>
      </w:pPr>
      <w:r w:rsidRPr="00727D16">
        <w:rPr>
          <w:noProof/>
          <w:lang w:eastAsia="pt-BR"/>
        </w:rPr>
        <w:drawing>
          <wp:inline distT="0" distB="0" distL="0" distR="0" wp14:anchorId="789016B8" wp14:editId="4E26F06E">
            <wp:extent cx="5476240" cy="790956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240" cy="7909560"/>
                    </a:xfrm>
                    <a:prstGeom prst="rect">
                      <a:avLst/>
                    </a:prstGeom>
                    <a:noFill/>
                    <a:ln>
                      <a:noFill/>
                    </a:ln>
                  </pic:spPr>
                </pic:pic>
              </a:graphicData>
            </a:graphic>
          </wp:inline>
        </w:drawing>
      </w:r>
    </w:p>
    <w:p w14:paraId="3CC44C7A" w14:textId="7380EA5B" w:rsidR="00977E5C" w:rsidRDefault="00977E5C" w:rsidP="002B67B2">
      <w:pPr>
        <w:pStyle w:val="Body"/>
      </w:pPr>
    </w:p>
    <w:p w14:paraId="005856DD" w14:textId="77777777" w:rsidR="00F83032" w:rsidRDefault="00F83032" w:rsidP="00727D16"/>
    <w:p w14:paraId="6ED99B92" w14:textId="77777777" w:rsidR="00F83032" w:rsidRDefault="00F83032" w:rsidP="00727D16"/>
    <w:p w14:paraId="5A6AA78C" w14:textId="212025B1" w:rsidR="00BC053E" w:rsidRDefault="00BC053E" w:rsidP="00727D16"/>
    <w:p w14:paraId="4FA14B52" w14:textId="77777777" w:rsidR="00BC053E" w:rsidRDefault="00BC053E" w:rsidP="00727D16"/>
    <w:p w14:paraId="33AB92D4" w14:textId="48AA7D9A" w:rsidR="00727D16" w:rsidRPr="00727D16" w:rsidRDefault="00727D16" w:rsidP="00727D16">
      <w:r w:rsidRPr="00727D16">
        <w:rPr>
          <w:noProof/>
          <w:lang w:eastAsia="pt-BR"/>
        </w:rPr>
        <w:drawing>
          <wp:inline distT="0" distB="0" distL="0" distR="0" wp14:anchorId="3384164B" wp14:editId="1982D342">
            <wp:extent cx="5684520" cy="8224520"/>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4520" cy="8224520"/>
                    </a:xfrm>
                    <a:prstGeom prst="rect">
                      <a:avLst/>
                    </a:prstGeom>
                    <a:noFill/>
                    <a:ln>
                      <a:noFill/>
                    </a:ln>
                  </pic:spPr>
                </pic:pic>
              </a:graphicData>
            </a:graphic>
          </wp:inline>
        </w:drawing>
      </w:r>
    </w:p>
    <w:p w14:paraId="6453D6AA" w14:textId="7F5F1C62" w:rsidR="00BC053E" w:rsidRDefault="00BC053E" w:rsidP="00BC053E">
      <w:pPr>
        <w:rPr>
          <w:rFonts w:cs="Arial"/>
          <w:b/>
          <w:kern w:val="3"/>
          <w:szCs w:val="20"/>
        </w:rPr>
      </w:pPr>
      <w:bookmarkStart w:id="225" w:name="_Toc140294251"/>
      <w:bookmarkEnd w:id="117"/>
    </w:p>
    <w:p w14:paraId="1DB03A2D" w14:textId="32663664" w:rsidR="00BC053E" w:rsidRDefault="00BC053E" w:rsidP="00611731">
      <w:pPr>
        <w:pStyle w:val="SchedApps"/>
        <w:spacing w:before="240" w:after="0" w:line="276" w:lineRule="auto"/>
        <w:outlineLvl w:val="9"/>
        <w:rPr>
          <w:rFonts w:cs="Arial"/>
          <w:sz w:val="20"/>
          <w:szCs w:val="20"/>
        </w:rPr>
      </w:pPr>
      <w:r w:rsidRPr="00BC053E">
        <w:rPr>
          <w:noProof/>
          <w:lang w:eastAsia="pt-BR"/>
        </w:rPr>
        <w:drawing>
          <wp:inline distT="0" distB="0" distL="0" distR="0" wp14:anchorId="44E717E5" wp14:editId="7F75CB8F">
            <wp:extent cx="5842000" cy="7802880"/>
            <wp:effectExtent l="0" t="0" r="635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0" cy="7802880"/>
                    </a:xfrm>
                    <a:prstGeom prst="rect">
                      <a:avLst/>
                    </a:prstGeom>
                    <a:noFill/>
                    <a:ln>
                      <a:noFill/>
                    </a:ln>
                  </pic:spPr>
                </pic:pic>
              </a:graphicData>
            </a:graphic>
          </wp:inline>
        </w:drawing>
      </w:r>
    </w:p>
    <w:p w14:paraId="4A0B0A52" w14:textId="38D466E8" w:rsidR="000F223B" w:rsidRPr="00183540" w:rsidRDefault="0044149F">
      <w:pPr>
        <w:pStyle w:val="SchedApps"/>
        <w:spacing w:before="240" w:after="0" w:line="276" w:lineRule="auto"/>
        <w:rPr>
          <w:rFonts w:cs="Arial"/>
          <w:sz w:val="20"/>
          <w:szCs w:val="20"/>
        </w:rPr>
      </w:pPr>
      <w:bookmarkStart w:id="226" w:name="_Toc82189844"/>
      <w:r>
        <w:rPr>
          <w:rFonts w:cs="Arial"/>
          <w:sz w:val="20"/>
          <w:szCs w:val="20"/>
        </w:rPr>
        <w:t xml:space="preserve">Anexo </w:t>
      </w:r>
      <w:r w:rsidR="00916B89">
        <w:rPr>
          <w:rFonts w:cs="Arial"/>
          <w:sz w:val="20"/>
          <w:szCs w:val="20"/>
        </w:rPr>
        <w:t>2 - P</w:t>
      </w:r>
      <w:r w:rsidR="00D06A85" w:rsidRPr="00183540">
        <w:rPr>
          <w:rFonts w:cs="Arial"/>
          <w:sz w:val="20"/>
          <w:szCs w:val="20"/>
        </w:rPr>
        <w:t>roposta Escrita e/ou Manifestação de Ausência de Interesse para cada Lote</w:t>
      </w:r>
      <w:bookmarkEnd w:id="226"/>
    </w:p>
    <w:p w14:paraId="2497B944" w14:textId="50B1B406" w:rsidR="000F223B" w:rsidRPr="008355A3" w:rsidRDefault="00D06A85">
      <w:pPr>
        <w:tabs>
          <w:tab w:val="left" w:pos="2108"/>
        </w:tabs>
        <w:spacing w:before="240" w:line="276" w:lineRule="auto"/>
        <w:jc w:val="center"/>
        <w:rPr>
          <w:b/>
          <w:bCs/>
          <w:sz w:val="18"/>
          <w:szCs w:val="18"/>
        </w:rPr>
      </w:pPr>
      <w:r w:rsidRPr="008355A3">
        <w:rPr>
          <w:rFonts w:cs="Arial"/>
          <w:b/>
          <w:bCs/>
          <w:sz w:val="18"/>
          <w:szCs w:val="18"/>
        </w:rPr>
        <w:t xml:space="preserve">(é obrigatória a entrega deste </w:t>
      </w:r>
      <w:r w:rsidR="00D26C0C" w:rsidRPr="008355A3">
        <w:rPr>
          <w:rFonts w:cs="Arial"/>
          <w:b/>
          <w:bCs/>
          <w:sz w:val="18"/>
          <w:szCs w:val="18"/>
        </w:rPr>
        <w:t xml:space="preserve">Anexo 2 </w:t>
      </w:r>
      <w:r w:rsidRPr="008355A3">
        <w:rPr>
          <w:rFonts w:cs="Arial"/>
          <w:b/>
          <w:bCs/>
          <w:sz w:val="18"/>
          <w:szCs w:val="18"/>
          <w:u w:val="single"/>
        </w:rPr>
        <w:t>para todos os Lotes</w:t>
      </w:r>
      <w:r w:rsidRPr="008355A3">
        <w:rPr>
          <w:rFonts w:cs="Arial"/>
          <w:b/>
          <w:bCs/>
          <w:sz w:val="18"/>
          <w:szCs w:val="18"/>
        </w:rPr>
        <w:t>)</w:t>
      </w:r>
      <w:bookmarkEnd w:id="118"/>
      <w:bookmarkEnd w:id="225"/>
      <w:r w:rsidR="00D26C0C" w:rsidRPr="008355A3">
        <w:rPr>
          <w:rFonts w:cs="Arial"/>
          <w:b/>
          <w:bCs/>
          <w:sz w:val="18"/>
          <w:szCs w:val="18"/>
        </w:rPr>
        <w:t>:</w:t>
      </w:r>
    </w:p>
    <w:p w14:paraId="5DB055D1" w14:textId="77777777" w:rsidR="00D26C0C" w:rsidRDefault="00D26C0C">
      <w:pPr>
        <w:pStyle w:val="Body"/>
        <w:spacing w:before="240" w:line="276" w:lineRule="auto"/>
        <w:jc w:val="center"/>
        <w:rPr>
          <w:rFonts w:cs="Arial"/>
          <w:b/>
          <w:bCs/>
          <w:i/>
          <w:sz w:val="18"/>
          <w:szCs w:val="18"/>
        </w:rPr>
      </w:pPr>
    </w:p>
    <w:p w14:paraId="6BAB387F" w14:textId="7DD7DFC4" w:rsidR="000F223B" w:rsidRPr="00333A52" w:rsidRDefault="00D06A85">
      <w:pPr>
        <w:pStyle w:val="Body"/>
        <w:spacing w:before="240" w:line="276" w:lineRule="auto"/>
        <w:jc w:val="center"/>
        <w:rPr>
          <w:rFonts w:cs="Arial"/>
          <w:i/>
          <w:sz w:val="18"/>
          <w:szCs w:val="18"/>
        </w:rPr>
      </w:pPr>
      <w:r w:rsidRPr="008355A3">
        <w:rPr>
          <w:rFonts w:cs="Arial"/>
          <w:b/>
          <w:bCs/>
          <w:i/>
          <w:sz w:val="18"/>
          <w:szCs w:val="18"/>
        </w:rPr>
        <w:t xml:space="preserve">Assinalar item 1 ou 2, conforme a intenção da </w:t>
      </w:r>
      <w:r w:rsidRPr="00235DD6">
        <w:rPr>
          <w:rFonts w:cs="Arial"/>
          <w:b/>
          <w:bCs/>
          <w:i/>
          <w:sz w:val="18"/>
          <w:szCs w:val="18"/>
        </w:rPr>
        <w:t>Proponente</w:t>
      </w:r>
      <w:r w:rsidRPr="00333A52">
        <w:rPr>
          <w:rFonts w:cs="Arial"/>
          <w:i/>
          <w:sz w:val="18"/>
          <w:szCs w:val="18"/>
        </w:rPr>
        <w:t>.</w:t>
      </w:r>
    </w:p>
    <w:p w14:paraId="4AA728DC" w14:textId="5368E22E" w:rsidR="00D020F2" w:rsidRPr="00333A52" w:rsidRDefault="00D020F2">
      <w:pPr>
        <w:pStyle w:val="Body"/>
        <w:spacing w:before="240" w:line="276" w:lineRule="auto"/>
        <w:jc w:val="center"/>
        <w:rPr>
          <w:i/>
          <w:sz w:val="18"/>
          <w:szCs w:val="18"/>
        </w:rPr>
      </w:pPr>
      <w:r w:rsidRPr="008355A3">
        <w:rPr>
          <w:b/>
          <w:bCs/>
          <w:i/>
          <w:sz w:val="18"/>
          <w:szCs w:val="18"/>
        </w:rPr>
        <w:t>A Proponente deverá preencher o campo do prazo de contratação conforme o momento de apresentação da proposta, 1ª Etapa ou 2ª Etapa</w:t>
      </w:r>
      <w:r w:rsidRPr="00333A52">
        <w:rPr>
          <w:i/>
          <w:sz w:val="18"/>
          <w:szCs w:val="18"/>
        </w:rPr>
        <w:t>.</w:t>
      </w:r>
    </w:p>
    <w:p w14:paraId="22A35554" w14:textId="78494E1A" w:rsidR="000F223B" w:rsidRPr="00333A52" w:rsidRDefault="00D06A85" w:rsidP="00E67D0D">
      <w:pPr>
        <w:tabs>
          <w:tab w:val="left" w:pos="2108"/>
        </w:tabs>
        <w:spacing w:before="240" w:line="276" w:lineRule="auto"/>
        <w:jc w:val="center"/>
        <w:rPr>
          <w:rFonts w:cs="Arial"/>
          <w:sz w:val="18"/>
          <w:szCs w:val="18"/>
        </w:rPr>
      </w:pPr>
      <w:r w:rsidRPr="00333A52">
        <w:rPr>
          <w:rFonts w:cs="Arial"/>
          <w:sz w:val="18"/>
          <w:szCs w:val="18"/>
        </w:rPr>
        <w:t xml:space="preserve">[local], [●] de [●] de [●] </w:t>
      </w:r>
    </w:p>
    <w:p w14:paraId="2F462518" w14:textId="77777777" w:rsidR="009436C8" w:rsidRPr="00333A52" w:rsidRDefault="009436C8" w:rsidP="00E67D0D">
      <w:pPr>
        <w:tabs>
          <w:tab w:val="left" w:pos="2108"/>
        </w:tabs>
        <w:spacing w:before="240" w:line="276" w:lineRule="auto"/>
        <w:jc w:val="center"/>
        <w:rPr>
          <w:rFonts w:cs="Arial"/>
          <w:sz w:val="18"/>
          <w:szCs w:val="18"/>
        </w:rPr>
      </w:pPr>
    </w:p>
    <w:p w14:paraId="79B67341" w14:textId="7D51FF55" w:rsidR="00C71855" w:rsidRDefault="00AB0FE8" w:rsidP="008E5BA3">
      <w:pPr>
        <w:tabs>
          <w:tab w:val="left" w:pos="2108"/>
        </w:tabs>
        <w:spacing w:line="276" w:lineRule="auto"/>
        <w:rPr>
          <w:rFonts w:cs="Arial"/>
          <w:sz w:val="18"/>
          <w:szCs w:val="18"/>
        </w:rPr>
      </w:pPr>
      <w:r w:rsidRPr="00333A52">
        <w:rPr>
          <w:rFonts w:cs="Arial"/>
          <w:sz w:val="18"/>
          <w:szCs w:val="18"/>
        </w:rPr>
        <w:t xml:space="preserve">LOTE </w:t>
      </w:r>
      <w:r w:rsidR="009436C8" w:rsidRPr="00333A52">
        <w:rPr>
          <w:rFonts w:cs="Arial"/>
          <w:sz w:val="18"/>
          <w:szCs w:val="18"/>
        </w:rPr>
        <w:t>1</w:t>
      </w:r>
      <w:r w:rsidRPr="00333A52">
        <w:rPr>
          <w:rFonts w:cs="Arial"/>
          <w:sz w:val="18"/>
          <w:szCs w:val="18"/>
        </w:rPr>
        <w:t xml:space="preserve"> </w:t>
      </w:r>
      <w:r w:rsidR="00C71855">
        <w:rPr>
          <w:rFonts w:cs="Arial"/>
          <w:sz w:val="18"/>
          <w:szCs w:val="18"/>
        </w:rPr>
        <w:t>–</w:t>
      </w:r>
      <w:r w:rsidRPr="00333A52">
        <w:rPr>
          <w:rFonts w:cs="Arial"/>
          <w:sz w:val="18"/>
          <w:szCs w:val="18"/>
        </w:rPr>
        <w:t xml:space="preserve"> </w:t>
      </w:r>
      <w:r w:rsidRPr="00333A52">
        <w:rPr>
          <w:rFonts w:cs="Arial"/>
          <w:b/>
          <w:bCs/>
          <w:sz w:val="18"/>
          <w:szCs w:val="18"/>
        </w:rPr>
        <w:t>BÚZIOS</w:t>
      </w:r>
    </w:p>
    <w:p w14:paraId="6209724C" w14:textId="77777777" w:rsidR="00C71855" w:rsidRDefault="00C71855" w:rsidP="008E5BA3">
      <w:pPr>
        <w:tabs>
          <w:tab w:val="left" w:pos="2108"/>
        </w:tabs>
        <w:spacing w:line="276" w:lineRule="auto"/>
        <w:rPr>
          <w:rFonts w:cs="Arial"/>
          <w:sz w:val="18"/>
          <w:szCs w:val="18"/>
        </w:rPr>
      </w:pPr>
    </w:p>
    <w:p w14:paraId="1215EED0" w14:textId="26FE16E2" w:rsidR="00AB0FE8" w:rsidRPr="00333A52" w:rsidRDefault="00AB0FE8" w:rsidP="008355A3">
      <w:pPr>
        <w:tabs>
          <w:tab w:val="left" w:pos="2108"/>
        </w:tabs>
        <w:spacing w:line="276" w:lineRule="auto"/>
        <w:rPr>
          <w:rFonts w:cs="Arial"/>
          <w:sz w:val="18"/>
          <w:szCs w:val="18"/>
        </w:rPr>
      </w:pPr>
      <w:r w:rsidRPr="00333A52">
        <w:rPr>
          <w:rFonts w:cs="Arial"/>
          <w:sz w:val="18"/>
          <w:szCs w:val="18"/>
        </w:rPr>
        <w:t>PRAZO</w:t>
      </w:r>
      <w:r w:rsidR="002F5B34">
        <w:rPr>
          <w:rFonts w:cs="Arial"/>
          <w:sz w:val="18"/>
          <w:szCs w:val="18"/>
        </w:rPr>
        <w:t>:</w:t>
      </w:r>
      <w:r w:rsidRPr="00333A52">
        <w:rPr>
          <w:rFonts w:cs="Arial"/>
          <w:sz w:val="18"/>
          <w:szCs w:val="18"/>
        </w:rPr>
        <w:t xml:space="preserve"> [     ] </w:t>
      </w:r>
      <w:r w:rsidR="00187CD2" w:rsidRPr="00333A52">
        <w:rPr>
          <w:rFonts w:cs="Arial"/>
          <w:sz w:val="18"/>
          <w:szCs w:val="18"/>
        </w:rPr>
        <w:t>36 (TRINTA E SEIS</w:t>
      </w:r>
      <w:r w:rsidR="002F5B34">
        <w:rPr>
          <w:rFonts w:cs="Arial"/>
          <w:sz w:val="18"/>
          <w:szCs w:val="18"/>
        </w:rPr>
        <w:t>)</w:t>
      </w:r>
      <w:r w:rsidR="00187CD2" w:rsidRPr="00333A52">
        <w:rPr>
          <w:rFonts w:cs="Arial"/>
          <w:sz w:val="18"/>
          <w:szCs w:val="18"/>
        </w:rPr>
        <w:t xml:space="preserve"> MESES</w:t>
      </w:r>
      <w:r w:rsidR="00207FD9" w:rsidRPr="00333A52">
        <w:rPr>
          <w:rFonts w:cs="Arial"/>
          <w:sz w:val="18"/>
          <w:szCs w:val="18"/>
        </w:rPr>
        <w:t>; OU</w:t>
      </w:r>
      <w:r w:rsidR="00C71855">
        <w:rPr>
          <w:rFonts w:cs="Arial"/>
          <w:sz w:val="18"/>
          <w:szCs w:val="18"/>
        </w:rPr>
        <w:t xml:space="preserve"> </w:t>
      </w:r>
      <w:r w:rsidRPr="00333A52">
        <w:rPr>
          <w:rFonts w:cs="Arial"/>
          <w:sz w:val="18"/>
          <w:szCs w:val="18"/>
        </w:rPr>
        <w:t xml:space="preserve">[     ] </w:t>
      </w:r>
      <w:r w:rsidR="00187CD2" w:rsidRPr="00333A52">
        <w:rPr>
          <w:rFonts w:cs="Arial"/>
          <w:sz w:val="18"/>
          <w:szCs w:val="18"/>
        </w:rPr>
        <w:t>24 (VINTE E QUATRO) MESES</w:t>
      </w:r>
    </w:p>
    <w:p w14:paraId="3D8507A5" w14:textId="7CC091AC" w:rsidR="000F223B" w:rsidRPr="00333A52" w:rsidRDefault="002F5B34">
      <w:pPr>
        <w:pStyle w:val="Body"/>
        <w:spacing w:before="240" w:after="80" w:line="276" w:lineRule="auto"/>
        <w:rPr>
          <w:sz w:val="18"/>
          <w:szCs w:val="18"/>
        </w:rPr>
      </w:pPr>
      <w:r>
        <w:rPr>
          <w:rFonts w:cs="Arial"/>
          <w:b/>
          <w:sz w:val="18"/>
          <w:szCs w:val="18"/>
        </w:rPr>
        <w:t>À</w:t>
      </w:r>
      <w:r w:rsidR="00DE07F2" w:rsidRPr="00333A52">
        <w:rPr>
          <w:rFonts w:cs="Arial"/>
          <w:b/>
          <w:sz w:val="18"/>
          <w:szCs w:val="18"/>
        </w:rPr>
        <w:t xml:space="preserve"> </w:t>
      </w:r>
      <w:r w:rsidR="00D06A85" w:rsidRPr="00333A52">
        <w:rPr>
          <w:rFonts w:cs="Arial"/>
          <w:b/>
          <w:sz w:val="18"/>
          <w:szCs w:val="18"/>
        </w:rPr>
        <w:t>PPSA</w:t>
      </w:r>
    </w:p>
    <w:p w14:paraId="33830B3A" w14:textId="52CAA293" w:rsidR="000F223B" w:rsidRPr="00333A52" w:rsidRDefault="00D06A85">
      <w:pPr>
        <w:pStyle w:val="Body"/>
        <w:spacing w:before="240" w:line="276" w:lineRule="auto"/>
        <w:rPr>
          <w:sz w:val="18"/>
          <w:szCs w:val="18"/>
        </w:rPr>
      </w:pPr>
      <w:r w:rsidRPr="00333A52">
        <w:rPr>
          <w:rFonts w:cs="Arial"/>
          <w:b/>
          <w:sz w:val="18"/>
          <w:szCs w:val="18"/>
        </w:rPr>
        <w:t xml:space="preserve">REF.: </w:t>
      </w:r>
      <w:r w:rsidRPr="00333A52">
        <w:rPr>
          <w:rFonts w:cs="Arial"/>
          <w:b/>
          <w:color w:val="000000"/>
          <w:sz w:val="18"/>
          <w:szCs w:val="18"/>
        </w:rPr>
        <w:t xml:space="preserve">EDITAL </w:t>
      </w:r>
      <w:r w:rsidR="00106311" w:rsidRPr="00333A52">
        <w:rPr>
          <w:rFonts w:cs="Arial"/>
          <w:b/>
          <w:color w:val="000000"/>
          <w:sz w:val="18"/>
          <w:szCs w:val="18"/>
        </w:rPr>
        <w:t xml:space="preserve">LEILÃO LE.PPSA.001/2021 </w:t>
      </w:r>
      <w:r w:rsidRPr="00333A52">
        <w:rPr>
          <w:rFonts w:cs="Arial"/>
          <w:b/>
          <w:color w:val="000000"/>
          <w:sz w:val="18"/>
          <w:szCs w:val="18"/>
        </w:rPr>
        <w:t xml:space="preserve">– LEILÃO PARA A VENDA </w:t>
      </w:r>
      <w:r w:rsidRPr="00333A52">
        <w:rPr>
          <w:rFonts w:cs="Arial"/>
          <w:b/>
          <w:caps/>
          <w:color w:val="000000"/>
          <w:sz w:val="18"/>
          <w:szCs w:val="18"/>
        </w:rPr>
        <w:t>DE PETRÓLEO DA UNIÃO, PROVENIENTE  DOS CAMPOS DE BÚZIOS, sapinhoá</w:t>
      </w:r>
      <w:r w:rsidR="00FE20FA" w:rsidRPr="00333A52">
        <w:rPr>
          <w:rFonts w:cs="Arial"/>
          <w:b/>
          <w:caps/>
          <w:color w:val="000000"/>
          <w:sz w:val="18"/>
          <w:szCs w:val="18"/>
        </w:rPr>
        <w:t>, TUPI e</w:t>
      </w:r>
      <w:r w:rsidR="00F415F9" w:rsidRPr="00333A52">
        <w:rPr>
          <w:rFonts w:cs="Arial"/>
          <w:b/>
          <w:caps/>
          <w:color w:val="000000"/>
          <w:sz w:val="18"/>
          <w:szCs w:val="18"/>
        </w:rPr>
        <w:t xml:space="preserve"> ÁREA DE DESENVOLVIMENTO DE</w:t>
      </w:r>
      <w:r w:rsidR="00FE20FA" w:rsidRPr="00333A52">
        <w:rPr>
          <w:rFonts w:cs="Arial"/>
          <w:b/>
          <w:caps/>
          <w:color w:val="000000"/>
          <w:sz w:val="18"/>
          <w:szCs w:val="18"/>
        </w:rPr>
        <w:t xml:space="preserve"> MERO</w:t>
      </w:r>
    </w:p>
    <w:p w14:paraId="45527215" w14:textId="77777777" w:rsidR="000F223B" w:rsidRPr="00333A52" w:rsidRDefault="00D06A85">
      <w:pPr>
        <w:pStyle w:val="Body"/>
        <w:spacing w:before="240" w:after="120" w:line="276" w:lineRule="auto"/>
        <w:rPr>
          <w:rFonts w:cs="Arial"/>
          <w:sz w:val="18"/>
          <w:szCs w:val="18"/>
        </w:rPr>
      </w:pPr>
      <w:r w:rsidRPr="00333A52">
        <w:rPr>
          <w:rFonts w:cs="Arial"/>
          <w:sz w:val="18"/>
          <w:szCs w:val="18"/>
        </w:rPr>
        <w:t>Prezados Senhores,</w:t>
      </w:r>
    </w:p>
    <w:p w14:paraId="06EF6A72" w14:textId="6863E643" w:rsidR="000F223B" w:rsidRPr="00333A52" w:rsidRDefault="00D06A85">
      <w:pPr>
        <w:pStyle w:val="Schedule1"/>
        <w:numPr>
          <w:ilvl w:val="0"/>
          <w:numId w:val="63"/>
        </w:numPr>
        <w:spacing w:before="240" w:line="276" w:lineRule="auto"/>
        <w:rPr>
          <w:sz w:val="18"/>
          <w:szCs w:val="18"/>
        </w:rPr>
      </w:pPr>
      <w:r w:rsidRPr="00333A52">
        <w:rPr>
          <w:rFonts w:cs="Arial"/>
          <w:sz w:val="18"/>
          <w:szCs w:val="18"/>
        </w:rPr>
        <w:t xml:space="preserve"> [     ] Propomos, como </w:t>
      </w:r>
      <w:r w:rsidRPr="00333A52">
        <w:rPr>
          <w:rFonts w:cs="Arial"/>
          <w:b/>
          <w:sz w:val="18"/>
          <w:szCs w:val="18"/>
        </w:rPr>
        <w:t>Proposta Escrita</w:t>
      </w:r>
      <w:r w:rsidRPr="00333A52">
        <w:rPr>
          <w:rFonts w:cs="Arial"/>
          <w:sz w:val="18"/>
          <w:szCs w:val="18"/>
        </w:rPr>
        <w:t xml:space="preserve"> para o </w:t>
      </w:r>
      <w:r w:rsidRPr="00333A52">
        <w:rPr>
          <w:rFonts w:cs="Arial"/>
          <w:b/>
          <w:sz w:val="18"/>
          <w:szCs w:val="18"/>
        </w:rPr>
        <w:t xml:space="preserve">Lote </w:t>
      </w:r>
      <w:r w:rsidRPr="00333A52">
        <w:rPr>
          <w:rFonts w:cs="Arial"/>
          <w:sz w:val="18"/>
          <w:szCs w:val="18"/>
        </w:rPr>
        <w:t xml:space="preserve">acima assinalado, diferencial de </w:t>
      </w:r>
      <w:r w:rsidRPr="00333A52">
        <w:rPr>
          <w:rFonts w:cs="Arial"/>
          <w:b/>
          <w:sz w:val="18"/>
          <w:szCs w:val="18"/>
        </w:rPr>
        <w:t>Ágio</w:t>
      </w:r>
      <w:r w:rsidRPr="00333A52">
        <w:rPr>
          <w:rFonts w:cs="Arial"/>
          <w:sz w:val="18"/>
          <w:szCs w:val="18"/>
        </w:rPr>
        <w:t xml:space="preserve"> de R$ [●] ([</w:t>
      </w:r>
      <w:r w:rsidRPr="00333A52">
        <w:rPr>
          <w:rFonts w:cs="Arial"/>
          <w:i/>
          <w:sz w:val="18"/>
          <w:szCs w:val="18"/>
        </w:rPr>
        <w:t>valor por extenso</w:t>
      </w:r>
      <w:r w:rsidRPr="00333A52">
        <w:rPr>
          <w:rFonts w:cs="Arial"/>
          <w:sz w:val="18"/>
          <w:szCs w:val="18"/>
        </w:rPr>
        <w:t xml:space="preserve">]), sobre o correspondente </w:t>
      </w:r>
      <w:r w:rsidRPr="00333A52">
        <w:rPr>
          <w:rFonts w:cs="Arial"/>
          <w:b/>
          <w:sz w:val="18"/>
          <w:szCs w:val="18"/>
        </w:rPr>
        <w:t>Preço de Referência</w:t>
      </w:r>
      <w:r w:rsidR="008274A9" w:rsidRPr="00333A52">
        <w:rPr>
          <w:rFonts w:cs="Arial"/>
          <w:sz w:val="18"/>
          <w:szCs w:val="18"/>
        </w:rPr>
        <w:t xml:space="preserve">, conforme </w:t>
      </w:r>
      <w:r w:rsidRPr="00333A52">
        <w:rPr>
          <w:rFonts w:cs="Arial"/>
          <w:sz w:val="18"/>
          <w:szCs w:val="18"/>
        </w:rPr>
        <w:t xml:space="preserve">previsto no </w:t>
      </w:r>
      <w:r w:rsidRPr="00333A52">
        <w:rPr>
          <w:rFonts w:cs="Arial"/>
          <w:b/>
          <w:sz w:val="18"/>
          <w:szCs w:val="18"/>
        </w:rPr>
        <w:t>Edital</w:t>
      </w:r>
      <w:r w:rsidRPr="00333A52">
        <w:rPr>
          <w:rFonts w:cs="Arial"/>
          <w:sz w:val="18"/>
          <w:szCs w:val="18"/>
        </w:rPr>
        <w:t>.</w:t>
      </w:r>
    </w:p>
    <w:p w14:paraId="29D35096" w14:textId="5B859518" w:rsidR="000F223B" w:rsidRPr="00333A52" w:rsidRDefault="00D06A85">
      <w:pPr>
        <w:pStyle w:val="Schedule1"/>
        <w:numPr>
          <w:ilvl w:val="0"/>
          <w:numId w:val="63"/>
        </w:numPr>
        <w:spacing w:before="240" w:line="276" w:lineRule="auto"/>
        <w:rPr>
          <w:sz w:val="18"/>
          <w:szCs w:val="18"/>
        </w:rPr>
      </w:pPr>
      <w:r w:rsidRPr="00333A52">
        <w:rPr>
          <w:rFonts w:cs="Arial"/>
          <w:sz w:val="18"/>
          <w:szCs w:val="18"/>
        </w:rPr>
        <w:t xml:space="preserve"> [     ] Manifestamos ausência de interesse desta </w:t>
      </w:r>
      <w:r w:rsidRPr="00333A52">
        <w:rPr>
          <w:rFonts w:cs="Arial"/>
          <w:b/>
          <w:sz w:val="18"/>
          <w:szCs w:val="18"/>
        </w:rPr>
        <w:t>Proponente</w:t>
      </w:r>
      <w:r w:rsidRPr="00333A52">
        <w:rPr>
          <w:rFonts w:cs="Arial"/>
          <w:sz w:val="18"/>
          <w:szCs w:val="18"/>
        </w:rPr>
        <w:t xml:space="preserve"> de apresentar proposta nos termos do item1 (</w:t>
      </w:r>
      <w:r w:rsidR="00087F16" w:rsidRPr="00333A52">
        <w:rPr>
          <w:rFonts w:cs="Arial"/>
          <w:sz w:val="18"/>
          <w:szCs w:val="18"/>
        </w:rPr>
        <w:t>Á</w:t>
      </w:r>
      <w:r w:rsidRPr="00333A52">
        <w:rPr>
          <w:rFonts w:cs="Arial"/>
          <w:sz w:val="18"/>
          <w:szCs w:val="18"/>
        </w:rPr>
        <w:t xml:space="preserve">gio para o prazo de </w:t>
      </w:r>
      <w:r w:rsidR="00D020F2" w:rsidRPr="00333A52">
        <w:rPr>
          <w:rFonts w:cs="Arial"/>
          <w:i/>
          <w:sz w:val="18"/>
          <w:szCs w:val="18"/>
        </w:rPr>
        <w:t>[preencher com</w:t>
      </w:r>
      <w:r w:rsidR="00615BFB" w:rsidRPr="00333A52">
        <w:rPr>
          <w:rFonts w:cs="Arial"/>
          <w:i/>
          <w:sz w:val="18"/>
          <w:szCs w:val="18"/>
        </w:rPr>
        <w:t xml:space="preserve"> </w:t>
      </w:r>
      <w:r w:rsidR="009718F2" w:rsidRPr="00333A52">
        <w:rPr>
          <w:rFonts w:cs="Arial"/>
          <w:i/>
          <w:sz w:val="18"/>
          <w:szCs w:val="18"/>
        </w:rPr>
        <w:t>XX</w:t>
      </w:r>
      <w:r w:rsidR="00396DF7" w:rsidRPr="00333A52">
        <w:rPr>
          <w:rFonts w:cs="Arial"/>
          <w:i/>
          <w:sz w:val="18"/>
          <w:szCs w:val="18"/>
        </w:rPr>
        <w:t xml:space="preserve">] </w:t>
      </w:r>
      <w:r w:rsidR="00396DF7" w:rsidRPr="00333A52">
        <w:rPr>
          <w:rFonts w:cs="Arial"/>
          <w:sz w:val="18"/>
          <w:szCs w:val="18"/>
        </w:rPr>
        <w:t>meses</w:t>
      </w:r>
      <w:r w:rsidRPr="00333A52">
        <w:rPr>
          <w:rFonts w:cs="Arial"/>
          <w:sz w:val="18"/>
          <w:szCs w:val="18"/>
        </w:rPr>
        <w:t xml:space="preserve">), pelo </w:t>
      </w:r>
      <w:r w:rsidRPr="00333A52">
        <w:rPr>
          <w:rFonts w:cs="Arial"/>
          <w:b/>
          <w:sz w:val="18"/>
          <w:szCs w:val="18"/>
        </w:rPr>
        <w:t>Lote</w:t>
      </w:r>
      <w:r w:rsidRPr="00333A52">
        <w:rPr>
          <w:rFonts w:cs="Arial"/>
          <w:sz w:val="18"/>
          <w:szCs w:val="18"/>
        </w:rPr>
        <w:t xml:space="preserve"> acima assinalado. </w:t>
      </w:r>
    </w:p>
    <w:p w14:paraId="2AC754AC" w14:textId="77777777" w:rsidR="000F223B" w:rsidRPr="00333A52" w:rsidRDefault="00D06A85">
      <w:pPr>
        <w:pStyle w:val="Schedule1"/>
        <w:numPr>
          <w:ilvl w:val="0"/>
          <w:numId w:val="63"/>
        </w:numPr>
        <w:spacing w:before="240" w:line="276" w:lineRule="auto"/>
        <w:rPr>
          <w:rFonts w:cs="Arial"/>
          <w:sz w:val="18"/>
          <w:szCs w:val="18"/>
        </w:rPr>
      </w:pPr>
      <w:r w:rsidRPr="00333A52">
        <w:rPr>
          <w:rFonts w:cs="Arial"/>
          <w:sz w:val="18"/>
          <w:szCs w:val="18"/>
        </w:rPr>
        <w:t>Declaramos, expressamente, que:</w:t>
      </w:r>
    </w:p>
    <w:p w14:paraId="3C081D95" w14:textId="77777777" w:rsidR="000F223B" w:rsidRPr="00333A52" w:rsidRDefault="00D06A85">
      <w:pPr>
        <w:pStyle w:val="Schedule2"/>
        <w:numPr>
          <w:ilvl w:val="0"/>
          <w:numId w:val="64"/>
        </w:numPr>
        <w:spacing w:before="240" w:line="276" w:lineRule="auto"/>
        <w:rPr>
          <w:sz w:val="18"/>
          <w:szCs w:val="18"/>
        </w:rPr>
      </w:pPr>
      <w:r w:rsidRPr="00333A52">
        <w:rPr>
          <w:rFonts w:cs="Arial"/>
          <w:sz w:val="18"/>
          <w:szCs w:val="18"/>
        </w:rPr>
        <w:t xml:space="preserve">a presente </w:t>
      </w:r>
      <w:r w:rsidRPr="00333A52">
        <w:rPr>
          <w:rFonts w:cs="Arial"/>
          <w:b/>
          <w:sz w:val="18"/>
          <w:szCs w:val="18"/>
        </w:rPr>
        <w:t>Proposta Escrita</w:t>
      </w:r>
      <w:r w:rsidRPr="00333A52">
        <w:rPr>
          <w:rFonts w:cs="Arial"/>
          <w:sz w:val="18"/>
          <w:szCs w:val="18"/>
        </w:rPr>
        <w:t xml:space="preserve"> possui 40 (quarenta) dias de validade;</w:t>
      </w:r>
    </w:p>
    <w:p w14:paraId="1E63A177" w14:textId="27A68A4E" w:rsidR="000F223B" w:rsidRPr="00333A52" w:rsidRDefault="00D06A85">
      <w:pPr>
        <w:pStyle w:val="Schedule2"/>
        <w:numPr>
          <w:ilvl w:val="0"/>
          <w:numId w:val="64"/>
        </w:numPr>
        <w:spacing w:before="240" w:line="276" w:lineRule="auto"/>
        <w:rPr>
          <w:sz w:val="18"/>
          <w:szCs w:val="18"/>
        </w:rPr>
      </w:pPr>
      <w:r w:rsidRPr="00333A52">
        <w:rPr>
          <w:rFonts w:cs="Arial"/>
          <w:sz w:val="18"/>
          <w:szCs w:val="18"/>
        </w:rPr>
        <w:t xml:space="preserve">concordamos, integralmente e sem qualquer restrição, com as condições da contratação estabelecidas no </w:t>
      </w:r>
      <w:r w:rsidRPr="00333A52">
        <w:rPr>
          <w:rFonts w:cs="Arial"/>
          <w:b/>
          <w:sz w:val="18"/>
          <w:szCs w:val="18"/>
        </w:rPr>
        <w:t>Edital</w:t>
      </w:r>
      <w:r w:rsidRPr="00333A52">
        <w:rPr>
          <w:rFonts w:cs="Arial"/>
          <w:sz w:val="18"/>
          <w:szCs w:val="18"/>
        </w:rPr>
        <w:t>;</w:t>
      </w:r>
    </w:p>
    <w:p w14:paraId="6F361EE1" w14:textId="77777777" w:rsidR="000F223B" w:rsidRPr="00333A52" w:rsidRDefault="00D06A85">
      <w:pPr>
        <w:pStyle w:val="Schedule2"/>
        <w:numPr>
          <w:ilvl w:val="0"/>
          <w:numId w:val="64"/>
        </w:numPr>
        <w:spacing w:before="240" w:line="276" w:lineRule="auto"/>
        <w:rPr>
          <w:rFonts w:cs="Arial"/>
          <w:sz w:val="18"/>
          <w:szCs w:val="18"/>
        </w:rPr>
      </w:pPr>
      <w:r w:rsidRPr="00333A52">
        <w:rPr>
          <w:rFonts w:cs="Arial"/>
          <w:sz w:val="18"/>
          <w:szCs w:val="18"/>
        </w:rPr>
        <w:t>confirmamos que temos pleno conhecimento da área leiloada e das condições a ela inerentes;</w:t>
      </w:r>
    </w:p>
    <w:p w14:paraId="0A4B96FA" w14:textId="77777777" w:rsidR="000F223B" w:rsidRPr="00333A52" w:rsidRDefault="00D06A85">
      <w:pPr>
        <w:pStyle w:val="Schedule2"/>
        <w:numPr>
          <w:ilvl w:val="0"/>
          <w:numId w:val="64"/>
        </w:numPr>
        <w:spacing w:before="240" w:line="276" w:lineRule="auto"/>
        <w:rPr>
          <w:sz w:val="18"/>
          <w:szCs w:val="18"/>
        </w:rPr>
      </w:pPr>
      <w:r w:rsidRPr="00333A52">
        <w:rPr>
          <w:rFonts w:cs="Arial"/>
          <w:sz w:val="18"/>
          <w:szCs w:val="18"/>
        </w:rPr>
        <w:t xml:space="preserve">assumimos, desde já, a integral responsabilidade pelos regulamentos da </w:t>
      </w:r>
      <w:r w:rsidRPr="00333A52">
        <w:rPr>
          <w:rFonts w:cs="Arial"/>
          <w:b/>
          <w:sz w:val="18"/>
          <w:szCs w:val="18"/>
        </w:rPr>
        <w:t>PPSA</w:t>
      </w:r>
      <w:r w:rsidRPr="00333A52">
        <w:rPr>
          <w:rFonts w:cs="Arial"/>
          <w:sz w:val="18"/>
          <w:szCs w:val="18"/>
        </w:rPr>
        <w:t xml:space="preserve"> e por outros diplomas legais aplicáveis; e</w:t>
      </w:r>
    </w:p>
    <w:p w14:paraId="10EBA467" w14:textId="3B14AC07" w:rsidR="000F223B" w:rsidRPr="00333A52" w:rsidRDefault="00D06A85">
      <w:pPr>
        <w:pStyle w:val="Schedule2"/>
        <w:numPr>
          <w:ilvl w:val="0"/>
          <w:numId w:val="64"/>
        </w:numPr>
        <w:spacing w:before="240" w:line="276" w:lineRule="auto"/>
        <w:rPr>
          <w:sz w:val="18"/>
          <w:szCs w:val="18"/>
        </w:rPr>
      </w:pPr>
      <w:r w:rsidRPr="00333A52">
        <w:rPr>
          <w:rFonts w:cs="Arial"/>
          <w:sz w:val="18"/>
          <w:szCs w:val="18"/>
        </w:rPr>
        <w:t xml:space="preserve">comprometemo-nos a cumprir integralmente todas as obrigações e requisitos contidos do </w:t>
      </w:r>
      <w:r w:rsidRPr="00333A52">
        <w:rPr>
          <w:rFonts w:cs="Arial"/>
          <w:b/>
          <w:sz w:val="18"/>
          <w:szCs w:val="18"/>
        </w:rPr>
        <w:t>Edital</w:t>
      </w:r>
      <w:r w:rsidRPr="00333A52">
        <w:rPr>
          <w:rFonts w:cs="Arial"/>
          <w:sz w:val="18"/>
          <w:szCs w:val="18"/>
        </w:rPr>
        <w:t>.</w:t>
      </w:r>
    </w:p>
    <w:p w14:paraId="3B0EC402" w14:textId="13DF6178" w:rsidR="000F223B" w:rsidRDefault="00D06A85">
      <w:pPr>
        <w:pStyle w:val="Body"/>
        <w:spacing w:before="240" w:after="120" w:line="276" w:lineRule="auto"/>
        <w:rPr>
          <w:rFonts w:cs="Arial"/>
          <w:sz w:val="18"/>
          <w:szCs w:val="18"/>
        </w:rPr>
      </w:pPr>
      <w:r w:rsidRPr="00333A52">
        <w:rPr>
          <w:rFonts w:cs="Arial"/>
          <w:sz w:val="18"/>
          <w:szCs w:val="18"/>
        </w:rPr>
        <w:t>Atenciosamente,</w:t>
      </w:r>
    </w:p>
    <w:p w14:paraId="7BAB00F9" w14:textId="77777777" w:rsidR="003E1F19" w:rsidRPr="00333A52" w:rsidRDefault="003E1F19">
      <w:pPr>
        <w:pStyle w:val="Body"/>
        <w:spacing w:before="240" w:after="120" w:line="276" w:lineRule="auto"/>
        <w:rPr>
          <w:rFonts w:cs="Arial"/>
          <w:sz w:val="18"/>
          <w:szCs w:val="18"/>
        </w:rPr>
      </w:pPr>
    </w:p>
    <w:p w14:paraId="47C3AE92" w14:textId="5671145C" w:rsidR="002F5B34" w:rsidRDefault="00D06A85" w:rsidP="007904A5">
      <w:pPr>
        <w:pStyle w:val="Body"/>
        <w:spacing w:after="0" w:line="240" w:lineRule="auto"/>
        <w:rPr>
          <w:rFonts w:cs="Arial"/>
          <w:sz w:val="18"/>
          <w:szCs w:val="18"/>
        </w:rPr>
      </w:pPr>
      <w:r w:rsidRPr="00333A52">
        <w:rPr>
          <w:rFonts w:cs="Arial"/>
          <w:sz w:val="18"/>
          <w:szCs w:val="18"/>
        </w:rPr>
        <w:t>________________________________________</w:t>
      </w:r>
    </w:p>
    <w:p w14:paraId="78A377CF" w14:textId="32A6E59E" w:rsidR="002F5B34" w:rsidRDefault="00D06A85" w:rsidP="007904A5">
      <w:pPr>
        <w:pStyle w:val="Body"/>
        <w:spacing w:after="0" w:line="240" w:lineRule="auto"/>
        <w:rPr>
          <w:rFonts w:cs="Arial"/>
          <w:sz w:val="18"/>
          <w:szCs w:val="18"/>
        </w:rPr>
      </w:pPr>
      <w:r w:rsidRPr="00333A52">
        <w:rPr>
          <w:rFonts w:cs="Arial"/>
          <w:sz w:val="18"/>
          <w:szCs w:val="18"/>
        </w:rPr>
        <w:t>[</w:t>
      </w:r>
      <w:r w:rsidRPr="00333A52">
        <w:rPr>
          <w:rFonts w:cs="Arial"/>
          <w:b/>
          <w:sz w:val="18"/>
          <w:szCs w:val="18"/>
        </w:rPr>
        <w:t>Proponente</w:t>
      </w:r>
      <w:r w:rsidRPr="00333A52">
        <w:rPr>
          <w:rFonts w:cs="Arial"/>
          <w:sz w:val="18"/>
          <w:szCs w:val="18"/>
        </w:rPr>
        <w:t>]</w:t>
      </w:r>
    </w:p>
    <w:p w14:paraId="6CEA02C5" w14:textId="568E1921" w:rsidR="00333A52" w:rsidRDefault="00D06A85" w:rsidP="007904A5">
      <w:pPr>
        <w:pStyle w:val="Body"/>
        <w:spacing w:after="0" w:line="240" w:lineRule="auto"/>
        <w:rPr>
          <w:rFonts w:cs="Arial"/>
          <w:sz w:val="18"/>
          <w:szCs w:val="18"/>
        </w:rPr>
      </w:pPr>
      <w:r w:rsidRPr="00333A52">
        <w:rPr>
          <w:rFonts w:cs="Arial"/>
          <w:sz w:val="18"/>
          <w:szCs w:val="18"/>
        </w:rPr>
        <w:t>[representante(s) legal(</w:t>
      </w:r>
      <w:proofErr w:type="spellStart"/>
      <w:r w:rsidRPr="00333A52">
        <w:rPr>
          <w:rFonts w:cs="Arial"/>
          <w:sz w:val="18"/>
          <w:szCs w:val="18"/>
        </w:rPr>
        <w:t>is</w:t>
      </w:r>
      <w:proofErr w:type="spellEnd"/>
      <w:r w:rsidRPr="00333A52">
        <w:rPr>
          <w:rFonts w:cs="Arial"/>
          <w:sz w:val="18"/>
          <w:szCs w:val="18"/>
        </w:rPr>
        <w:t>)]</w:t>
      </w:r>
    </w:p>
    <w:p w14:paraId="3FC21654" w14:textId="77777777" w:rsidR="003E1F19" w:rsidRDefault="003E1F19">
      <w:pPr>
        <w:pStyle w:val="Body"/>
        <w:spacing w:before="240" w:line="276" w:lineRule="auto"/>
        <w:rPr>
          <w:rFonts w:cs="Arial"/>
          <w:sz w:val="18"/>
          <w:szCs w:val="18"/>
        </w:rPr>
      </w:pPr>
    </w:p>
    <w:p w14:paraId="1E2CFCAA" w14:textId="77777777" w:rsidR="00333A52" w:rsidRPr="00333A52" w:rsidRDefault="00333A52">
      <w:pPr>
        <w:pStyle w:val="Body"/>
        <w:spacing w:before="240" w:line="276" w:lineRule="auto"/>
        <w:rPr>
          <w:rFonts w:cs="Arial"/>
          <w:sz w:val="18"/>
          <w:szCs w:val="18"/>
        </w:rPr>
      </w:pPr>
    </w:p>
    <w:p w14:paraId="41D303B7" w14:textId="62E2D66A" w:rsidR="00565E06" w:rsidRPr="007904A5" w:rsidRDefault="00565E06" w:rsidP="00565E06">
      <w:pPr>
        <w:pStyle w:val="Body"/>
        <w:spacing w:before="240" w:line="276" w:lineRule="auto"/>
        <w:jc w:val="center"/>
        <w:rPr>
          <w:rFonts w:cs="Arial"/>
          <w:b/>
          <w:bCs/>
          <w:i/>
          <w:sz w:val="18"/>
          <w:szCs w:val="18"/>
        </w:rPr>
      </w:pPr>
      <w:r w:rsidRPr="007904A5">
        <w:rPr>
          <w:rFonts w:cs="Arial"/>
          <w:b/>
          <w:bCs/>
          <w:i/>
          <w:sz w:val="18"/>
          <w:szCs w:val="18"/>
        </w:rPr>
        <w:t xml:space="preserve">Assinalar item 1 ou 2, conforme a intenção da </w:t>
      </w:r>
      <w:r w:rsidRPr="00235DD6">
        <w:rPr>
          <w:rFonts w:cs="Arial"/>
          <w:b/>
          <w:bCs/>
          <w:i/>
          <w:sz w:val="18"/>
          <w:szCs w:val="18"/>
        </w:rPr>
        <w:t>Proponente</w:t>
      </w:r>
      <w:r w:rsidRPr="007904A5">
        <w:rPr>
          <w:rFonts w:cs="Arial"/>
          <w:b/>
          <w:bCs/>
          <w:i/>
          <w:sz w:val="18"/>
          <w:szCs w:val="18"/>
        </w:rPr>
        <w:t>.</w:t>
      </w:r>
    </w:p>
    <w:p w14:paraId="5742565A" w14:textId="77777777" w:rsidR="00565E06" w:rsidRPr="00333A52" w:rsidRDefault="00565E06" w:rsidP="00565E06">
      <w:pPr>
        <w:pStyle w:val="Body"/>
        <w:spacing w:before="240" w:line="276" w:lineRule="auto"/>
        <w:jc w:val="center"/>
        <w:rPr>
          <w:i/>
          <w:sz w:val="18"/>
          <w:szCs w:val="18"/>
        </w:rPr>
      </w:pPr>
      <w:r w:rsidRPr="007904A5">
        <w:rPr>
          <w:b/>
          <w:bCs/>
          <w:i/>
          <w:sz w:val="18"/>
          <w:szCs w:val="18"/>
        </w:rPr>
        <w:t>A Proponente deverá preencher o campo do prazo de contratação conforme o momento de apresentação da proposta, 1ª Etapa ou 2ª Etapa</w:t>
      </w:r>
      <w:r w:rsidRPr="00333A52">
        <w:rPr>
          <w:i/>
          <w:sz w:val="18"/>
          <w:szCs w:val="18"/>
        </w:rPr>
        <w:t>.</w:t>
      </w:r>
    </w:p>
    <w:p w14:paraId="26F7907D" w14:textId="0E1E6315" w:rsidR="00565E06" w:rsidRPr="00333A52" w:rsidRDefault="00565E06" w:rsidP="00DF2CD9">
      <w:pPr>
        <w:tabs>
          <w:tab w:val="left" w:pos="2108"/>
        </w:tabs>
        <w:spacing w:line="276" w:lineRule="auto"/>
        <w:jc w:val="center"/>
        <w:rPr>
          <w:rFonts w:cs="Arial"/>
          <w:sz w:val="18"/>
          <w:szCs w:val="18"/>
        </w:rPr>
      </w:pPr>
      <w:r w:rsidRPr="00333A52">
        <w:rPr>
          <w:rFonts w:cs="Arial"/>
          <w:sz w:val="18"/>
          <w:szCs w:val="18"/>
        </w:rPr>
        <w:t xml:space="preserve">[local], [●] de [●] de [●] </w:t>
      </w:r>
    </w:p>
    <w:p w14:paraId="3ECBDDF7" w14:textId="77777777" w:rsidR="00DD0B09" w:rsidRPr="00333A52" w:rsidRDefault="00DD0B09" w:rsidP="00DD0B09">
      <w:pPr>
        <w:tabs>
          <w:tab w:val="left" w:pos="2108"/>
        </w:tabs>
        <w:spacing w:line="276" w:lineRule="auto"/>
        <w:jc w:val="center"/>
        <w:rPr>
          <w:rFonts w:cs="Arial"/>
          <w:sz w:val="18"/>
          <w:szCs w:val="18"/>
        </w:rPr>
      </w:pPr>
    </w:p>
    <w:p w14:paraId="5BF74228" w14:textId="334881B1" w:rsidR="003E1F19" w:rsidRDefault="00565E06" w:rsidP="00DD0B09">
      <w:pPr>
        <w:tabs>
          <w:tab w:val="left" w:pos="2108"/>
        </w:tabs>
        <w:spacing w:line="276" w:lineRule="auto"/>
        <w:rPr>
          <w:rFonts w:cs="Arial"/>
          <w:sz w:val="18"/>
          <w:szCs w:val="18"/>
        </w:rPr>
      </w:pPr>
      <w:r w:rsidRPr="00333A52">
        <w:rPr>
          <w:rFonts w:cs="Arial"/>
          <w:sz w:val="18"/>
          <w:szCs w:val="18"/>
        </w:rPr>
        <w:t xml:space="preserve">LOTE </w:t>
      </w:r>
      <w:r w:rsidR="00EE52EC" w:rsidRPr="00333A52">
        <w:rPr>
          <w:rFonts w:cs="Arial"/>
          <w:sz w:val="18"/>
          <w:szCs w:val="18"/>
        </w:rPr>
        <w:t xml:space="preserve">2 </w:t>
      </w:r>
      <w:r w:rsidR="003E1F19">
        <w:rPr>
          <w:rFonts w:cs="Arial"/>
          <w:sz w:val="18"/>
          <w:szCs w:val="18"/>
        </w:rPr>
        <w:t>–</w:t>
      </w:r>
      <w:r w:rsidR="00DF2CD9" w:rsidRPr="00333A52">
        <w:rPr>
          <w:rFonts w:cs="Arial"/>
          <w:sz w:val="18"/>
          <w:szCs w:val="18"/>
        </w:rPr>
        <w:t xml:space="preserve"> </w:t>
      </w:r>
      <w:r w:rsidR="00EE52EC" w:rsidRPr="00333A52">
        <w:rPr>
          <w:rFonts w:cs="Arial"/>
          <w:b/>
          <w:bCs/>
          <w:sz w:val="18"/>
          <w:szCs w:val="18"/>
        </w:rPr>
        <w:t>SAPINHOÁ</w:t>
      </w:r>
    </w:p>
    <w:p w14:paraId="447738C4" w14:textId="77777777" w:rsidR="003E1F19" w:rsidRDefault="003E1F19" w:rsidP="00DD0B09">
      <w:pPr>
        <w:tabs>
          <w:tab w:val="left" w:pos="2108"/>
        </w:tabs>
        <w:spacing w:line="276" w:lineRule="auto"/>
        <w:rPr>
          <w:rFonts w:cs="Arial"/>
          <w:sz w:val="18"/>
          <w:szCs w:val="18"/>
        </w:rPr>
      </w:pPr>
    </w:p>
    <w:p w14:paraId="026EE46E" w14:textId="3DF7F318" w:rsidR="00565E06" w:rsidRPr="00333A52" w:rsidRDefault="00565E06" w:rsidP="00DD0B09">
      <w:pPr>
        <w:tabs>
          <w:tab w:val="left" w:pos="2108"/>
        </w:tabs>
        <w:spacing w:line="276" w:lineRule="auto"/>
        <w:rPr>
          <w:rFonts w:cs="Arial"/>
          <w:sz w:val="18"/>
          <w:szCs w:val="18"/>
        </w:rPr>
      </w:pPr>
      <w:r w:rsidRPr="00333A52">
        <w:rPr>
          <w:rFonts w:cs="Arial"/>
          <w:sz w:val="18"/>
          <w:szCs w:val="18"/>
        </w:rPr>
        <w:t>PRAZO</w:t>
      </w:r>
      <w:r w:rsidR="003E1F19">
        <w:rPr>
          <w:rFonts w:cs="Arial"/>
          <w:sz w:val="18"/>
          <w:szCs w:val="18"/>
        </w:rPr>
        <w:t>:</w:t>
      </w:r>
      <w:r w:rsidRPr="00333A52">
        <w:rPr>
          <w:rFonts w:cs="Arial"/>
          <w:sz w:val="18"/>
          <w:szCs w:val="18"/>
        </w:rPr>
        <w:t xml:space="preserve"> [     ] </w:t>
      </w:r>
      <w:r w:rsidR="00EE52EC" w:rsidRPr="00333A52">
        <w:rPr>
          <w:rFonts w:cs="Arial"/>
          <w:sz w:val="18"/>
          <w:szCs w:val="18"/>
        </w:rPr>
        <w:t>60</w:t>
      </w:r>
      <w:r w:rsidRPr="00333A52">
        <w:rPr>
          <w:rFonts w:cs="Arial"/>
          <w:sz w:val="18"/>
          <w:szCs w:val="18"/>
        </w:rPr>
        <w:t xml:space="preserve"> (SESSENTA) MESES; OU [     ] </w:t>
      </w:r>
      <w:r w:rsidR="00EE52EC" w:rsidRPr="00333A52">
        <w:rPr>
          <w:rFonts w:cs="Arial"/>
          <w:sz w:val="18"/>
          <w:szCs w:val="18"/>
        </w:rPr>
        <w:t>36</w:t>
      </w:r>
      <w:r w:rsidRPr="00333A52">
        <w:rPr>
          <w:rFonts w:cs="Arial"/>
          <w:sz w:val="18"/>
          <w:szCs w:val="18"/>
        </w:rPr>
        <w:t xml:space="preserve"> (TRINTA E SEIS</w:t>
      </w:r>
      <w:r w:rsidR="003E1F19">
        <w:rPr>
          <w:rFonts w:cs="Arial"/>
          <w:sz w:val="18"/>
          <w:szCs w:val="18"/>
        </w:rPr>
        <w:t>)</w:t>
      </w:r>
      <w:r w:rsidRPr="00333A52">
        <w:rPr>
          <w:rFonts w:cs="Arial"/>
          <w:sz w:val="18"/>
          <w:szCs w:val="18"/>
        </w:rPr>
        <w:t xml:space="preserve"> MESES</w:t>
      </w:r>
    </w:p>
    <w:p w14:paraId="28DB28DB" w14:textId="257B4402" w:rsidR="007C5FEA" w:rsidRPr="00333A52" w:rsidRDefault="007C5FEA" w:rsidP="007C5FEA">
      <w:pPr>
        <w:pStyle w:val="Body"/>
        <w:spacing w:before="240" w:after="80" w:line="276" w:lineRule="auto"/>
        <w:rPr>
          <w:sz w:val="18"/>
          <w:szCs w:val="18"/>
        </w:rPr>
      </w:pPr>
      <w:r w:rsidRPr="007904A5">
        <w:rPr>
          <w:rFonts w:cs="Arial"/>
          <w:b/>
          <w:bCs/>
          <w:sz w:val="18"/>
          <w:szCs w:val="18"/>
        </w:rPr>
        <w:t>À</w:t>
      </w:r>
      <w:r w:rsidR="003E1F19">
        <w:rPr>
          <w:rFonts w:cs="Arial"/>
          <w:b/>
          <w:sz w:val="18"/>
          <w:szCs w:val="18"/>
        </w:rPr>
        <w:t xml:space="preserve"> </w:t>
      </w:r>
      <w:r w:rsidRPr="00333A52">
        <w:rPr>
          <w:rFonts w:cs="Arial"/>
          <w:b/>
          <w:sz w:val="18"/>
          <w:szCs w:val="18"/>
        </w:rPr>
        <w:t>PPSA</w:t>
      </w:r>
    </w:p>
    <w:p w14:paraId="7ABB327F" w14:textId="04ECD4A6" w:rsidR="007C5FEA" w:rsidRPr="00333A52" w:rsidRDefault="007C5FEA" w:rsidP="007C5FEA">
      <w:pPr>
        <w:pStyle w:val="Body"/>
        <w:spacing w:before="240" w:line="276" w:lineRule="auto"/>
        <w:rPr>
          <w:sz w:val="18"/>
          <w:szCs w:val="18"/>
        </w:rPr>
      </w:pPr>
      <w:r w:rsidRPr="00333A52">
        <w:rPr>
          <w:rFonts w:cs="Arial"/>
          <w:b/>
          <w:sz w:val="18"/>
          <w:szCs w:val="18"/>
        </w:rPr>
        <w:t xml:space="preserve">REF.: </w:t>
      </w:r>
      <w:r w:rsidRPr="00333A52">
        <w:rPr>
          <w:rFonts w:cs="Arial"/>
          <w:b/>
          <w:color w:val="000000"/>
          <w:sz w:val="18"/>
          <w:szCs w:val="18"/>
        </w:rPr>
        <w:t xml:space="preserve">EDITAL LEILÃO LE.PPSA.001/2021 – LEILÃO PARA A VENDA </w:t>
      </w:r>
      <w:r w:rsidRPr="00333A52">
        <w:rPr>
          <w:rFonts w:cs="Arial"/>
          <w:b/>
          <w:caps/>
          <w:color w:val="000000"/>
          <w:sz w:val="18"/>
          <w:szCs w:val="18"/>
        </w:rPr>
        <w:t>DE PETRÓLEO DA UNIÃO, PROVENIENTE  DOS CAMPOS DE BÚZIOS, sapinhoá, TUPI e ÁREA DE DESENVOLVIMENTO DE MERO</w:t>
      </w:r>
    </w:p>
    <w:p w14:paraId="7A8D2346" w14:textId="77777777" w:rsidR="007C5FEA" w:rsidRPr="00333A52" w:rsidRDefault="007C5FEA" w:rsidP="007C5FEA">
      <w:pPr>
        <w:pStyle w:val="Body"/>
        <w:spacing w:before="240" w:after="120" w:line="276" w:lineRule="auto"/>
        <w:rPr>
          <w:rFonts w:cs="Arial"/>
          <w:sz w:val="18"/>
          <w:szCs w:val="18"/>
        </w:rPr>
      </w:pPr>
      <w:r w:rsidRPr="00333A52">
        <w:rPr>
          <w:rFonts w:cs="Arial"/>
          <w:sz w:val="18"/>
          <w:szCs w:val="18"/>
        </w:rPr>
        <w:t>Prezados Senhores,</w:t>
      </w:r>
    </w:p>
    <w:p w14:paraId="138F3F6D" w14:textId="7DFEE244" w:rsidR="007C5FEA" w:rsidRPr="00333A52" w:rsidRDefault="00865C25" w:rsidP="00865C25">
      <w:pPr>
        <w:pStyle w:val="Schedule1"/>
        <w:spacing w:before="240" w:line="276" w:lineRule="auto"/>
        <w:ind w:left="360"/>
        <w:rPr>
          <w:sz w:val="18"/>
          <w:szCs w:val="18"/>
        </w:rPr>
      </w:pPr>
      <w:r w:rsidRPr="00333A52">
        <w:rPr>
          <w:rFonts w:cs="Arial"/>
          <w:sz w:val="18"/>
          <w:szCs w:val="18"/>
        </w:rPr>
        <w:t xml:space="preserve">1. </w:t>
      </w:r>
      <w:r w:rsidR="007C5FEA" w:rsidRPr="00333A52">
        <w:rPr>
          <w:rFonts w:cs="Arial"/>
          <w:sz w:val="18"/>
          <w:szCs w:val="18"/>
        </w:rPr>
        <w:t xml:space="preserve">[     ] Propomos, como </w:t>
      </w:r>
      <w:r w:rsidR="007C5FEA" w:rsidRPr="00333A52">
        <w:rPr>
          <w:rFonts w:cs="Arial"/>
          <w:b/>
          <w:sz w:val="18"/>
          <w:szCs w:val="18"/>
        </w:rPr>
        <w:t>Proposta Escrita</w:t>
      </w:r>
      <w:r w:rsidR="007C5FEA" w:rsidRPr="00333A52">
        <w:rPr>
          <w:rFonts w:cs="Arial"/>
          <w:sz w:val="18"/>
          <w:szCs w:val="18"/>
        </w:rPr>
        <w:t xml:space="preserve"> para o </w:t>
      </w:r>
      <w:r w:rsidR="007C5FEA" w:rsidRPr="00333A52">
        <w:rPr>
          <w:rFonts w:cs="Arial"/>
          <w:b/>
          <w:sz w:val="18"/>
          <w:szCs w:val="18"/>
        </w:rPr>
        <w:t xml:space="preserve">Lote </w:t>
      </w:r>
      <w:r w:rsidR="007C5FEA" w:rsidRPr="00333A52">
        <w:rPr>
          <w:rFonts w:cs="Arial"/>
          <w:sz w:val="18"/>
          <w:szCs w:val="18"/>
        </w:rPr>
        <w:t xml:space="preserve">acima assinalado, diferencial de </w:t>
      </w:r>
      <w:r w:rsidR="007C5FEA" w:rsidRPr="00333A52">
        <w:rPr>
          <w:rFonts w:cs="Arial"/>
          <w:b/>
          <w:sz w:val="18"/>
          <w:szCs w:val="18"/>
        </w:rPr>
        <w:t>Ágio</w:t>
      </w:r>
      <w:r w:rsidR="007C5FEA" w:rsidRPr="00333A52">
        <w:rPr>
          <w:rFonts w:cs="Arial"/>
          <w:sz w:val="18"/>
          <w:szCs w:val="18"/>
        </w:rPr>
        <w:t xml:space="preserve"> de R$ [●] ([</w:t>
      </w:r>
      <w:r w:rsidR="007C5FEA" w:rsidRPr="00333A52">
        <w:rPr>
          <w:rFonts w:cs="Arial"/>
          <w:i/>
          <w:sz w:val="18"/>
          <w:szCs w:val="18"/>
        </w:rPr>
        <w:t>valor por extenso</w:t>
      </w:r>
      <w:r w:rsidR="007C5FEA" w:rsidRPr="00333A52">
        <w:rPr>
          <w:rFonts w:cs="Arial"/>
          <w:sz w:val="18"/>
          <w:szCs w:val="18"/>
        </w:rPr>
        <w:t xml:space="preserve">]), sobre o correspondente </w:t>
      </w:r>
      <w:r w:rsidR="007C5FEA" w:rsidRPr="00333A52">
        <w:rPr>
          <w:rFonts w:cs="Arial"/>
          <w:b/>
          <w:sz w:val="18"/>
          <w:szCs w:val="18"/>
        </w:rPr>
        <w:t>Preço de Referência</w:t>
      </w:r>
      <w:r w:rsidR="007C5FEA" w:rsidRPr="00333A52">
        <w:rPr>
          <w:rFonts w:cs="Arial"/>
          <w:sz w:val="18"/>
          <w:szCs w:val="18"/>
        </w:rPr>
        <w:t xml:space="preserve">, conforme previsto no </w:t>
      </w:r>
      <w:r w:rsidR="007C5FEA" w:rsidRPr="00333A52">
        <w:rPr>
          <w:rFonts w:cs="Arial"/>
          <w:b/>
          <w:sz w:val="18"/>
          <w:szCs w:val="18"/>
        </w:rPr>
        <w:t>Edital</w:t>
      </w:r>
      <w:r w:rsidR="007C5FEA" w:rsidRPr="00333A52">
        <w:rPr>
          <w:rFonts w:cs="Arial"/>
          <w:sz w:val="18"/>
          <w:szCs w:val="18"/>
        </w:rPr>
        <w:t>.</w:t>
      </w:r>
    </w:p>
    <w:p w14:paraId="7980E9F9" w14:textId="363B4E34" w:rsidR="007C5FEA" w:rsidRPr="00333A52" w:rsidRDefault="00865C25" w:rsidP="00865C25">
      <w:pPr>
        <w:pStyle w:val="Schedule1"/>
        <w:spacing w:before="240" w:line="276" w:lineRule="auto"/>
        <w:ind w:left="360"/>
        <w:rPr>
          <w:sz w:val="18"/>
          <w:szCs w:val="18"/>
        </w:rPr>
      </w:pPr>
      <w:r w:rsidRPr="00333A52">
        <w:rPr>
          <w:rFonts w:cs="Arial"/>
          <w:sz w:val="18"/>
          <w:szCs w:val="18"/>
        </w:rPr>
        <w:t xml:space="preserve">2. </w:t>
      </w:r>
      <w:r w:rsidR="007C5FEA" w:rsidRPr="00333A52">
        <w:rPr>
          <w:rFonts w:cs="Arial"/>
          <w:sz w:val="18"/>
          <w:szCs w:val="18"/>
        </w:rPr>
        <w:t xml:space="preserve">[     ] Manifestamos ausência de interesse desta </w:t>
      </w:r>
      <w:r w:rsidR="007C5FEA" w:rsidRPr="00333A52">
        <w:rPr>
          <w:rFonts w:cs="Arial"/>
          <w:b/>
          <w:sz w:val="18"/>
          <w:szCs w:val="18"/>
        </w:rPr>
        <w:t>Proponente</w:t>
      </w:r>
      <w:r w:rsidR="007C5FEA" w:rsidRPr="00333A52">
        <w:rPr>
          <w:rFonts w:cs="Arial"/>
          <w:sz w:val="18"/>
          <w:szCs w:val="18"/>
        </w:rPr>
        <w:t xml:space="preserve"> de apresentar proposta nos termos do item</w:t>
      </w:r>
      <w:r w:rsidR="00EA69DD" w:rsidRPr="00333A52">
        <w:rPr>
          <w:rFonts w:cs="Arial"/>
          <w:sz w:val="18"/>
          <w:szCs w:val="18"/>
        </w:rPr>
        <w:t xml:space="preserve"> </w:t>
      </w:r>
      <w:r w:rsidR="007C5FEA" w:rsidRPr="00333A52">
        <w:rPr>
          <w:rFonts w:cs="Arial"/>
          <w:sz w:val="18"/>
          <w:szCs w:val="18"/>
        </w:rPr>
        <w:t xml:space="preserve">1 (Ágio para o prazo de </w:t>
      </w:r>
      <w:r w:rsidR="007C5FEA" w:rsidRPr="00333A52">
        <w:rPr>
          <w:rFonts w:cs="Arial"/>
          <w:i/>
          <w:sz w:val="18"/>
          <w:szCs w:val="18"/>
        </w:rPr>
        <w:t xml:space="preserve">[preencher com XX] </w:t>
      </w:r>
      <w:r w:rsidR="007C5FEA" w:rsidRPr="00333A52">
        <w:rPr>
          <w:rFonts w:cs="Arial"/>
          <w:sz w:val="18"/>
          <w:szCs w:val="18"/>
        </w:rPr>
        <w:t xml:space="preserve">meses), pelo </w:t>
      </w:r>
      <w:r w:rsidR="007C5FEA" w:rsidRPr="00333A52">
        <w:rPr>
          <w:rFonts w:cs="Arial"/>
          <w:b/>
          <w:sz w:val="18"/>
          <w:szCs w:val="18"/>
        </w:rPr>
        <w:t>Lote</w:t>
      </w:r>
      <w:r w:rsidR="007C5FEA" w:rsidRPr="00333A52">
        <w:rPr>
          <w:rFonts w:cs="Arial"/>
          <w:sz w:val="18"/>
          <w:szCs w:val="18"/>
        </w:rPr>
        <w:t xml:space="preserve"> acima assinalado. </w:t>
      </w:r>
    </w:p>
    <w:p w14:paraId="619CEA32" w14:textId="644F6DB0" w:rsidR="007C5FEA" w:rsidRPr="00333A52" w:rsidRDefault="00865C25" w:rsidP="00865C25">
      <w:pPr>
        <w:pStyle w:val="Schedule1"/>
        <w:spacing w:before="240" w:line="276" w:lineRule="auto"/>
        <w:ind w:left="360"/>
        <w:rPr>
          <w:rFonts w:cs="Arial"/>
          <w:sz w:val="18"/>
          <w:szCs w:val="18"/>
        </w:rPr>
      </w:pPr>
      <w:r w:rsidRPr="00333A52">
        <w:rPr>
          <w:rFonts w:cs="Arial"/>
          <w:sz w:val="18"/>
          <w:szCs w:val="18"/>
        </w:rPr>
        <w:t xml:space="preserve">3. </w:t>
      </w:r>
      <w:r w:rsidR="007C5FEA" w:rsidRPr="00333A52">
        <w:rPr>
          <w:rFonts w:cs="Arial"/>
          <w:sz w:val="18"/>
          <w:szCs w:val="18"/>
        </w:rPr>
        <w:t>Declaramos, expressamente, que:</w:t>
      </w:r>
    </w:p>
    <w:p w14:paraId="5BD15A00"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a presente </w:t>
      </w:r>
      <w:r w:rsidRPr="00333A52">
        <w:rPr>
          <w:rFonts w:cs="Arial"/>
          <w:b/>
          <w:sz w:val="18"/>
          <w:szCs w:val="18"/>
        </w:rPr>
        <w:t>Proposta Escrita</w:t>
      </w:r>
      <w:r w:rsidRPr="00333A52">
        <w:rPr>
          <w:rFonts w:cs="Arial"/>
          <w:sz w:val="18"/>
          <w:szCs w:val="18"/>
        </w:rPr>
        <w:t xml:space="preserve"> possui 40 (quarenta) dias de validade;</w:t>
      </w:r>
    </w:p>
    <w:p w14:paraId="0976AA0A"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concordamos, integralmente e sem qualquer restrição, com as condições da contratação estabelecidas no </w:t>
      </w:r>
      <w:r w:rsidRPr="00333A52">
        <w:rPr>
          <w:rFonts w:cs="Arial"/>
          <w:b/>
          <w:sz w:val="18"/>
          <w:szCs w:val="18"/>
        </w:rPr>
        <w:t>Edital</w:t>
      </w:r>
      <w:r w:rsidRPr="00333A52">
        <w:rPr>
          <w:rFonts w:cs="Arial"/>
          <w:sz w:val="18"/>
          <w:szCs w:val="18"/>
        </w:rPr>
        <w:t>;</w:t>
      </w:r>
    </w:p>
    <w:p w14:paraId="2865F4A9" w14:textId="77777777" w:rsidR="007C5FEA" w:rsidRPr="00333A52" w:rsidRDefault="007C5FEA" w:rsidP="007C5FEA">
      <w:pPr>
        <w:pStyle w:val="Schedule2"/>
        <w:numPr>
          <w:ilvl w:val="0"/>
          <w:numId w:val="64"/>
        </w:numPr>
        <w:spacing w:before="240" w:line="276" w:lineRule="auto"/>
        <w:rPr>
          <w:rFonts w:cs="Arial"/>
          <w:sz w:val="18"/>
          <w:szCs w:val="18"/>
        </w:rPr>
      </w:pPr>
      <w:r w:rsidRPr="00333A52">
        <w:rPr>
          <w:rFonts w:cs="Arial"/>
          <w:sz w:val="18"/>
          <w:szCs w:val="18"/>
        </w:rPr>
        <w:t>confirmamos que temos pleno conhecimento da área leiloada e das condições a ela inerentes;</w:t>
      </w:r>
    </w:p>
    <w:p w14:paraId="6A67C59E"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assumimos, desde já, a integral responsabilidade pelos regulamentos da </w:t>
      </w:r>
      <w:r w:rsidRPr="00333A52">
        <w:rPr>
          <w:rFonts w:cs="Arial"/>
          <w:b/>
          <w:sz w:val="18"/>
          <w:szCs w:val="18"/>
        </w:rPr>
        <w:t>PPSA</w:t>
      </w:r>
      <w:r w:rsidRPr="00333A52">
        <w:rPr>
          <w:rFonts w:cs="Arial"/>
          <w:sz w:val="18"/>
          <w:szCs w:val="18"/>
        </w:rPr>
        <w:t xml:space="preserve"> e por outros diplomas legais aplicáveis; e</w:t>
      </w:r>
    </w:p>
    <w:p w14:paraId="2A153084"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comprometemo-nos a cumprir integralmente todas as obrigações e requisitos contidos do </w:t>
      </w:r>
      <w:r w:rsidRPr="00333A52">
        <w:rPr>
          <w:rFonts w:cs="Arial"/>
          <w:b/>
          <w:sz w:val="18"/>
          <w:szCs w:val="18"/>
        </w:rPr>
        <w:t>Edital</w:t>
      </w:r>
      <w:r w:rsidRPr="00333A52">
        <w:rPr>
          <w:rFonts w:cs="Arial"/>
          <w:sz w:val="18"/>
          <w:szCs w:val="18"/>
        </w:rPr>
        <w:t>.</w:t>
      </w:r>
    </w:p>
    <w:p w14:paraId="09F303EF" w14:textId="41FD1660" w:rsidR="007C5FEA" w:rsidRDefault="007C5FEA" w:rsidP="007C5FEA">
      <w:pPr>
        <w:pStyle w:val="Body"/>
        <w:spacing w:before="240" w:after="120" w:line="276" w:lineRule="auto"/>
        <w:rPr>
          <w:rFonts w:cs="Arial"/>
          <w:sz w:val="18"/>
          <w:szCs w:val="18"/>
        </w:rPr>
      </w:pPr>
      <w:r w:rsidRPr="00333A52">
        <w:rPr>
          <w:rFonts w:cs="Arial"/>
          <w:sz w:val="18"/>
          <w:szCs w:val="18"/>
        </w:rPr>
        <w:t>Atenciosamente,</w:t>
      </w:r>
    </w:p>
    <w:p w14:paraId="25502C68" w14:textId="77777777" w:rsidR="003E1F19" w:rsidRPr="00333A52" w:rsidRDefault="003E1F19" w:rsidP="007C5FEA">
      <w:pPr>
        <w:pStyle w:val="Body"/>
        <w:spacing w:before="240" w:after="120" w:line="276" w:lineRule="auto"/>
        <w:rPr>
          <w:rFonts w:cs="Arial"/>
          <w:sz w:val="18"/>
          <w:szCs w:val="18"/>
        </w:rPr>
      </w:pPr>
    </w:p>
    <w:p w14:paraId="32DC88FC" w14:textId="0CA6A891" w:rsidR="003E1F19" w:rsidRDefault="007C5FEA" w:rsidP="007904A5">
      <w:pPr>
        <w:pStyle w:val="Body"/>
        <w:spacing w:after="0" w:line="276" w:lineRule="auto"/>
        <w:rPr>
          <w:rFonts w:cs="Arial"/>
          <w:sz w:val="18"/>
          <w:szCs w:val="18"/>
        </w:rPr>
      </w:pPr>
      <w:r w:rsidRPr="00333A52">
        <w:rPr>
          <w:rFonts w:cs="Arial"/>
          <w:sz w:val="18"/>
          <w:szCs w:val="18"/>
        </w:rPr>
        <w:t>________________________________________</w:t>
      </w:r>
    </w:p>
    <w:p w14:paraId="1CD13036" w14:textId="709D885B" w:rsidR="003E1F19" w:rsidRDefault="007C5FEA" w:rsidP="007904A5">
      <w:pPr>
        <w:pStyle w:val="Body"/>
        <w:spacing w:after="0" w:line="276" w:lineRule="auto"/>
        <w:rPr>
          <w:rFonts w:cs="Arial"/>
          <w:sz w:val="18"/>
          <w:szCs w:val="18"/>
        </w:rPr>
      </w:pPr>
      <w:r w:rsidRPr="00333A52">
        <w:rPr>
          <w:rFonts w:cs="Arial"/>
          <w:sz w:val="18"/>
          <w:szCs w:val="18"/>
        </w:rPr>
        <w:t>[</w:t>
      </w:r>
      <w:r w:rsidRPr="00333A52">
        <w:rPr>
          <w:rFonts w:cs="Arial"/>
          <w:b/>
          <w:sz w:val="18"/>
          <w:szCs w:val="18"/>
        </w:rPr>
        <w:t>Proponente</w:t>
      </w:r>
      <w:r w:rsidRPr="00333A52">
        <w:rPr>
          <w:rFonts w:cs="Arial"/>
          <w:sz w:val="18"/>
          <w:szCs w:val="18"/>
        </w:rPr>
        <w:t>]</w:t>
      </w:r>
    </w:p>
    <w:p w14:paraId="4AEAA258" w14:textId="2F8BAF4F" w:rsidR="007C5FEA" w:rsidRPr="00333A52" w:rsidRDefault="007C5FEA" w:rsidP="007904A5">
      <w:pPr>
        <w:pStyle w:val="Body"/>
        <w:spacing w:after="0" w:line="276" w:lineRule="auto"/>
        <w:rPr>
          <w:rFonts w:cs="Arial"/>
          <w:sz w:val="18"/>
          <w:szCs w:val="18"/>
        </w:rPr>
      </w:pPr>
      <w:r w:rsidRPr="00333A52">
        <w:rPr>
          <w:rFonts w:cs="Arial"/>
          <w:sz w:val="18"/>
          <w:szCs w:val="18"/>
        </w:rPr>
        <w:t>[representante(s) legal(</w:t>
      </w:r>
      <w:proofErr w:type="spellStart"/>
      <w:r w:rsidRPr="00333A52">
        <w:rPr>
          <w:rFonts w:cs="Arial"/>
          <w:sz w:val="18"/>
          <w:szCs w:val="18"/>
        </w:rPr>
        <w:t>is</w:t>
      </w:r>
      <w:proofErr w:type="spellEnd"/>
      <w:r w:rsidRPr="00333A52">
        <w:rPr>
          <w:rFonts w:cs="Arial"/>
          <w:sz w:val="18"/>
          <w:szCs w:val="18"/>
        </w:rPr>
        <w:t xml:space="preserve">)] </w:t>
      </w:r>
    </w:p>
    <w:p w14:paraId="524FA080" w14:textId="34D54CF4" w:rsidR="007C5FEA" w:rsidRDefault="007C5FEA">
      <w:pPr>
        <w:pStyle w:val="Body"/>
        <w:spacing w:before="240" w:line="276" w:lineRule="auto"/>
        <w:rPr>
          <w:rFonts w:cs="Arial"/>
          <w:sz w:val="18"/>
          <w:szCs w:val="18"/>
        </w:rPr>
      </w:pPr>
    </w:p>
    <w:p w14:paraId="75F60F9E" w14:textId="32E27372" w:rsidR="00333A52" w:rsidRDefault="00333A52">
      <w:pPr>
        <w:pStyle w:val="Body"/>
        <w:spacing w:before="240" w:line="276" w:lineRule="auto"/>
        <w:rPr>
          <w:rFonts w:cs="Arial"/>
          <w:sz w:val="18"/>
          <w:szCs w:val="18"/>
        </w:rPr>
      </w:pPr>
    </w:p>
    <w:p w14:paraId="3473B2A8" w14:textId="77777777" w:rsidR="00235DD6" w:rsidRPr="00333A52" w:rsidRDefault="00235DD6">
      <w:pPr>
        <w:pStyle w:val="Body"/>
        <w:spacing w:before="240" w:line="276" w:lineRule="auto"/>
        <w:rPr>
          <w:rFonts w:cs="Arial"/>
          <w:sz w:val="18"/>
          <w:szCs w:val="18"/>
        </w:rPr>
      </w:pPr>
    </w:p>
    <w:p w14:paraId="616DA6E7" w14:textId="65270381" w:rsidR="00751B4E" w:rsidRPr="00333A52" w:rsidRDefault="00751B4E" w:rsidP="00751B4E">
      <w:pPr>
        <w:tabs>
          <w:tab w:val="left" w:pos="2108"/>
        </w:tabs>
        <w:spacing w:before="240" w:line="276" w:lineRule="auto"/>
        <w:jc w:val="center"/>
        <w:rPr>
          <w:sz w:val="18"/>
          <w:szCs w:val="18"/>
        </w:rPr>
      </w:pPr>
    </w:p>
    <w:p w14:paraId="46A8D365" w14:textId="77777777" w:rsidR="00751B4E" w:rsidRPr="007904A5" w:rsidRDefault="00751B4E" w:rsidP="00751B4E">
      <w:pPr>
        <w:pStyle w:val="Body"/>
        <w:spacing w:before="240" w:line="276" w:lineRule="auto"/>
        <w:jc w:val="center"/>
        <w:rPr>
          <w:rFonts w:cs="Arial"/>
          <w:b/>
          <w:bCs/>
          <w:i/>
          <w:sz w:val="18"/>
          <w:szCs w:val="18"/>
        </w:rPr>
      </w:pPr>
      <w:r w:rsidRPr="007904A5">
        <w:rPr>
          <w:rFonts w:cs="Arial"/>
          <w:b/>
          <w:bCs/>
          <w:i/>
          <w:sz w:val="18"/>
          <w:szCs w:val="18"/>
        </w:rPr>
        <w:t xml:space="preserve">Assinalar item 1 ou 2, conforme a intenção da </w:t>
      </w:r>
      <w:r w:rsidRPr="00235DD6">
        <w:rPr>
          <w:rFonts w:cs="Arial"/>
          <w:b/>
          <w:bCs/>
          <w:i/>
          <w:sz w:val="18"/>
          <w:szCs w:val="18"/>
        </w:rPr>
        <w:t>Proponente</w:t>
      </w:r>
      <w:r w:rsidRPr="007904A5">
        <w:rPr>
          <w:rFonts w:cs="Arial"/>
          <w:b/>
          <w:bCs/>
          <w:i/>
          <w:sz w:val="18"/>
          <w:szCs w:val="18"/>
        </w:rPr>
        <w:t>.</w:t>
      </w:r>
    </w:p>
    <w:p w14:paraId="55C29D9C" w14:textId="77777777" w:rsidR="00751B4E" w:rsidRPr="007904A5" w:rsidRDefault="00751B4E" w:rsidP="00751B4E">
      <w:pPr>
        <w:pStyle w:val="Body"/>
        <w:spacing w:before="240" w:line="276" w:lineRule="auto"/>
        <w:jc w:val="center"/>
        <w:rPr>
          <w:b/>
          <w:bCs/>
          <w:i/>
          <w:sz w:val="18"/>
          <w:szCs w:val="18"/>
        </w:rPr>
      </w:pPr>
      <w:r w:rsidRPr="007904A5">
        <w:rPr>
          <w:b/>
          <w:bCs/>
          <w:i/>
          <w:sz w:val="18"/>
          <w:szCs w:val="18"/>
        </w:rPr>
        <w:t>A Proponente deverá preencher o campo do prazo de contratação conforme o momento de apresentação da proposta, 1ª Etapa ou 2ª Etapa.</w:t>
      </w:r>
    </w:p>
    <w:p w14:paraId="09F626C6" w14:textId="449E9664" w:rsidR="00D26C0C" w:rsidRPr="00333A52" w:rsidRDefault="00D26C0C" w:rsidP="00D26C0C">
      <w:pPr>
        <w:tabs>
          <w:tab w:val="left" w:pos="2108"/>
        </w:tabs>
        <w:spacing w:line="276" w:lineRule="auto"/>
        <w:jc w:val="center"/>
        <w:rPr>
          <w:rFonts w:cs="Arial"/>
          <w:sz w:val="18"/>
          <w:szCs w:val="18"/>
        </w:rPr>
      </w:pPr>
      <w:r w:rsidRPr="00333A52">
        <w:rPr>
          <w:rFonts w:cs="Arial"/>
          <w:sz w:val="18"/>
          <w:szCs w:val="18"/>
        </w:rPr>
        <w:t>[local], [●] de [●] de [●]</w:t>
      </w:r>
    </w:p>
    <w:p w14:paraId="011FAD4C" w14:textId="77777777" w:rsidR="00751B4E" w:rsidRPr="00333A52" w:rsidRDefault="00751B4E" w:rsidP="00751B4E">
      <w:pPr>
        <w:tabs>
          <w:tab w:val="left" w:pos="2108"/>
        </w:tabs>
        <w:spacing w:line="276" w:lineRule="auto"/>
        <w:jc w:val="center"/>
        <w:rPr>
          <w:rFonts w:cs="Arial"/>
          <w:sz w:val="18"/>
          <w:szCs w:val="18"/>
        </w:rPr>
      </w:pPr>
    </w:p>
    <w:p w14:paraId="782BC070" w14:textId="24BE4E19" w:rsidR="003E1F19" w:rsidRDefault="00751B4E" w:rsidP="00751B4E">
      <w:pPr>
        <w:tabs>
          <w:tab w:val="left" w:pos="2108"/>
        </w:tabs>
        <w:spacing w:line="276" w:lineRule="auto"/>
        <w:rPr>
          <w:rFonts w:cs="Arial"/>
          <w:sz w:val="18"/>
          <w:szCs w:val="18"/>
        </w:rPr>
      </w:pPr>
      <w:r w:rsidRPr="00333A52">
        <w:rPr>
          <w:rFonts w:cs="Arial"/>
          <w:sz w:val="18"/>
          <w:szCs w:val="18"/>
        </w:rPr>
        <w:t>LOTE</w:t>
      </w:r>
      <w:r w:rsidR="00955B6F" w:rsidRPr="00333A52">
        <w:rPr>
          <w:rFonts w:cs="Arial"/>
          <w:sz w:val="18"/>
          <w:szCs w:val="18"/>
        </w:rPr>
        <w:t xml:space="preserve"> </w:t>
      </w:r>
      <w:r w:rsidR="00735D8B" w:rsidRPr="00333A52">
        <w:rPr>
          <w:rFonts w:cs="Arial"/>
          <w:sz w:val="18"/>
          <w:szCs w:val="18"/>
        </w:rPr>
        <w:t>3</w:t>
      </w:r>
      <w:r w:rsidRPr="00333A52">
        <w:rPr>
          <w:rFonts w:cs="Arial"/>
          <w:sz w:val="18"/>
          <w:szCs w:val="18"/>
        </w:rPr>
        <w:t xml:space="preserve"> </w:t>
      </w:r>
      <w:r w:rsidR="003E1F19">
        <w:rPr>
          <w:rFonts w:cs="Arial"/>
          <w:sz w:val="18"/>
          <w:szCs w:val="18"/>
        </w:rPr>
        <w:t>–</w:t>
      </w:r>
      <w:r w:rsidRPr="00333A52">
        <w:rPr>
          <w:rFonts w:cs="Arial"/>
          <w:sz w:val="18"/>
          <w:szCs w:val="18"/>
        </w:rPr>
        <w:t xml:space="preserve"> </w:t>
      </w:r>
      <w:r w:rsidR="00735D8B" w:rsidRPr="00333A52">
        <w:rPr>
          <w:rFonts w:cs="Arial"/>
          <w:b/>
          <w:bCs/>
          <w:sz w:val="18"/>
          <w:szCs w:val="18"/>
        </w:rPr>
        <w:t>TUPI</w:t>
      </w:r>
    </w:p>
    <w:p w14:paraId="6F3B8081" w14:textId="77777777" w:rsidR="003E1F19" w:rsidRDefault="003E1F19" w:rsidP="00751B4E">
      <w:pPr>
        <w:tabs>
          <w:tab w:val="left" w:pos="2108"/>
        </w:tabs>
        <w:spacing w:line="276" w:lineRule="auto"/>
        <w:rPr>
          <w:rFonts w:cs="Arial"/>
          <w:sz w:val="18"/>
          <w:szCs w:val="18"/>
        </w:rPr>
      </w:pPr>
    </w:p>
    <w:p w14:paraId="5D651294" w14:textId="58465724" w:rsidR="00751B4E" w:rsidRPr="00333A52" w:rsidRDefault="00751B4E" w:rsidP="00751B4E">
      <w:pPr>
        <w:tabs>
          <w:tab w:val="left" w:pos="2108"/>
        </w:tabs>
        <w:spacing w:line="276" w:lineRule="auto"/>
        <w:rPr>
          <w:rFonts w:cs="Arial"/>
          <w:sz w:val="18"/>
          <w:szCs w:val="18"/>
        </w:rPr>
      </w:pPr>
      <w:r w:rsidRPr="00333A52">
        <w:rPr>
          <w:rFonts w:cs="Arial"/>
          <w:sz w:val="18"/>
          <w:szCs w:val="18"/>
        </w:rPr>
        <w:t>PRAZO</w:t>
      </w:r>
      <w:r w:rsidR="00235DD6">
        <w:rPr>
          <w:rFonts w:cs="Arial"/>
          <w:sz w:val="18"/>
          <w:szCs w:val="18"/>
        </w:rPr>
        <w:t xml:space="preserve">: </w:t>
      </w:r>
      <w:r w:rsidRPr="00333A52">
        <w:rPr>
          <w:rFonts w:cs="Arial"/>
          <w:sz w:val="18"/>
          <w:szCs w:val="18"/>
        </w:rPr>
        <w:t>[     ] 60 (SESSENTA) MESES; OU [     ] 36 (TRINTA E SEIS</w:t>
      </w:r>
      <w:r w:rsidR="003E1F19">
        <w:rPr>
          <w:rFonts w:cs="Arial"/>
          <w:sz w:val="18"/>
          <w:szCs w:val="18"/>
        </w:rPr>
        <w:t>)</w:t>
      </w:r>
      <w:r w:rsidRPr="00333A52">
        <w:rPr>
          <w:rFonts w:cs="Arial"/>
          <w:sz w:val="18"/>
          <w:szCs w:val="18"/>
        </w:rPr>
        <w:t xml:space="preserve"> MESES</w:t>
      </w:r>
    </w:p>
    <w:p w14:paraId="4C9DB036" w14:textId="3AFD5D34" w:rsidR="007C5FEA" w:rsidRPr="00333A52" w:rsidRDefault="007C5FEA" w:rsidP="007C5FEA">
      <w:pPr>
        <w:pStyle w:val="Body"/>
        <w:spacing w:before="240" w:after="80" w:line="276" w:lineRule="auto"/>
        <w:rPr>
          <w:sz w:val="18"/>
          <w:szCs w:val="18"/>
        </w:rPr>
      </w:pPr>
      <w:r w:rsidRPr="00333A52">
        <w:rPr>
          <w:rFonts w:cs="Arial"/>
          <w:sz w:val="18"/>
          <w:szCs w:val="18"/>
        </w:rPr>
        <w:t>À</w:t>
      </w:r>
      <w:r w:rsidR="00235DD6">
        <w:rPr>
          <w:rFonts w:cs="Arial"/>
          <w:b/>
          <w:sz w:val="18"/>
          <w:szCs w:val="18"/>
        </w:rPr>
        <w:t xml:space="preserve"> </w:t>
      </w:r>
      <w:r w:rsidRPr="00333A52">
        <w:rPr>
          <w:rFonts w:cs="Arial"/>
          <w:b/>
          <w:sz w:val="18"/>
          <w:szCs w:val="18"/>
        </w:rPr>
        <w:t>PPSA</w:t>
      </w:r>
    </w:p>
    <w:p w14:paraId="587DE666" w14:textId="24ED7334" w:rsidR="007C5FEA" w:rsidRPr="00333A52" w:rsidRDefault="007C5FEA" w:rsidP="007C5FEA">
      <w:pPr>
        <w:pStyle w:val="Body"/>
        <w:spacing w:before="240" w:line="276" w:lineRule="auto"/>
        <w:rPr>
          <w:sz w:val="18"/>
          <w:szCs w:val="18"/>
        </w:rPr>
      </w:pPr>
      <w:r w:rsidRPr="00333A52">
        <w:rPr>
          <w:rFonts w:cs="Arial"/>
          <w:b/>
          <w:sz w:val="18"/>
          <w:szCs w:val="18"/>
        </w:rPr>
        <w:t xml:space="preserve">REF.: </w:t>
      </w:r>
      <w:r w:rsidRPr="00333A52">
        <w:rPr>
          <w:rFonts w:cs="Arial"/>
          <w:b/>
          <w:color w:val="000000"/>
          <w:sz w:val="18"/>
          <w:szCs w:val="18"/>
        </w:rPr>
        <w:t xml:space="preserve">EDITAL LEILÃO LE.PPSA.001/2021 – LEILÃO PARA A VENDA </w:t>
      </w:r>
      <w:r w:rsidRPr="00333A52">
        <w:rPr>
          <w:rFonts w:cs="Arial"/>
          <w:b/>
          <w:caps/>
          <w:color w:val="000000"/>
          <w:sz w:val="18"/>
          <w:szCs w:val="18"/>
        </w:rPr>
        <w:t>DE PETRÓLEO DA UNIÃO, PROVENIENTE  DOS CAMPOS DE BÚZIOS, sapinhoá, TUPI e ÁREA DE DESENVOLVIMENTO DE MERO</w:t>
      </w:r>
    </w:p>
    <w:p w14:paraId="70FCCEA3" w14:textId="77777777" w:rsidR="007C5FEA" w:rsidRPr="00333A52" w:rsidRDefault="007C5FEA" w:rsidP="007C5FEA">
      <w:pPr>
        <w:pStyle w:val="Body"/>
        <w:spacing w:before="240" w:after="120" w:line="276" w:lineRule="auto"/>
        <w:rPr>
          <w:rFonts w:cs="Arial"/>
          <w:sz w:val="18"/>
          <w:szCs w:val="18"/>
        </w:rPr>
      </w:pPr>
      <w:r w:rsidRPr="00333A52">
        <w:rPr>
          <w:rFonts w:cs="Arial"/>
          <w:sz w:val="18"/>
          <w:szCs w:val="18"/>
        </w:rPr>
        <w:t>Prezados Senhores,</w:t>
      </w:r>
    </w:p>
    <w:p w14:paraId="2D903F86" w14:textId="4469472A" w:rsidR="007C5FEA" w:rsidRPr="00333A52" w:rsidRDefault="007C5FEA" w:rsidP="00603A0E">
      <w:pPr>
        <w:pStyle w:val="Schedule1"/>
        <w:numPr>
          <w:ilvl w:val="0"/>
          <w:numId w:val="73"/>
        </w:numPr>
        <w:spacing w:before="240" w:line="276" w:lineRule="auto"/>
        <w:rPr>
          <w:sz w:val="18"/>
          <w:szCs w:val="18"/>
        </w:rPr>
      </w:pPr>
      <w:r w:rsidRPr="00333A52">
        <w:rPr>
          <w:rFonts w:cs="Arial"/>
          <w:sz w:val="18"/>
          <w:szCs w:val="18"/>
        </w:rPr>
        <w:t xml:space="preserve">[     ] Propomos, como </w:t>
      </w:r>
      <w:r w:rsidRPr="00333A52">
        <w:rPr>
          <w:rFonts w:cs="Arial"/>
          <w:b/>
          <w:sz w:val="18"/>
          <w:szCs w:val="18"/>
        </w:rPr>
        <w:t>Proposta Escrita</w:t>
      </w:r>
      <w:r w:rsidRPr="00333A52">
        <w:rPr>
          <w:rFonts w:cs="Arial"/>
          <w:sz w:val="18"/>
          <w:szCs w:val="18"/>
        </w:rPr>
        <w:t xml:space="preserve"> para o </w:t>
      </w:r>
      <w:r w:rsidRPr="00333A52">
        <w:rPr>
          <w:rFonts w:cs="Arial"/>
          <w:b/>
          <w:sz w:val="18"/>
          <w:szCs w:val="18"/>
        </w:rPr>
        <w:t xml:space="preserve">Lote </w:t>
      </w:r>
      <w:r w:rsidRPr="00333A52">
        <w:rPr>
          <w:rFonts w:cs="Arial"/>
          <w:sz w:val="18"/>
          <w:szCs w:val="18"/>
        </w:rPr>
        <w:t xml:space="preserve">acima assinalado, diferencial de </w:t>
      </w:r>
      <w:r w:rsidRPr="00333A52">
        <w:rPr>
          <w:rFonts w:cs="Arial"/>
          <w:b/>
          <w:sz w:val="18"/>
          <w:szCs w:val="18"/>
        </w:rPr>
        <w:t>Ágio</w:t>
      </w:r>
      <w:r w:rsidRPr="00333A52">
        <w:rPr>
          <w:rFonts w:cs="Arial"/>
          <w:sz w:val="18"/>
          <w:szCs w:val="18"/>
        </w:rPr>
        <w:t xml:space="preserve"> de R$ [●] ([</w:t>
      </w:r>
      <w:r w:rsidRPr="00333A52">
        <w:rPr>
          <w:rFonts w:cs="Arial"/>
          <w:i/>
          <w:sz w:val="18"/>
          <w:szCs w:val="18"/>
        </w:rPr>
        <w:t>valor por extenso</w:t>
      </w:r>
      <w:r w:rsidRPr="00333A52">
        <w:rPr>
          <w:rFonts w:cs="Arial"/>
          <w:sz w:val="18"/>
          <w:szCs w:val="18"/>
        </w:rPr>
        <w:t xml:space="preserve">]), sobre o correspondente </w:t>
      </w:r>
      <w:r w:rsidRPr="00333A52">
        <w:rPr>
          <w:rFonts w:cs="Arial"/>
          <w:b/>
          <w:sz w:val="18"/>
          <w:szCs w:val="18"/>
        </w:rPr>
        <w:t>Preço de Referência</w:t>
      </w:r>
      <w:r w:rsidRPr="00333A52">
        <w:rPr>
          <w:rFonts w:cs="Arial"/>
          <w:sz w:val="18"/>
          <w:szCs w:val="18"/>
        </w:rPr>
        <w:t xml:space="preserve">, conforme previsto no </w:t>
      </w:r>
      <w:r w:rsidRPr="00333A52">
        <w:rPr>
          <w:rFonts w:cs="Arial"/>
          <w:b/>
          <w:sz w:val="18"/>
          <w:szCs w:val="18"/>
        </w:rPr>
        <w:t>Edital</w:t>
      </w:r>
      <w:r w:rsidRPr="00333A52">
        <w:rPr>
          <w:rFonts w:cs="Arial"/>
          <w:sz w:val="18"/>
          <w:szCs w:val="18"/>
        </w:rPr>
        <w:t>.</w:t>
      </w:r>
    </w:p>
    <w:p w14:paraId="11E1B859" w14:textId="15DBF5B8" w:rsidR="007C5FEA" w:rsidRPr="00333A52" w:rsidRDefault="007C5FEA" w:rsidP="00603A0E">
      <w:pPr>
        <w:pStyle w:val="Schedule1"/>
        <w:numPr>
          <w:ilvl w:val="0"/>
          <w:numId w:val="73"/>
        </w:numPr>
        <w:spacing w:before="240" w:line="276" w:lineRule="auto"/>
        <w:rPr>
          <w:sz w:val="18"/>
          <w:szCs w:val="18"/>
        </w:rPr>
      </w:pPr>
      <w:r w:rsidRPr="00333A52">
        <w:rPr>
          <w:rFonts w:cs="Arial"/>
          <w:sz w:val="18"/>
          <w:szCs w:val="18"/>
        </w:rPr>
        <w:t xml:space="preserve">[     ] Manifestamos ausência de interesse desta </w:t>
      </w:r>
      <w:r w:rsidRPr="00333A52">
        <w:rPr>
          <w:rFonts w:cs="Arial"/>
          <w:b/>
          <w:sz w:val="18"/>
          <w:szCs w:val="18"/>
        </w:rPr>
        <w:t>Proponente</w:t>
      </w:r>
      <w:r w:rsidRPr="00333A52">
        <w:rPr>
          <w:rFonts w:cs="Arial"/>
          <w:sz w:val="18"/>
          <w:szCs w:val="18"/>
        </w:rPr>
        <w:t xml:space="preserve"> de apresentar proposta nos termos do item1 (Ágio para o prazo de </w:t>
      </w:r>
      <w:r w:rsidRPr="00333A52">
        <w:rPr>
          <w:rFonts w:cs="Arial"/>
          <w:i/>
          <w:sz w:val="18"/>
          <w:szCs w:val="18"/>
        </w:rPr>
        <w:t xml:space="preserve">[preencher com XX] </w:t>
      </w:r>
      <w:r w:rsidRPr="00333A52">
        <w:rPr>
          <w:rFonts w:cs="Arial"/>
          <w:sz w:val="18"/>
          <w:szCs w:val="18"/>
        </w:rPr>
        <w:t xml:space="preserve">meses), pelo </w:t>
      </w:r>
      <w:r w:rsidRPr="00333A52">
        <w:rPr>
          <w:rFonts w:cs="Arial"/>
          <w:b/>
          <w:sz w:val="18"/>
          <w:szCs w:val="18"/>
        </w:rPr>
        <w:t>Lote</w:t>
      </w:r>
      <w:r w:rsidRPr="00333A52">
        <w:rPr>
          <w:rFonts w:cs="Arial"/>
          <w:sz w:val="18"/>
          <w:szCs w:val="18"/>
        </w:rPr>
        <w:t xml:space="preserve"> acima assinalado. </w:t>
      </w:r>
    </w:p>
    <w:p w14:paraId="1B69D872" w14:textId="77777777" w:rsidR="007C5FEA" w:rsidRPr="00333A52" w:rsidRDefault="007C5FEA" w:rsidP="00603A0E">
      <w:pPr>
        <w:pStyle w:val="Schedule1"/>
        <w:numPr>
          <w:ilvl w:val="0"/>
          <w:numId w:val="73"/>
        </w:numPr>
        <w:spacing w:before="240" w:line="276" w:lineRule="auto"/>
        <w:rPr>
          <w:rFonts w:cs="Arial"/>
          <w:sz w:val="18"/>
          <w:szCs w:val="18"/>
        </w:rPr>
      </w:pPr>
      <w:r w:rsidRPr="00333A52">
        <w:rPr>
          <w:rFonts w:cs="Arial"/>
          <w:sz w:val="18"/>
          <w:szCs w:val="18"/>
        </w:rPr>
        <w:t>Declaramos, expressamente, que:</w:t>
      </w:r>
    </w:p>
    <w:p w14:paraId="46A14409"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a presente </w:t>
      </w:r>
      <w:r w:rsidRPr="00333A52">
        <w:rPr>
          <w:rFonts w:cs="Arial"/>
          <w:b/>
          <w:sz w:val="18"/>
          <w:szCs w:val="18"/>
        </w:rPr>
        <w:t>Proposta Escrita</w:t>
      </w:r>
      <w:r w:rsidRPr="00333A52">
        <w:rPr>
          <w:rFonts w:cs="Arial"/>
          <w:sz w:val="18"/>
          <w:szCs w:val="18"/>
        </w:rPr>
        <w:t xml:space="preserve"> possui 40 (quarenta) dias de validade;</w:t>
      </w:r>
    </w:p>
    <w:p w14:paraId="33BBF712"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concordamos, integralmente e sem qualquer restrição, com as condições da contratação estabelecidas no </w:t>
      </w:r>
      <w:r w:rsidRPr="00333A52">
        <w:rPr>
          <w:rFonts w:cs="Arial"/>
          <w:b/>
          <w:sz w:val="18"/>
          <w:szCs w:val="18"/>
        </w:rPr>
        <w:t>Edital</w:t>
      </w:r>
      <w:r w:rsidRPr="00333A52">
        <w:rPr>
          <w:rFonts w:cs="Arial"/>
          <w:sz w:val="18"/>
          <w:szCs w:val="18"/>
        </w:rPr>
        <w:t>;</w:t>
      </w:r>
    </w:p>
    <w:p w14:paraId="4D02334C" w14:textId="77777777" w:rsidR="007C5FEA" w:rsidRPr="00333A52" w:rsidRDefault="007C5FEA" w:rsidP="007C5FEA">
      <w:pPr>
        <w:pStyle w:val="Schedule2"/>
        <w:numPr>
          <w:ilvl w:val="0"/>
          <w:numId w:val="64"/>
        </w:numPr>
        <w:spacing w:before="240" w:line="276" w:lineRule="auto"/>
        <w:rPr>
          <w:rFonts w:cs="Arial"/>
          <w:sz w:val="18"/>
          <w:szCs w:val="18"/>
        </w:rPr>
      </w:pPr>
      <w:r w:rsidRPr="00333A52">
        <w:rPr>
          <w:rFonts w:cs="Arial"/>
          <w:sz w:val="18"/>
          <w:szCs w:val="18"/>
        </w:rPr>
        <w:t>confirmamos que temos pleno conhecimento da área leiloada e das condições a ela inerentes;</w:t>
      </w:r>
    </w:p>
    <w:p w14:paraId="6876C891"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assumimos, desde já, a integral responsabilidade pelos regulamentos da </w:t>
      </w:r>
      <w:r w:rsidRPr="00333A52">
        <w:rPr>
          <w:rFonts w:cs="Arial"/>
          <w:b/>
          <w:sz w:val="18"/>
          <w:szCs w:val="18"/>
        </w:rPr>
        <w:t>PPSA</w:t>
      </w:r>
      <w:r w:rsidRPr="00333A52">
        <w:rPr>
          <w:rFonts w:cs="Arial"/>
          <w:sz w:val="18"/>
          <w:szCs w:val="18"/>
        </w:rPr>
        <w:t xml:space="preserve"> e por outros diplomas legais aplicáveis; e</w:t>
      </w:r>
    </w:p>
    <w:p w14:paraId="2FF95A56"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comprometemo-nos a cumprir integralmente todas as obrigações e requisitos contidos do </w:t>
      </w:r>
      <w:r w:rsidRPr="00333A52">
        <w:rPr>
          <w:rFonts w:cs="Arial"/>
          <w:b/>
          <w:sz w:val="18"/>
          <w:szCs w:val="18"/>
        </w:rPr>
        <w:t>Edital</w:t>
      </w:r>
      <w:r w:rsidRPr="00333A52">
        <w:rPr>
          <w:rFonts w:cs="Arial"/>
          <w:sz w:val="18"/>
          <w:szCs w:val="18"/>
        </w:rPr>
        <w:t>.</w:t>
      </w:r>
    </w:p>
    <w:p w14:paraId="0C0B7228" w14:textId="78495AB4" w:rsidR="007C5FEA" w:rsidRDefault="007C5FEA" w:rsidP="004223A5">
      <w:pPr>
        <w:pStyle w:val="Body"/>
        <w:spacing w:after="0" w:line="276" w:lineRule="auto"/>
        <w:rPr>
          <w:rFonts w:cs="Arial"/>
          <w:sz w:val="18"/>
          <w:szCs w:val="18"/>
        </w:rPr>
      </w:pPr>
      <w:r w:rsidRPr="00333A52">
        <w:rPr>
          <w:rFonts w:cs="Arial"/>
          <w:sz w:val="18"/>
          <w:szCs w:val="18"/>
        </w:rPr>
        <w:t>Atenciosamente,</w:t>
      </w:r>
    </w:p>
    <w:p w14:paraId="3129B051" w14:textId="77777777" w:rsidR="004223A5" w:rsidRPr="00333A52" w:rsidRDefault="004223A5" w:rsidP="005F1106">
      <w:pPr>
        <w:pStyle w:val="Body"/>
        <w:spacing w:after="0" w:line="276" w:lineRule="auto"/>
        <w:rPr>
          <w:rFonts w:cs="Arial"/>
          <w:sz w:val="18"/>
          <w:szCs w:val="18"/>
        </w:rPr>
      </w:pPr>
    </w:p>
    <w:p w14:paraId="3E8AB08F" w14:textId="50F1B63A" w:rsidR="004223A5" w:rsidRDefault="007C5FEA" w:rsidP="005F1106">
      <w:pPr>
        <w:pStyle w:val="Body"/>
        <w:spacing w:after="0" w:line="276" w:lineRule="auto"/>
        <w:rPr>
          <w:rFonts w:cs="Arial"/>
          <w:sz w:val="18"/>
          <w:szCs w:val="18"/>
        </w:rPr>
      </w:pPr>
      <w:r w:rsidRPr="00333A52">
        <w:rPr>
          <w:rFonts w:cs="Arial"/>
          <w:sz w:val="18"/>
          <w:szCs w:val="18"/>
        </w:rPr>
        <w:t>________________________________________</w:t>
      </w:r>
    </w:p>
    <w:p w14:paraId="5A0146FF" w14:textId="63E8B0A0" w:rsidR="004223A5" w:rsidRDefault="007C5FEA" w:rsidP="005F1106">
      <w:pPr>
        <w:pStyle w:val="Body"/>
        <w:spacing w:after="0" w:line="276" w:lineRule="auto"/>
        <w:rPr>
          <w:rFonts w:cs="Arial"/>
          <w:sz w:val="18"/>
          <w:szCs w:val="18"/>
        </w:rPr>
      </w:pPr>
      <w:r w:rsidRPr="00333A52">
        <w:rPr>
          <w:rFonts w:cs="Arial"/>
          <w:sz w:val="18"/>
          <w:szCs w:val="18"/>
        </w:rPr>
        <w:t>[</w:t>
      </w:r>
      <w:r w:rsidRPr="00333A52">
        <w:rPr>
          <w:rFonts w:cs="Arial"/>
          <w:b/>
          <w:sz w:val="18"/>
          <w:szCs w:val="18"/>
        </w:rPr>
        <w:t>Proponente</w:t>
      </w:r>
      <w:r w:rsidRPr="00333A52">
        <w:rPr>
          <w:rFonts w:cs="Arial"/>
          <w:sz w:val="18"/>
          <w:szCs w:val="18"/>
        </w:rPr>
        <w:t>]</w:t>
      </w:r>
    </w:p>
    <w:p w14:paraId="2E272500" w14:textId="59ACECB2" w:rsidR="007C5FEA" w:rsidRPr="00333A52" w:rsidRDefault="007C5FEA" w:rsidP="005F1106">
      <w:pPr>
        <w:pStyle w:val="Body"/>
        <w:spacing w:after="0" w:line="276" w:lineRule="auto"/>
        <w:rPr>
          <w:rFonts w:cs="Arial"/>
          <w:sz w:val="18"/>
          <w:szCs w:val="18"/>
        </w:rPr>
      </w:pPr>
      <w:r w:rsidRPr="00333A52">
        <w:rPr>
          <w:rFonts w:cs="Arial"/>
          <w:sz w:val="18"/>
          <w:szCs w:val="18"/>
        </w:rPr>
        <w:t>[representante(s) legal(</w:t>
      </w:r>
      <w:proofErr w:type="spellStart"/>
      <w:r w:rsidRPr="00333A52">
        <w:rPr>
          <w:rFonts w:cs="Arial"/>
          <w:sz w:val="18"/>
          <w:szCs w:val="18"/>
        </w:rPr>
        <w:t>is</w:t>
      </w:r>
      <w:proofErr w:type="spellEnd"/>
      <w:r w:rsidRPr="00333A52">
        <w:rPr>
          <w:rFonts w:cs="Arial"/>
          <w:sz w:val="18"/>
          <w:szCs w:val="18"/>
        </w:rPr>
        <w:t xml:space="preserve">)] </w:t>
      </w:r>
    </w:p>
    <w:p w14:paraId="4A246510" w14:textId="77777777" w:rsidR="007C5FEA" w:rsidRPr="00333A52" w:rsidRDefault="007C5FEA" w:rsidP="005F1106">
      <w:pPr>
        <w:pStyle w:val="Body"/>
        <w:spacing w:after="0" w:line="276" w:lineRule="auto"/>
        <w:rPr>
          <w:rFonts w:cs="Arial"/>
          <w:sz w:val="18"/>
          <w:szCs w:val="18"/>
        </w:rPr>
      </w:pPr>
    </w:p>
    <w:p w14:paraId="785C5728" w14:textId="77777777" w:rsidR="007C5FEA" w:rsidRPr="00333A52" w:rsidRDefault="007C5FEA" w:rsidP="005F1106">
      <w:pPr>
        <w:pStyle w:val="Body"/>
        <w:spacing w:after="0" w:line="276" w:lineRule="auto"/>
        <w:rPr>
          <w:rFonts w:cs="Arial"/>
          <w:sz w:val="18"/>
          <w:szCs w:val="18"/>
        </w:rPr>
      </w:pPr>
    </w:p>
    <w:p w14:paraId="2758F826" w14:textId="06CAACD2" w:rsidR="007C5FEA" w:rsidRDefault="007C5FEA" w:rsidP="005F1106">
      <w:pPr>
        <w:pStyle w:val="Body"/>
        <w:spacing w:after="0" w:line="276" w:lineRule="auto"/>
        <w:rPr>
          <w:rFonts w:cs="Arial"/>
          <w:sz w:val="18"/>
          <w:szCs w:val="18"/>
        </w:rPr>
      </w:pPr>
    </w:p>
    <w:p w14:paraId="28549901" w14:textId="507E955A" w:rsidR="00333A52" w:rsidRDefault="00333A52" w:rsidP="005F1106">
      <w:pPr>
        <w:pStyle w:val="Body"/>
        <w:spacing w:after="0" w:line="276" w:lineRule="auto"/>
        <w:rPr>
          <w:rFonts w:cs="Arial"/>
          <w:sz w:val="18"/>
          <w:szCs w:val="18"/>
        </w:rPr>
      </w:pPr>
    </w:p>
    <w:p w14:paraId="23347D4E" w14:textId="2FB7EA7C" w:rsidR="00333A52" w:rsidRDefault="00333A52" w:rsidP="005F1106">
      <w:pPr>
        <w:pStyle w:val="Body"/>
        <w:spacing w:after="0" w:line="276" w:lineRule="auto"/>
        <w:rPr>
          <w:rFonts w:cs="Arial"/>
          <w:sz w:val="18"/>
          <w:szCs w:val="18"/>
        </w:rPr>
      </w:pPr>
    </w:p>
    <w:p w14:paraId="3DAB6606" w14:textId="7375B8E3" w:rsidR="00333A52" w:rsidRDefault="00333A52" w:rsidP="005F1106">
      <w:pPr>
        <w:pStyle w:val="Body"/>
        <w:spacing w:after="0" w:line="276" w:lineRule="auto"/>
        <w:rPr>
          <w:rFonts w:cs="Arial"/>
          <w:sz w:val="18"/>
          <w:szCs w:val="18"/>
        </w:rPr>
      </w:pPr>
    </w:p>
    <w:p w14:paraId="0642CBF6" w14:textId="63353FE3" w:rsidR="00333A52" w:rsidRDefault="00333A52" w:rsidP="004223A5">
      <w:pPr>
        <w:pStyle w:val="Body"/>
        <w:spacing w:after="0" w:line="276" w:lineRule="auto"/>
        <w:rPr>
          <w:rFonts w:cs="Arial"/>
          <w:sz w:val="18"/>
          <w:szCs w:val="18"/>
        </w:rPr>
      </w:pPr>
    </w:p>
    <w:p w14:paraId="0CE0D217" w14:textId="4A01725B" w:rsidR="00D26C0C" w:rsidRDefault="00D26C0C" w:rsidP="004223A5">
      <w:pPr>
        <w:pStyle w:val="Body"/>
        <w:spacing w:after="0" w:line="276" w:lineRule="auto"/>
        <w:rPr>
          <w:rFonts w:cs="Arial"/>
          <w:sz w:val="18"/>
          <w:szCs w:val="18"/>
        </w:rPr>
      </w:pPr>
    </w:p>
    <w:p w14:paraId="348CF1FD" w14:textId="339B3246" w:rsidR="00D26C0C" w:rsidRDefault="00D26C0C" w:rsidP="004223A5">
      <w:pPr>
        <w:pStyle w:val="Body"/>
        <w:spacing w:after="0" w:line="276" w:lineRule="auto"/>
        <w:rPr>
          <w:rFonts w:cs="Arial"/>
          <w:sz w:val="18"/>
          <w:szCs w:val="18"/>
        </w:rPr>
      </w:pPr>
    </w:p>
    <w:p w14:paraId="63E476A1" w14:textId="77777777" w:rsidR="00D26C0C" w:rsidRDefault="00D26C0C" w:rsidP="005F1106">
      <w:pPr>
        <w:pStyle w:val="Body"/>
        <w:spacing w:after="0" w:line="276" w:lineRule="auto"/>
        <w:rPr>
          <w:rFonts w:cs="Arial"/>
          <w:sz w:val="18"/>
          <w:szCs w:val="18"/>
        </w:rPr>
      </w:pPr>
    </w:p>
    <w:p w14:paraId="087CD085" w14:textId="77777777" w:rsidR="00333A52" w:rsidRPr="00333A52" w:rsidRDefault="00333A52" w:rsidP="005F1106">
      <w:pPr>
        <w:pStyle w:val="Body"/>
        <w:spacing w:after="0" w:line="276" w:lineRule="auto"/>
        <w:rPr>
          <w:rFonts w:cs="Arial"/>
          <w:sz w:val="18"/>
          <w:szCs w:val="18"/>
        </w:rPr>
      </w:pPr>
    </w:p>
    <w:p w14:paraId="39A1813F" w14:textId="77777777" w:rsidR="00955B6F" w:rsidRPr="005F1106" w:rsidRDefault="00955B6F" w:rsidP="00955B6F">
      <w:pPr>
        <w:pStyle w:val="Body"/>
        <w:spacing w:before="240" w:line="276" w:lineRule="auto"/>
        <w:jc w:val="center"/>
        <w:rPr>
          <w:rFonts w:cs="Arial"/>
          <w:b/>
          <w:bCs/>
          <w:i/>
          <w:sz w:val="18"/>
          <w:szCs w:val="18"/>
        </w:rPr>
      </w:pPr>
      <w:r w:rsidRPr="005F1106">
        <w:rPr>
          <w:rFonts w:cs="Arial"/>
          <w:b/>
          <w:bCs/>
          <w:i/>
          <w:sz w:val="18"/>
          <w:szCs w:val="18"/>
        </w:rPr>
        <w:t xml:space="preserve">Assinalar item 1 ou 2, conforme a intenção da </w:t>
      </w:r>
      <w:r w:rsidRPr="00962D31">
        <w:rPr>
          <w:rFonts w:cs="Arial"/>
          <w:b/>
          <w:bCs/>
          <w:i/>
          <w:sz w:val="18"/>
          <w:szCs w:val="18"/>
        </w:rPr>
        <w:t>Proponente</w:t>
      </w:r>
      <w:r w:rsidRPr="005F1106">
        <w:rPr>
          <w:rFonts w:cs="Arial"/>
          <w:b/>
          <w:bCs/>
          <w:i/>
          <w:sz w:val="18"/>
          <w:szCs w:val="18"/>
        </w:rPr>
        <w:t>.</w:t>
      </w:r>
    </w:p>
    <w:p w14:paraId="03E833A5" w14:textId="77777777" w:rsidR="00955B6F" w:rsidRPr="005F1106" w:rsidRDefault="00955B6F" w:rsidP="00955B6F">
      <w:pPr>
        <w:pStyle w:val="Body"/>
        <w:spacing w:before="240" w:line="276" w:lineRule="auto"/>
        <w:jc w:val="center"/>
        <w:rPr>
          <w:b/>
          <w:bCs/>
          <w:i/>
          <w:sz w:val="18"/>
          <w:szCs w:val="18"/>
        </w:rPr>
      </w:pPr>
      <w:r w:rsidRPr="005F1106">
        <w:rPr>
          <w:b/>
          <w:bCs/>
          <w:i/>
          <w:sz w:val="18"/>
          <w:szCs w:val="18"/>
        </w:rPr>
        <w:t>A Proponente deverá preencher o campo do prazo de contratação conforme o momento de apresentação da proposta, 1ª Etapa ou 2ª Etapa.</w:t>
      </w:r>
    </w:p>
    <w:p w14:paraId="3F013091" w14:textId="578D1AE4" w:rsidR="00D26C0C" w:rsidRDefault="00D26C0C" w:rsidP="005F1106">
      <w:pPr>
        <w:tabs>
          <w:tab w:val="left" w:pos="2108"/>
        </w:tabs>
        <w:spacing w:line="276" w:lineRule="auto"/>
        <w:jc w:val="center"/>
        <w:rPr>
          <w:rFonts w:cs="Arial"/>
          <w:sz w:val="18"/>
          <w:szCs w:val="18"/>
        </w:rPr>
      </w:pPr>
      <w:r w:rsidRPr="00333A52">
        <w:rPr>
          <w:rFonts w:cs="Arial"/>
          <w:sz w:val="18"/>
          <w:szCs w:val="18"/>
        </w:rPr>
        <w:t>[local], [●] de [●] de [●]</w:t>
      </w:r>
    </w:p>
    <w:p w14:paraId="2BB0F395" w14:textId="77777777" w:rsidR="00D26C0C" w:rsidRPr="00333A52" w:rsidRDefault="00D26C0C" w:rsidP="0083014D">
      <w:pPr>
        <w:tabs>
          <w:tab w:val="left" w:pos="2108"/>
        </w:tabs>
        <w:spacing w:line="276" w:lineRule="auto"/>
        <w:jc w:val="center"/>
        <w:rPr>
          <w:rFonts w:cs="Arial"/>
          <w:sz w:val="18"/>
          <w:szCs w:val="18"/>
        </w:rPr>
      </w:pPr>
    </w:p>
    <w:p w14:paraId="0FF1D488" w14:textId="77777777" w:rsidR="00955B6F" w:rsidRPr="00333A52" w:rsidRDefault="00955B6F" w:rsidP="00955B6F">
      <w:pPr>
        <w:tabs>
          <w:tab w:val="left" w:pos="2108"/>
        </w:tabs>
        <w:spacing w:line="276" w:lineRule="auto"/>
        <w:jc w:val="center"/>
        <w:rPr>
          <w:rFonts w:cs="Arial"/>
          <w:sz w:val="18"/>
          <w:szCs w:val="18"/>
        </w:rPr>
      </w:pPr>
    </w:p>
    <w:p w14:paraId="4EFC643C" w14:textId="1C33F257" w:rsidR="00235DD6" w:rsidRDefault="00955B6F" w:rsidP="00955B6F">
      <w:pPr>
        <w:tabs>
          <w:tab w:val="left" w:pos="2108"/>
        </w:tabs>
        <w:spacing w:line="276" w:lineRule="auto"/>
        <w:rPr>
          <w:rFonts w:cs="Arial"/>
          <w:b/>
          <w:bCs/>
          <w:sz w:val="18"/>
          <w:szCs w:val="18"/>
        </w:rPr>
      </w:pPr>
      <w:r w:rsidRPr="00333A52">
        <w:rPr>
          <w:rFonts w:cs="Arial"/>
          <w:sz w:val="18"/>
          <w:szCs w:val="18"/>
        </w:rPr>
        <w:t xml:space="preserve">LOTE 4 </w:t>
      </w:r>
      <w:r w:rsidR="00235DD6">
        <w:rPr>
          <w:rFonts w:cs="Arial"/>
          <w:sz w:val="18"/>
          <w:szCs w:val="18"/>
        </w:rPr>
        <w:t>–</w:t>
      </w:r>
      <w:r w:rsidRPr="00333A52">
        <w:rPr>
          <w:rFonts w:cs="Arial"/>
          <w:sz w:val="18"/>
          <w:szCs w:val="18"/>
        </w:rPr>
        <w:t xml:space="preserve"> </w:t>
      </w:r>
      <w:r w:rsidR="00235DD6">
        <w:rPr>
          <w:rFonts w:cs="Arial"/>
          <w:b/>
          <w:bCs/>
          <w:sz w:val="18"/>
          <w:szCs w:val="18"/>
        </w:rPr>
        <w:t xml:space="preserve">ÁREA DE DESENVOLVIMENTO DE </w:t>
      </w:r>
      <w:r w:rsidR="00A749DD" w:rsidRPr="00333A52">
        <w:rPr>
          <w:rFonts w:cs="Arial"/>
          <w:b/>
          <w:bCs/>
          <w:sz w:val="18"/>
          <w:szCs w:val="18"/>
        </w:rPr>
        <w:t>MERO</w:t>
      </w:r>
    </w:p>
    <w:p w14:paraId="0FE4B818" w14:textId="77777777" w:rsidR="005F1106" w:rsidRDefault="005F1106" w:rsidP="00955B6F">
      <w:pPr>
        <w:tabs>
          <w:tab w:val="left" w:pos="2108"/>
        </w:tabs>
        <w:spacing w:line="276" w:lineRule="auto"/>
        <w:rPr>
          <w:rFonts w:cs="Arial"/>
          <w:sz w:val="18"/>
          <w:szCs w:val="18"/>
        </w:rPr>
      </w:pPr>
    </w:p>
    <w:p w14:paraId="23DA17AD" w14:textId="4D537F45" w:rsidR="00D11777" w:rsidRPr="00333A52" w:rsidRDefault="00955B6F" w:rsidP="00955B6F">
      <w:pPr>
        <w:tabs>
          <w:tab w:val="left" w:pos="2108"/>
        </w:tabs>
        <w:spacing w:line="276" w:lineRule="auto"/>
        <w:rPr>
          <w:rFonts w:cs="Arial"/>
          <w:sz w:val="18"/>
          <w:szCs w:val="18"/>
        </w:rPr>
      </w:pPr>
      <w:r w:rsidRPr="00333A52">
        <w:rPr>
          <w:rFonts w:cs="Arial"/>
          <w:sz w:val="18"/>
          <w:szCs w:val="18"/>
        </w:rPr>
        <w:t>PRAZO</w:t>
      </w:r>
      <w:r w:rsidR="00235DD6">
        <w:rPr>
          <w:rFonts w:cs="Arial"/>
          <w:sz w:val="18"/>
          <w:szCs w:val="18"/>
        </w:rPr>
        <w:t xml:space="preserve">: </w:t>
      </w:r>
      <w:r w:rsidRPr="00333A52">
        <w:rPr>
          <w:rFonts w:cs="Arial"/>
          <w:sz w:val="18"/>
          <w:szCs w:val="18"/>
        </w:rPr>
        <w:t>[     ]</w:t>
      </w:r>
      <w:r w:rsidR="009A0CCB" w:rsidRPr="00333A52">
        <w:rPr>
          <w:rFonts w:cs="Arial"/>
          <w:sz w:val="18"/>
          <w:szCs w:val="18"/>
        </w:rPr>
        <w:t xml:space="preserve"> 36 (TRINTA E SEIS</w:t>
      </w:r>
      <w:r w:rsidR="00235DD6">
        <w:rPr>
          <w:rFonts w:cs="Arial"/>
          <w:sz w:val="18"/>
          <w:szCs w:val="18"/>
        </w:rPr>
        <w:t>)</w:t>
      </w:r>
      <w:r w:rsidR="009A0CCB" w:rsidRPr="00333A52">
        <w:rPr>
          <w:rFonts w:cs="Arial"/>
          <w:sz w:val="18"/>
          <w:szCs w:val="18"/>
        </w:rPr>
        <w:t xml:space="preserve"> MESES</w:t>
      </w:r>
      <w:r w:rsidR="00FD3734" w:rsidRPr="00333A52">
        <w:rPr>
          <w:rFonts w:cs="Arial"/>
          <w:sz w:val="18"/>
          <w:szCs w:val="18"/>
        </w:rPr>
        <w:t xml:space="preserve">; </w:t>
      </w:r>
      <w:r w:rsidR="009C139A" w:rsidRPr="00333A52">
        <w:rPr>
          <w:rFonts w:cs="Arial"/>
          <w:sz w:val="18"/>
          <w:szCs w:val="18"/>
        </w:rPr>
        <w:t>OU</w:t>
      </w:r>
      <w:r w:rsidR="00235DD6">
        <w:rPr>
          <w:rFonts w:cs="Arial"/>
          <w:sz w:val="18"/>
          <w:szCs w:val="18"/>
        </w:rPr>
        <w:t xml:space="preserve"> </w:t>
      </w:r>
      <w:r w:rsidR="00FD3734" w:rsidRPr="00333A52">
        <w:rPr>
          <w:rFonts w:cs="Arial"/>
          <w:sz w:val="18"/>
          <w:szCs w:val="18"/>
        </w:rPr>
        <w:t xml:space="preserve">[     ] </w:t>
      </w:r>
      <w:r w:rsidR="00A74EE7" w:rsidRPr="00333A52">
        <w:rPr>
          <w:rFonts w:cs="Arial"/>
          <w:sz w:val="18"/>
          <w:szCs w:val="18"/>
        </w:rPr>
        <w:t>24</w:t>
      </w:r>
      <w:r w:rsidRPr="00333A52">
        <w:rPr>
          <w:rFonts w:cs="Arial"/>
          <w:sz w:val="18"/>
          <w:szCs w:val="18"/>
        </w:rPr>
        <w:t xml:space="preserve"> (</w:t>
      </w:r>
      <w:r w:rsidR="009A0CCB" w:rsidRPr="00333A52">
        <w:rPr>
          <w:rFonts w:cs="Arial"/>
          <w:sz w:val="18"/>
          <w:szCs w:val="18"/>
        </w:rPr>
        <w:t>VINTE E QUATRO</w:t>
      </w:r>
      <w:r w:rsidRPr="00333A52">
        <w:rPr>
          <w:rFonts w:cs="Arial"/>
          <w:sz w:val="18"/>
          <w:szCs w:val="18"/>
        </w:rPr>
        <w:t>) MESES</w:t>
      </w:r>
    </w:p>
    <w:p w14:paraId="094D1BE8" w14:textId="77777777" w:rsidR="00D11777" w:rsidRPr="00333A52" w:rsidRDefault="00D11777" w:rsidP="00955B6F">
      <w:pPr>
        <w:tabs>
          <w:tab w:val="left" w:pos="2108"/>
        </w:tabs>
        <w:spacing w:line="276" w:lineRule="auto"/>
        <w:rPr>
          <w:rFonts w:cs="Arial"/>
          <w:sz w:val="18"/>
          <w:szCs w:val="18"/>
        </w:rPr>
      </w:pPr>
    </w:p>
    <w:p w14:paraId="2069DD99" w14:textId="42016CC2" w:rsidR="007C5FEA" w:rsidRPr="00333A52" w:rsidRDefault="007C5FEA" w:rsidP="007C5FEA">
      <w:pPr>
        <w:pStyle w:val="Body"/>
        <w:spacing w:before="240" w:after="80" w:line="276" w:lineRule="auto"/>
        <w:rPr>
          <w:sz w:val="18"/>
          <w:szCs w:val="18"/>
        </w:rPr>
      </w:pPr>
      <w:r w:rsidRPr="005F1106">
        <w:rPr>
          <w:rFonts w:cs="Arial"/>
          <w:b/>
          <w:bCs/>
          <w:sz w:val="18"/>
          <w:szCs w:val="18"/>
        </w:rPr>
        <w:t>À</w:t>
      </w:r>
      <w:r w:rsidR="00235DD6">
        <w:rPr>
          <w:rFonts w:cs="Arial"/>
          <w:b/>
          <w:sz w:val="18"/>
          <w:szCs w:val="18"/>
        </w:rPr>
        <w:t xml:space="preserve"> </w:t>
      </w:r>
      <w:r w:rsidRPr="00333A52">
        <w:rPr>
          <w:rFonts w:cs="Arial"/>
          <w:b/>
          <w:sz w:val="18"/>
          <w:szCs w:val="18"/>
        </w:rPr>
        <w:t>PPSA</w:t>
      </w:r>
    </w:p>
    <w:p w14:paraId="1866F992" w14:textId="4BB6301C" w:rsidR="007C5FEA" w:rsidRPr="00333A52" w:rsidRDefault="007C5FEA" w:rsidP="007C5FEA">
      <w:pPr>
        <w:pStyle w:val="Body"/>
        <w:spacing w:before="240" w:line="276" w:lineRule="auto"/>
        <w:rPr>
          <w:sz w:val="18"/>
          <w:szCs w:val="18"/>
        </w:rPr>
      </w:pPr>
      <w:r w:rsidRPr="00333A52">
        <w:rPr>
          <w:rFonts w:cs="Arial"/>
          <w:b/>
          <w:sz w:val="18"/>
          <w:szCs w:val="18"/>
        </w:rPr>
        <w:t xml:space="preserve">REF.: </w:t>
      </w:r>
      <w:r w:rsidRPr="00333A52">
        <w:rPr>
          <w:rFonts w:cs="Arial"/>
          <w:b/>
          <w:color w:val="000000"/>
          <w:sz w:val="18"/>
          <w:szCs w:val="18"/>
        </w:rPr>
        <w:t xml:space="preserve">EDITAL LEILÃO LE.PPSA.001/2021 – LEILÃO PARA A VENDA </w:t>
      </w:r>
      <w:r w:rsidRPr="00333A52">
        <w:rPr>
          <w:rFonts w:cs="Arial"/>
          <w:b/>
          <w:caps/>
          <w:color w:val="000000"/>
          <w:sz w:val="18"/>
          <w:szCs w:val="18"/>
        </w:rPr>
        <w:t>DE PETRÓLEO DA UNIÃO, PROVENIENTE  DOS CAMPOS DE BÚZIOS, sapinhoá, TUPI e ÁREA DE DESENVOLVIMENTO DE MERO</w:t>
      </w:r>
    </w:p>
    <w:p w14:paraId="4181185A" w14:textId="77777777" w:rsidR="007C5FEA" w:rsidRPr="00333A52" w:rsidRDefault="007C5FEA" w:rsidP="007C5FEA">
      <w:pPr>
        <w:pStyle w:val="Body"/>
        <w:spacing w:before="240" w:after="120" w:line="276" w:lineRule="auto"/>
        <w:rPr>
          <w:rFonts w:cs="Arial"/>
          <w:sz w:val="18"/>
          <w:szCs w:val="18"/>
        </w:rPr>
      </w:pPr>
      <w:r w:rsidRPr="00333A52">
        <w:rPr>
          <w:rFonts w:cs="Arial"/>
          <w:sz w:val="18"/>
          <w:szCs w:val="18"/>
        </w:rPr>
        <w:t>Prezados Senhores,</w:t>
      </w:r>
    </w:p>
    <w:p w14:paraId="10900506" w14:textId="27606FA6" w:rsidR="007C5FEA" w:rsidRPr="00333A52" w:rsidRDefault="007C5FEA" w:rsidP="00603A0E">
      <w:pPr>
        <w:pStyle w:val="Schedule1"/>
        <w:numPr>
          <w:ilvl w:val="0"/>
          <w:numId w:val="74"/>
        </w:numPr>
        <w:spacing w:before="240" w:line="276" w:lineRule="auto"/>
        <w:rPr>
          <w:sz w:val="18"/>
          <w:szCs w:val="18"/>
        </w:rPr>
      </w:pPr>
      <w:r w:rsidRPr="00333A52">
        <w:rPr>
          <w:rFonts w:cs="Arial"/>
          <w:sz w:val="18"/>
          <w:szCs w:val="18"/>
        </w:rPr>
        <w:t xml:space="preserve">[     ] Propomos, como </w:t>
      </w:r>
      <w:r w:rsidRPr="00333A52">
        <w:rPr>
          <w:rFonts w:cs="Arial"/>
          <w:b/>
          <w:sz w:val="18"/>
          <w:szCs w:val="18"/>
        </w:rPr>
        <w:t>Proposta Escrita</w:t>
      </w:r>
      <w:r w:rsidRPr="00333A52">
        <w:rPr>
          <w:rFonts w:cs="Arial"/>
          <w:sz w:val="18"/>
          <w:szCs w:val="18"/>
        </w:rPr>
        <w:t xml:space="preserve"> para o </w:t>
      </w:r>
      <w:r w:rsidRPr="00333A52">
        <w:rPr>
          <w:rFonts w:cs="Arial"/>
          <w:b/>
          <w:sz w:val="18"/>
          <w:szCs w:val="18"/>
        </w:rPr>
        <w:t xml:space="preserve">Lote </w:t>
      </w:r>
      <w:r w:rsidRPr="00333A52">
        <w:rPr>
          <w:rFonts w:cs="Arial"/>
          <w:sz w:val="18"/>
          <w:szCs w:val="18"/>
        </w:rPr>
        <w:t xml:space="preserve">acima assinalado, diferencial de </w:t>
      </w:r>
      <w:r w:rsidRPr="00333A52">
        <w:rPr>
          <w:rFonts w:cs="Arial"/>
          <w:b/>
          <w:sz w:val="18"/>
          <w:szCs w:val="18"/>
        </w:rPr>
        <w:t>Ágio</w:t>
      </w:r>
      <w:r w:rsidRPr="00333A52">
        <w:rPr>
          <w:rFonts w:cs="Arial"/>
          <w:sz w:val="18"/>
          <w:szCs w:val="18"/>
        </w:rPr>
        <w:t xml:space="preserve"> de R$ [●] ([</w:t>
      </w:r>
      <w:r w:rsidRPr="00333A52">
        <w:rPr>
          <w:rFonts w:cs="Arial"/>
          <w:i/>
          <w:sz w:val="18"/>
          <w:szCs w:val="18"/>
        </w:rPr>
        <w:t>valor por extenso</w:t>
      </w:r>
      <w:r w:rsidRPr="00333A52">
        <w:rPr>
          <w:rFonts w:cs="Arial"/>
          <w:sz w:val="18"/>
          <w:szCs w:val="18"/>
        </w:rPr>
        <w:t xml:space="preserve">]), sobre o correspondente </w:t>
      </w:r>
      <w:r w:rsidRPr="00333A52">
        <w:rPr>
          <w:rFonts w:cs="Arial"/>
          <w:b/>
          <w:sz w:val="18"/>
          <w:szCs w:val="18"/>
        </w:rPr>
        <w:t>Preço de Referência</w:t>
      </w:r>
      <w:r w:rsidRPr="00333A52">
        <w:rPr>
          <w:rFonts w:cs="Arial"/>
          <w:sz w:val="18"/>
          <w:szCs w:val="18"/>
        </w:rPr>
        <w:t xml:space="preserve">, conforme previsto no </w:t>
      </w:r>
      <w:r w:rsidRPr="00333A52">
        <w:rPr>
          <w:rFonts w:cs="Arial"/>
          <w:b/>
          <w:sz w:val="18"/>
          <w:szCs w:val="18"/>
        </w:rPr>
        <w:t>Edital</w:t>
      </w:r>
      <w:r w:rsidRPr="00333A52">
        <w:rPr>
          <w:rFonts w:cs="Arial"/>
          <w:sz w:val="18"/>
          <w:szCs w:val="18"/>
        </w:rPr>
        <w:t>.</w:t>
      </w:r>
    </w:p>
    <w:p w14:paraId="001D5FDF" w14:textId="39A8061A" w:rsidR="007C5FEA" w:rsidRPr="00333A52" w:rsidRDefault="007C5FEA" w:rsidP="00603A0E">
      <w:pPr>
        <w:pStyle w:val="Schedule1"/>
        <w:numPr>
          <w:ilvl w:val="0"/>
          <w:numId w:val="74"/>
        </w:numPr>
        <w:spacing w:before="240" w:line="276" w:lineRule="auto"/>
        <w:rPr>
          <w:sz w:val="18"/>
          <w:szCs w:val="18"/>
        </w:rPr>
      </w:pPr>
      <w:r w:rsidRPr="00333A52">
        <w:rPr>
          <w:rFonts w:cs="Arial"/>
          <w:sz w:val="18"/>
          <w:szCs w:val="18"/>
        </w:rPr>
        <w:t xml:space="preserve">[     ] Manifestamos ausência de interesse desta </w:t>
      </w:r>
      <w:r w:rsidRPr="00333A52">
        <w:rPr>
          <w:rFonts w:cs="Arial"/>
          <w:b/>
          <w:sz w:val="18"/>
          <w:szCs w:val="18"/>
        </w:rPr>
        <w:t>Proponente</w:t>
      </w:r>
      <w:r w:rsidRPr="00333A52">
        <w:rPr>
          <w:rFonts w:cs="Arial"/>
          <w:sz w:val="18"/>
          <w:szCs w:val="18"/>
        </w:rPr>
        <w:t xml:space="preserve"> de apresentar proposta nos termos do item1 (Ágio para o prazo de </w:t>
      </w:r>
      <w:r w:rsidRPr="00333A52">
        <w:rPr>
          <w:rFonts w:cs="Arial"/>
          <w:i/>
          <w:sz w:val="18"/>
          <w:szCs w:val="18"/>
        </w:rPr>
        <w:t xml:space="preserve">[preencher com XX] </w:t>
      </w:r>
      <w:r w:rsidRPr="00333A52">
        <w:rPr>
          <w:rFonts w:cs="Arial"/>
          <w:sz w:val="18"/>
          <w:szCs w:val="18"/>
        </w:rPr>
        <w:t xml:space="preserve">meses), pelo </w:t>
      </w:r>
      <w:r w:rsidRPr="00333A52">
        <w:rPr>
          <w:rFonts w:cs="Arial"/>
          <w:b/>
          <w:sz w:val="18"/>
          <w:szCs w:val="18"/>
        </w:rPr>
        <w:t>Lote</w:t>
      </w:r>
      <w:r w:rsidRPr="00333A52">
        <w:rPr>
          <w:rFonts w:cs="Arial"/>
          <w:sz w:val="18"/>
          <w:szCs w:val="18"/>
        </w:rPr>
        <w:t xml:space="preserve"> acima assinalado. </w:t>
      </w:r>
    </w:p>
    <w:p w14:paraId="01F39355" w14:textId="77777777" w:rsidR="007C5FEA" w:rsidRPr="00333A52" w:rsidRDefault="007C5FEA" w:rsidP="00603A0E">
      <w:pPr>
        <w:pStyle w:val="Schedule1"/>
        <w:numPr>
          <w:ilvl w:val="0"/>
          <w:numId w:val="74"/>
        </w:numPr>
        <w:spacing w:before="240" w:line="276" w:lineRule="auto"/>
        <w:rPr>
          <w:rFonts w:cs="Arial"/>
          <w:sz w:val="18"/>
          <w:szCs w:val="18"/>
        </w:rPr>
      </w:pPr>
      <w:r w:rsidRPr="00333A52">
        <w:rPr>
          <w:rFonts w:cs="Arial"/>
          <w:sz w:val="18"/>
          <w:szCs w:val="18"/>
        </w:rPr>
        <w:t>Declaramos, expressamente, que:</w:t>
      </w:r>
    </w:p>
    <w:p w14:paraId="7867C286"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a presente </w:t>
      </w:r>
      <w:r w:rsidRPr="00333A52">
        <w:rPr>
          <w:rFonts w:cs="Arial"/>
          <w:b/>
          <w:sz w:val="18"/>
          <w:szCs w:val="18"/>
        </w:rPr>
        <w:t>Proposta Escrita</w:t>
      </w:r>
      <w:r w:rsidRPr="00333A52">
        <w:rPr>
          <w:rFonts w:cs="Arial"/>
          <w:sz w:val="18"/>
          <w:szCs w:val="18"/>
        </w:rPr>
        <w:t xml:space="preserve"> possui 40 (quarenta) dias de validade;</w:t>
      </w:r>
    </w:p>
    <w:p w14:paraId="3F9E820F"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concordamos, integralmente e sem qualquer restrição, com as condições da contratação estabelecidas no </w:t>
      </w:r>
      <w:r w:rsidRPr="00333A52">
        <w:rPr>
          <w:rFonts w:cs="Arial"/>
          <w:b/>
          <w:sz w:val="18"/>
          <w:szCs w:val="18"/>
        </w:rPr>
        <w:t>Edital</w:t>
      </w:r>
      <w:r w:rsidRPr="00333A52">
        <w:rPr>
          <w:rFonts w:cs="Arial"/>
          <w:sz w:val="18"/>
          <w:szCs w:val="18"/>
        </w:rPr>
        <w:t>;</w:t>
      </w:r>
    </w:p>
    <w:p w14:paraId="3EF048F3" w14:textId="77777777" w:rsidR="007C5FEA" w:rsidRPr="00333A52" w:rsidRDefault="007C5FEA" w:rsidP="007C5FEA">
      <w:pPr>
        <w:pStyle w:val="Schedule2"/>
        <w:numPr>
          <w:ilvl w:val="0"/>
          <w:numId w:val="64"/>
        </w:numPr>
        <w:spacing w:before="240" w:line="276" w:lineRule="auto"/>
        <w:rPr>
          <w:rFonts w:cs="Arial"/>
          <w:sz w:val="18"/>
          <w:szCs w:val="18"/>
        </w:rPr>
      </w:pPr>
      <w:r w:rsidRPr="00333A52">
        <w:rPr>
          <w:rFonts w:cs="Arial"/>
          <w:sz w:val="18"/>
          <w:szCs w:val="18"/>
        </w:rPr>
        <w:t>confirmamos que temos pleno conhecimento da área leiloada e das condições a ela inerentes;</w:t>
      </w:r>
    </w:p>
    <w:p w14:paraId="232B6167"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assumimos, desde já, a integral responsabilidade pelos regulamentos da </w:t>
      </w:r>
      <w:r w:rsidRPr="00333A52">
        <w:rPr>
          <w:rFonts w:cs="Arial"/>
          <w:b/>
          <w:sz w:val="18"/>
          <w:szCs w:val="18"/>
        </w:rPr>
        <w:t>PPSA</w:t>
      </w:r>
      <w:r w:rsidRPr="00333A52">
        <w:rPr>
          <w:rFonts w:cs="Arial"/>
          <w:sz w:val="18"/>
          <w:szCs w:val="18"/>
        </w:rPr>
        <w:t xml:space="preserve"> e por outros diplomas legais aplicáveis; e</w:t>
      </w:r>
    </w:p>
    <w:p w14:paraId="52447F10" w14:textId="77777777" w:rsidR="007C5FEA" w:rsidRPr="00333A52" w:rsidRDefault="007C5FEA" w:rsidP="007C5FEA">
      <w:pPr>
        <w:pStyle w:val="Schedule2"/>
        <w:numPr>
          <w:ilvl w:val="0"/>
          <w:numId w:val="64"/>
        </w:numPr>
        <w:spacing w:before="240" w:line="276" w:lineRule="auto"/>
        <w:rPr>
          <w:sz w:val="18"/>
          <w:szCs w:val="18"/>
        </w:rPr>
      </w:pPr>
      <w:r w:rsidRPr="00333A52">
        <w:rPr>
          <w:rFonts w:cs="Arial"/>
          <w:sz w:val="18"/>
          <w:szCs w:val="18"/>
        </w:rPr>
        <w:t xml:space="preserve">comprometemo-nos a cumprir integralmente todas as obrigações e requisitos contidos do </w:t>
      </w:r>
      <w:r w:rsidRPr="00333A52">
        <w:rPr>
          <w:rFonts w:cs="Arial"/>
          <w:b/>
          <w:sz w:val="18"/>
          <w:szCs w:val="18"/>
        </w:rPr>
        <w:t>Edital</w:t>
      </w:r>
      <w:r w:rsidRPr="00333A52">
        <w:rPr>
          <w:rFonts w:cs="Arial"/>
          <w:sz w:val="18"/>
          <w:szCs w:val="18"/>
        </w:rPr>
        <w:t>.</w:t>
      </w:r>
    </w:p>
    <w:p w14:paraId="5966133D" w14:textId="77777777" w:rsidR="0083014D" w:rsidRDefault="0083014D" w:rsidP="0083014D">
      <w:pPr>
        <w:pStyle w:val="Body"/>
        <w:spacing w:after="0" w:line="276" w:lineRule="auto"/>
        <w:rPr>
          <w:rFonts w:cs="Arial"/>
          <w:sz w:val="18"/>
          <w:szCs w:val="18"/>
        </w:rPr>
      </w:pPr>
    </w:p>
    <w:p w14:paraId="28CB7011" w14:textId="3BFCED8B" w:rsidR="007C5FEA" w:rsidRDefault="007C5FEA" w:rsidP="0083014D">
      <w:pPr>
        <w:pStyle w:val="Body"/>
        <w:spacing w:after="0" w:line="276" w:lineRule="auto"/>
        <w:rPr>
          <w:rFonts w:cs="Arial"/>
          <w:sz w:val="18"/>
          <w:szCs w:val="18"/>
        </w:rPr>
      </w:pPr>
      <w:r w:rsidRPr="00333A52">
        <w:rPr>
          <w:rFonts w:cs="Arial"/>
          <w:sz w:val="18"/>
          <w:szCs w:val="18"/>
        </w:rPr>
        <w:t>Atenciosamente,</w:t>
      </w:r>
    </w:p>
    <w:p w14:paraId="7131B3ED" w14:textId="77777777" w:rsidR="0083014D" w:rsidRPr="00333A52" w:rsidRDefault="0083014D" w:rsidP="00F563A7">
      <w:pPr>
        <w:pStyle w:val="Body"/>
        <w:spacing w:after="0" w:line="276" w:lineRule="auto"/>
        <w:rPr>
          <w:rFonts w:cs="Arial"/>
          <w:sz w:val="18"/>
          <w:szCs w:val="18"/>
        </w:rPr>
      </w:pPr>
    </w:p>
    <w:p w14:paraId="3A50D0FF" w14:textId="47810D4A" w:rsidR="0083014D" w:rsidRDefault="007C5FEA" w:rsidP="00F563A7">
      <w:pPr>
        <w:pStyle w:val="Body"/>
        <w:spacing w:after="0" w:line="276" w:lineRule="auto"/>
        <w:rPr>
          <w:rFonts w:cs="Arial"/>
          <w:sz w:val="18"/>
          <w:szCs w:val="18"/>
        </w:rPr>
      </w:pPr>
      <w:r w:rsidRPr="00333A52">
        <w:rPr>
          <w:rFonts w:cs="Arial"/>
          <w:sz w:val="18"/>
          <w:szCs w:val="18"/>
        </w:rPr>
        <w:t>________________________________________</w:t>
      </w:r>
    </w:p>
    <w:p w14:paraId="39FF7F53" w14:textId="3CE7A706" w:rsidR="0083014D" w:rsidRDefault="007C5FEA" w:rsidP="00F563A7">
      <w:pPr>
        <w:pStyle w:val="Body"/>
        <w:spacing w:after="0" w:line="276" w:lineRule="auto"/>
        <w:rPr>
          <w:rFonts w:cs="Arial"/>
          <w:sz w:val="18"/>
          <w:szCs w:val="18"/>
        </w:rPr>
      </w:pPr>
      <w:r w:rsidRPr="00333A52">
        <w:rPr>
          <w:rFonts w:cs="Arial"/>
          <w:sz w:val="18"/>
          <w:szCs w:val="18"/>
        </w:rPr>
        <w:t>[</w:t>
      </w:r>
      <w:r w:rsidRPr="00333A52">
        <w:rPr>
          <w:rFonts w:cs="Arial"/>
          <w:b/>
          <w:sz w:val="18"/>
          <w:szCs w:val="18"/>
        </w:rPr>
        <w:t>Proponente</w:t>
      </w:r>
      <w:r w:rsidRPr="00333A52">
        <w:rPr>
          <w:rFonts w:cs="Arial"/>
          <w:sz w:val="18"/>
          <w:szCs w:val="18"/>
        </w:rPr>
        <w:t>]</w:t>
      </w:r>
    </w:p>
    <w:p w14:paraId="1F96FB31" w14:textId="308002FD" w:rsidR="007C5FEA" w:rsidRPr="00333A52" w:rsidRDefault="007C5FEA" w:rsidP="00F563A7">
      <w:pPr>
        <w:pStyle w:val="Body"/>
        <w:spacing w:after="0" w:line="276" w:lineRule="auto"/>
        <w:rPr>
          <w:rFonts w:cs="Arial"/>
          <w:sz w:val="18"/>
          <w:szCs w:val="18"/>
        </w:rPr>
      </w:pPr>
      <w:r w:rsidRPr="00333A52">
        <w:rPr>
          <w:rFonts w:cs="Arial"/>
          <w:sz w:val="18"/>
          <w:szCs w:val="18"/>
        </w:rPr>
        <w:t>[representante(s) legal(</w:t>
      </w:r>
      <w:proofErr w:type="spellStart"/>
      <w:r w:rsidRPr="00333A52">
        <w:rPr>
          <w:rFonts w:cs="Arial"/>
          <w:sz w:val="18"/>
          <w:szCs w:val="18"/>
        </w:rPr>
        <w:t>is</w:t>
      </w:r>
      <w:proofErr w:type="spellEnd"/>
      <w:r w:rsidRPr="00333A52">
        <w:rPr>
          <w:rFonts w:cs="Arial"/>
          <w:sz w:val="18"/>
          <w:szCs w:val="18"/>
        </w:rPr>
        <w:t xml:space="preserve">)] </w:t>
      </w:r>
    </w:p>
    <w:p w14:paraId="66F4DB65" w14:textId="3B0820C7" w:rsidR="007C5FEA" w:rsidRPr="00333A52" w:rsidRDefault="007C5FEA">
      <w:pPr>
        <w:suppressAutoHyphens w:val="0"/>
        <w:rPr>
          <w:rFonts w:cs="Arial"/>
          <w:kern w:val="3"/>
          <w:sz w:val="18"/>
          <w:szCs w:val="18"/>
        </w:rPr>
      </w:pPr>
    </w:p>
    <w:p w14:paraId="3843898F" w14:textId="725EF1AC" w:rsidR="000F223B" w:rsidRDefault="00D06A85">
      <w:pPr>
        <w:pStyle w:val="SchedApps"/>
        <w:spacing w:before="240" w:line="276" w:lineRule="auto"/>
        <w:rPr>
          <w:rFonts w:cs="Arial"/>
          <w:color w:val="000000"/>
          <w:sz w:val="22"/>
          <w:szCs w:val="22"/>
        </w:rPr>
      </w:pPr>
      <w:bookmarkStart w:id="227" w:name="_Toc140295502"/>
      <w:bookmarkStart w:id="228" w:name="_Toc82189845"/>
      <w:r>
        <w:rPr>
          <w:rFonts w:cs="Arial"/>
          <w:color w:val="000000"/>
          <w:sz w:val="22"/>
          <w:szCs w:val="22"/>
        </w:rPr>
        <w:t>Anexo 3</w:t>
      </w:r>
      <w:r w:rsidR="00D27666">
        <w:rPr>
          <w:rFonts w:cs="Arial"/>
          <w:color w:val="000000"/>
          <w:sz w:val="22"/>
          <w:szCs w:val="22"/>
        </w:rPr>
        <w:t xml:space="preserve"> </w:t>
      </w:r>
      <w:r>
        <w:rPr>
          <w:rFonts w:cs="Arial"/>
          <w:color w:val="000000"/>
          <w:sz w:val="22"/>
          <w:szCs w:val="22"/>
        </w:rPr>
        <w:t>- Documentos de</w:t>
      </w:r>
      <w:bookmarkStart w:id="229" w:name="_Toc140294252"/>
      <w:bookmarkEnd w:id="227"/>
      <w:bookmarkEnd w:id="229"/>
      <w:r>
        <w:rPr>
          <w:rFonts w:cs="Arial"/>
          <w:color w:val="000000"/>
          <w:sz w:val="22"/>
          <w:szCs w:val="22"/>
        </w:rPr>
        <w:t xml:space="preserve"> Habilitação</w:t>
      </w:r>
      <w:bookmarkEnd w:id="228"/>
    </w:p>
    <w:p w14:paraId="1200FC3B" w14:textId="77777777" w:rsidR="000F223B" w:rsidRDefault="00D06A85">
      <w:pPr>
        <w:pStyle w:val="Body"/>
        <w:numPr>
          <w:ilvl w:val="0"/>
          <w:numId w:val="65"/>
        </w:numPr>
        <w:spacing w:before="240" w:line="276" w:lineRule="auto"/>
      </w:pPr>
      <w:r>
        <w:rPr>
          <w:rFonts w:cs="Arial"/>
          <w:color w:val="000000"/>
          <w:sz w:val="22"/>
          <w:szCs w:val="22"/>
        </w:rPr>
        <w:t xml:space="preserve">As certidões que não consignarem seu prazo de validade serão aceitas se tiverem sido emitidas até 120 (cento e vinte) dias antes da </w:t>
      </w:r>
      <w:r>
        <w:rPr>
          <w:rFonts w:cs="Arial"/>
          <w:b/>
          <w:color w:val="000000"/>
          <w:sz w:val="22"/>
          <w:szCs w:val="22"/>
        </w:rPr>
        <w:t>Data de Recebimento dos Volumes</w:t>
      </w:r>
      <w:r>
        <w:rPr>
          <w:rFonts w:cs="Arial"/>
          <w:color w:val="000000"/>
          <w:sz w:val="22"/>
          <w:szCs w:val="22"/>
        </w:rPr>
        <w:t>.</w:t>
      </w:r>
    </w:p>
    <w:p w14:paraId="4AD92FA3" w14:textId="77777777" w:rsidR="000F223B" w:rsidRDefault="00D06A85">
      <w:pPr>
        <w:pStyle w:val="Body"/>
        <w:numPr>
          <w:ilvl w:val="0"/>
          <w:numId w:val="65"/>
        </w:numPr>
        <w:spacing w:before="240" w:line="276" w:lineRule="auto"/>
        <w:rPr>
          <w:rFonts w:cs="Arial"/>
          <w:color w:val="000000"/>
          <w:sz w:val="22"/>
          <w:szCs w:val="22"/>
        </w:rPr>
      </w:pPr>
      <w:r>
        <w:rPr>
          <w:rFonts w:cs="Arial"/>
          <w:color w:val="000000"/>
          <w:sz w:val="22"/>
          <w:szCs w:val="22"/>
        </w:rPr>
        <w:t>As certidões obtidas por via eletrônica em que conste a autenticação digital serão consideradas como válidas. As certidões eletrônicas em que não conste a autenticação digital serão consideradas válidas desde que emitidas pelo sítio eletrônico oficial do órgão competente.</w:t>
      </w:r>
    </w:p>
    <w:p w14:paraId="09054FA4" w14:textId="0F0ABBCD" w:rsidR="000F223B" w:rsidRDefault="00D06A85">
      <w:pPr>
        <w:pStyle w:val="Body"/>
        <w:numPr>
          <w:ilvl w:val="0"/>
          <w:numId w:val="65"/>
        </w:numPr>
        <w:spacing w:before="240" w:line="276" w:lineRule="auto"/>
      </w:pPr>
      <w:r>
        <w:rPr>
          <w:rFonts w:cs="Arial"/>
          <w:color w:val="000000"/>
          <w:sz w:val="22"/>
          <w:szCs w:val="22"/>
        </w:rPr>
        <w:t xml:space="preserve">A Habilitação Técnica deverá ser demonstrada nos termos do item 4.7.7 do </w:t>
      </w:r>
      <w:r>
        <w:rPr>
          <w:rFonts w:cs="Arial"/>
          <w:b/>
          <w:color w:val="000000"/>
          <w:sz w:val="22"/>
          <w:szCs w:val="22"/>
        </w:rPr>
        <w:t>Edital</w:t>
      </w:r>
      <w:r>
        <w:rPr>
          <w:rFonts w:cs="Arial"/>
          <w:color w:val="000000"/>
          <w:sz w:val="22"/>
          <w:szCs w:val="22"/>
        </w:rPr>
        <w:t>.</w:t>
      </w:r>
    </w:p>
    <w:p w14:paraId="5B5059B5" w14:textId="457059F0" w:rsidR="00987AF4" w:rsidRDefault="006D7D9A">
      <w:pPr>
        <w:pStyle w:val="Body"/>
        <w:numPr>
          <w:ilvl w:val="0"/>
          <w:numId w:val="65"/>
        </w:numPr>
        <w:spacing w:before="240" w:line="276" w:lineRule="auto"/>
      </w:pPr>
      <w:r w:rsidRPr="009511D2">
        <w:rPr>
          <w:rFonts w:cs="Arial"/>
          <w:color w:val="000000"/>
          <w:sz w:val="22"/>
          <w:szCs w:val="22"/>
        </w:rPr>
        <w:t>Cada Consorciada deverá atender individualmente às exigências para a qualificação econômico-financeira, exceto com relação à regra de patrimônio líquido, sendo sua comprovação realizada pelo somatório do</w:t>
      </w:r>
      <w:r>
        <w:rPr>
          <w:rFonts w:cs="Arial"/>
          <w:color w:val="000000"/>
          <w:sz w:val="22"/>
          <w:szCs w:val="22"/>
        </w:rPr>
        <w:t xml:space="preserve"> </w:t>
      </w:r>
      <w:r w:rsidRPr="009511D2">
        <w:rPr>
          <w:rFonts w:cs="Arial"/>
          <w:color w:val="000000"/>
          <w:sz w:val="22"/>
          <w:szCs w:val="22"/>
        </w:rPr>
        <w:t>patrimônio líquido de cada consorciado, na proporção de sua respectiva participação no Consórcio</w:t>
      </w:r>
      <w:r w:rsidR="00D06A85">
        <w:rPr>
          <w:rFonts w:cs="Arial"/>
          <w:color w:val="000000"/>
          <w:sz w:val="22"/>
          <w:szCs w:val="22"/>
        </w:rPr>
        <w:t>.</w:t>
      </w:r>
    </w:p>
    <w:p w14:paraId="74BB1910" w14:textId="074E7540" w:rsidR="000F223B" w:rsidRDefault="00D06A85">
      <w:pPr>
        <w:pStyle w:val="SobreTexto"/>
        <w:pageBreakBefore/>
        <w:spacing w:after="0" w:line="276" w:lineRule="auto"/>
        <w:rPr>
          <w:rFonts w:ascii="Arial" w:hAnsi="Arial" w:cs="Arial"/>
          <w:b/>
          <w:sz w:val="22"/>
          <w:szCs w:val="22"/>
          <w:u w:val="none"/>
        </w:rPr>
      </w:pPr>
      <w:bookmarkStart w:id="230" w:name="_Toc361656861"/>
      <w:r>
        <w:rPr>
          <w:rFonts w:ascii="Arial" w:hAnsi="Arial" w:cs="Arial"/>
          <w:b/>
          <w:sz w:val="22"/>
          <w:szCs w:val="22"/>
          <w:u w:val="none"/>
        </w:rPr>
        <w:t xml:space="preserve">PROPONENTES </w:t>
      </w:r>
    </w:p>
    <w:p w14:paraId="48BD61B0" w14:textId="77777777" w:rsidR="000F223B" w:rsidRDefault="000F223B">
      <w:pPr>
        <w:pStyle w:val="SobreTexto"/>
        <w:pBdr>
          <w:bottom w:val="single" w:sz="4" w:space="1" w:color="000000"/>
        </w:pBdr>
        <w:spacing w:after="0" w:line="276" w:lineRule="auto"/>
        <w:rPr>
          <w:rFonts w:ascii="Arial" w:hAnsi="Arial" w:cs="Arial"/>
          <w:b/>
          <w:sz w:val="22"/>
          <w:szCs w:val="22"/>
          <w:u w:val="none"/>
        </w:rPr>
      </w:pPr>
    </w:p>
    <w:tbl>
      <w:tblPr>
        <w:tblW w:w="10201" w:type="dxa"/>
        <w:tblCellMar>
          <w:left w:w="10" w:type="dxa"/>
          <w:right w:w="10" w:type="dxa"/>
        </w:tblCellMar>
        <w:tblLook w:val="0000" w:firstRow="0" w:lastRow="0" w:firstColumn="0" w:lastColumn="0" w:noHBand="0" w:noVBand="0"/>
      </w:tblPr>
      <w:tblGrid>
        <w:gridCol w:w="1794"/>
        <w:gridCol w:w="3633"/>
        <w:gridCol w:w="1989"/>
        <w:gridCol w:w="2785"/>
      </w:tblGrid>
      <w:tr w:rsidR="000F223B" w:rsidRPr="00B076E9" w14:paraId="68D1111C" w14:textId="77777777" w:rsidTr="00970A21">
        <w:tc>
          <w:tcPr>
            <w:tcW w:w="17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5985EA" w14:textId="77777777" w:rsidR="000F223B" w:rsidRPr="00B076E9" w:rsidRDefault="00D06A85">
            <w:pPr>
              <w:spacing w:before="240" w:line="276" w:lineRule="auto"/>
              <w:jc w:val="center"/>
              <w:rPr>
                <w:rFonts w:cs="Arial"/>
                <w:b/>
                <w:sz w:val="18"/>
                <w:szCs w:val="18"/>
              </w:rPr>
            </w:pPr>
            <w:r w:rsidRPr="00B076E9">
              <w:rPr>
                <w:rFonts w:cs="Arial"/>
                <w:b/>
                <w:sz w:val="18"/>
                <w:szCs w:val="18"/>
              </w:rPr>
              <w:t>ITEM 1</w:t>
            </w:r>
          </w:p>
          <w:p w14:paraId="197327D8" w14:textId="77777777" w:rsidR="000F223B" w:rsidRPr="00B076E9" w:rsidRDefault="00D06A85">
            <w:pPr>
              <w:spacing w:before="240" w:line="276" w:lineRule="auto"/>
              <w:jc w:val="center"/>
              <w:rPr>
                <w:rFonts w:cs="Arial"/>
                <w:b/>
                <w:sz w:val="18"/>
                <w:szCs w:val="18"/>
              </w:rPr>
            </w:pPr>
            <w:r w:rsidRPr="00B076E9">
              <w:rPr>
                <w:rFonts w:cs="Arial"/>
                <w:b/>
                <w:sz w:val="18"/>
                <w:szCs w:val="18"/>
              </w:rPr>
              <w:t>HABILITAÇÃO JURÍDICA</w:t>
            </w:r>
          </w:p>
          <w:p w14:paraId="71CC4808" w14:textId="77777777" w:rsidR="000F223B" w:rsidRPr="00B076E9" w:rsidRDefault="000F223B">
            <w:pPr>
              <w:spacing w:before="240" w:line="276" w:lineRule="auto"/>
              <w:jc w:val="center"/>
              <w:rPr>
                <w:rFonts w:cs="Arial"/>
                <w:b/>
                <w:sz w:val="18"/>
                <w:szCs w:val="18"/>
              </w:rPr>
            </w:pPr>
          </w:p>
        </w:tc>
        <w:tc>
          <w:tcPr>
            <w:tcW w:w="36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F44E72" w14:textId="77777777" w:rsidR="000F223B" w:rsidRPr="00B076E9" w:rsidRDefault="00D06A85">
            <w:pPr>
              <w:spacing w:before="240" w:line="276" w:lineRule="auto"/>
              <w:jc w:val="center"/>
              <w:rPr>
                <w:rFonts w:cs="Arial"/>
                <w:b/>
                <w:sz w:val="18"/>
                <w:szCs w:val="18"/>
              </w:rPr>
            </w:pPr>
            <w:r w:rsidRPr="00B076E9">
              <w:rPr>
                <w:rFonts w:cs="Arial"/>
                <w:b/>
                <w:sz w:val="18"/>
                <w:szCs w:val="18"/>
              </w:rPr>
              <w:t xml:space="preserve"> </w:t>
            </w:r>
          </w:p>
          <w:p w14:paraId="6B7248D9" w14:textId="77777777" w:rsidR="000F223B" w:rsidRPr="00B076E9" w:rsidRDefault="00D06A85">
            <w:pPr>
              <w:spacing w:before="240" w:line="276" w:lineRule="auto"/>
              <w:jc w:val="center"/>
              <w:rPr>
                <w:rFonts w:cs="Arial"/>
                <w:b/>
                <w:sz w:val="18"/>
                <w:szCs w:val="18"/>
              </w:rPr>
            </w:pPr>
            <w:r w:rsidRPr="00B076E9">
              <w:rPr>
                <w:rFonts w:cs="Arial"/>
                <w:b/>
                <w:sz w:val="18"/>
                <w:szCs w:val="18"/>
              </w:rPr>
              <w:t>ITEM 2</w:t>
            </w:r>
          </w:p>
          <w:p w14:paraId="1A619A15" w14:textId="77777777" w:rsidR="000F223B" w:rsidRPr="00B076E9" w:rsidRDefault="00D06A85">
            <w:pPr>
              <w:spacing w:before="240" w:line="276" w:lineRule="auto"/>
              <w:jc w:val="center"/>
              <w:rPr>
                <w:rFonts w:cs="Arial"/>
                <w:b/>
                <w:sz w:val="18"/>
                <w:szCs w:val="18"/>
              </w:rPr>
            </w:pPr>
            <w:r w:rsidRPr="00B076E9">
              <w:rPr>
                <w:rFonts w:cs="Arial"/>
                <w:b/>
                <w:sz w:val="18"/>
                <w:szCs w:val="18"/>
              </w:rPr>
              <w:t>HABILITAÇÃO ECONÔMICO-FINANCEIRA</w:t>
            </w:r>
          </w:p>
        </w:tc>
        <w:tc>
          <w:tcPr>
            <w:tcW w:w="19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60C4D0" w14:textId="77777777" w:rsidR="000F223B" w:rsidRPr="00B076E9" w:rsidRDefault="00D06A85">
            <w:pPr>
              <w:spacing w:before="240" w:line="276" w:lineRule="auto"/>
              <w:jc w:val="center"/>
              <w:rPr>
                <w:rFonts w:cs="Arial"/>
                <w:b/>
                <w:sz w:val="18"/>
                <w:szCs w:val="18"/>
              </w:rPr>
            </w:pPr>
            <w:r w:rsidRPr="00B076E9">
              <w:rPr>
                <w:rFonts w:cs="Arial"/>
                <w:b/>
                <w:sz w:val="18"/>
                <w:szCs w:val="18"/>
              </w:rPr>
              <w:t xml:space="preserve"> </w:t>
            </w:r>
          </w:p>
          <w:p w14:paraId="746B2757" w14:textId="77777777" w:rsidR="000F223B" w:rsidRPr="00B076E9" w:rsidRDefault="00D06A85">
            <w:pPr>
              <w:spacing w:before="240" w:line="276" w:lineRule="auto"/>
              <w:jc w:val="center"/>
              <w:rPr>
                <w:rFonts w:cs="Arial"/>
                <w:b/>
                <w:sz w:val="18"/>
                <w:szCs w:val="18"/>
              </w:rPr>
            </w:pPr>
            <w:r w:rsidRPr="00B076E9">
              <w:rPr>
                <w:rFonts w:cs="Arial"/>
                <w:b/>
                <w:sz w:val="18"/>
                <w:szCs w:val="18"/>
              </w:rPr>
              <w:t>ITEM 3</w:t>
            </w:r>
          </w:p>
          <w:p w14:paraId="4DD13542" w14:textId="77777777" w:rsidR="000F223B" w:rsidRPr="00B076E9" w:rsidRDefault="00D06A85">
            <w:pPr>
              <w:spacing w:before="240" w:line="276" w:lineRule="auto"/>
              <w:jc w:val="center"/>
              <w:rPr>
                <w:rFonts w:cs="Arial"/>
                <w:b/>
                <w:sz w:val="18"/>
                <w:szCs w:val="18"/>
              </w:rPr>
            </w:pPr>
            <w:r w:rsidRPr="00B076E9">
              <w:rPr>
                <w:rFonts w:cs="Arial"/>
                <w:b/>
                <w:sz w:val="18"/>
                <w:szCs w:val="18"/>
              </w:rPr>
              <w:t xml:space="preserve"> REGULARIDADE FISCAL</w:t>
            </w:r>
          </w:p>
        </w:tc>
        <w:tc>
          <w:tcPr>
            <w:tcW w:w="27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F4FA2B" w14:textId="77777777" w:rsidR="000F223B" w:rsidRPr="00B076E9" w:rsidRDefault="00D06A85">
            <w:pPr>
              <w:spacing w:before="240" w:line="276" w:lineRule="auto"/>
              <w:jc w:val="center"/>
              <w:rPr>
                <w:rFonts w:cs="Arial"/>
                <w:b/>
                <w:sz w:val="18"/>
                <w:szCs w:val="18"/>
              </w:rPr>
            </w:pPr>
            <w:r w:rsidRPr="00B076E9">
              <w:rPr>
                <w:rFonts w:cs="Arial"/>
                <w:b/>
                <w:sz w:val="18"/>
                <w:szCs w:val="18"/>
              </w:rPr>
              <w:t xml:space="preserve"> </w:t>
            </w:r>
          </w:p>
          <w:p w14:paraId="6A2E319D" w14:textId="77777777" w:rsidR="000F223B" w:rsidRPr="00B076E9" w:rsidRDefault="00D06A85">
            <w:pPr>
              <w:spacing w:before="240" w:line="276" w:lineRule="auto"/>
              <w:jc w:val="center"/>
              <w:rPr>
                <w:rFonts w:cs="Arial"/>
                <w:b/>
                <w:sz w:val="18"/>
                <w:szCs w:val="18"/>
              </w:rPr>
            </w:pPr>
            <w:r w:rsidRPr="00B076E9">
              <w:rPr>
                <w:rFonts w:cs="Arial"/>
                <w:b/>
                <w:sz w:val="18"/>
                <w:szCs w:val="18"/>
              </w:rPr>
              <w:t>ITEM 4</w:t>
            </w:r>
          </w:p>
          <w:p w14:paraId="093246C1" w14:textId="77777777" w:rsidR="000F223B" w:rsidRPr="00B076E9" w:rsidRDefault="00D06A85">
            <w:pPr>
              <w:spacing w:before="240" w:line="276" w:lineRule="auto"/>
              <w:jc w:val="center"/>
              <w:rPr>
                <w:rFonts w:cs="Arial"/>
                <w:sz w:val="18"/>
                <w:szCs w:val="18"/>
              </w:rPr>
            </w:pPr>
            <w:r w:rsidRPr="00B076E9">
              <w:rPr>
                <w:rFonts w:cs="Arial"/>
                <w:b/>
                <w:sz w:val="18"/>
                <w:szCs w:val="18"/>
              </w:rPr>
              <w:t>HABILITAÇÃO TÉCNICA</w:t>
            </w:r>
          </w:p>
        </w:tc>
      </w:tr>
      <w:tr w:rsidR="000F223B" w:rsidRPr="00B076E9" w14:paraId="5BFA7A7A" w14:textId="77777777" w:rsidTr="00970A21">
        <w:tc>
          <w:tcPr>
            <w:tcW w:w="17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A4573" w14:textId="77777777" w:rsidR="000F223B" w:rsidRPr="00B076E9" w:rsidRDefault="00D06A85" w:rsidP="00C70AC5">
            <w:pPr>
              <w:spacing w:before="240" w:line="276" w:lineRule="auto"/>
              <w:jc w:val="both"/>
              <w:rPr>
                <w:rFonts w:cs="Arial"/>
                <w:sz w:val="18"/>
                <w:szCs w:val="18"/>
              </w:rPr>
            </w:pPr>
            <w:r w:rsidRPr="00B076E9">
              <w:rPr>
                <w:rFonts w:cs="Arial"/>
                <w:sz w:val="18"/>
                <w:szCs w:val="18"/>
              </w:rPr>
              <w:t xml:space="preserve"> </w:t>
            </w:r>
          </w:p>
          <w:p w14:paraId="4E97244B" w14:textId="77777777" w:rsidR="000F223B" w:rsidRPr="00B076E9" w:rsidRDefault="00D06A85" w:rsidP="00146765">
            <w:pPr>
              <w:spacing w:before="240" w:line="276" w:lineRule="auto"/>
              <w:rPr>
                <w:rFonts w:cs="Arial"/>
                <w:sz w:val="18"/>
                <w:szCs w:val="18"/>
              </w:rPr>
            </w:pPr>
            <w:r w:rsidRPr="00B076E9">
              <w:rPr>
                <w:rFonts w:cs="Arial"/>
                <w:sz w:val="18"/>
                <w:szCs w:val="18"/>
              </w:rPr>
              <w:t>Estatuto Social ou Contrato em Vigor, que possua em seu objeto a possibilidade de</w:t>
            </w:r>
          </w:p>
          <w:p w14:paraId="17583115" w14:textId="5AB6B987" w:rsidR="000F223B" w:rsidRPr="00B076E9" w:rsidRDefault="00D06A85" w:rsidP="00146765">
            <w:pPr>
              <w:spacing w:before="240" w:line="276" w:lineRule="auto"/>
              <w:rPr>
                <w:rFonts w:cs="Arial"/>
                <w:sz w:val="18"/>
                <w:szCs w:val="18"/>
              </w:rPr>
            </w:pPr>
            <w:r w:rsidRPr="00B076E9">
              <w:rPr>
                <w:rFonts w:cs="Arial"/>
                <w:sz w:val="18"/>
                <w:szCs w:val="18"/>
              </w:rPr>
              <w:t xml:space="preserve">efetuar comercialização de </w:t>
            </w:r>
            <w:r w:rsidR="004F0614" w:rsidRPr="00B076E9">
              <w:rPr>
                <w:rFonts w:cs="Arial"/>
                <w:sz w:val="18"/>
                <w:szCs w:val="18"/>
              </w:rPr>
              <w:t>P</w:t>
            </w:r>
            <w:r w:rsidRPr="00B076E9">
              <w:rPr>
                <w:rFonts w:cs="Arial"/>
                <w:sz w:val="18"/>
                <w:szCs w:val="18"/>
              </w:rPr>
              <w:t>etróleo.</w:t>
            </w:r>
          </w:p>
          <w:p w14:paraId="2D5FB252" w14:textId="77777777" w:rsidR="000F223B" w:rsidRPr="00B076E9" w:rsidRDefault="000F223B" w:rsidP="00146765">
            <w:pPr>
              <w:pStyle w:val="texto"/>
              <w:spacing w:before="240" w:line="276" w:lineRule="auto"/>
              <w:ind w:left="0"/>
              <w:jc w:val="left"/>
              <w:rPr>
                <w:rFonts w:ascii="Arial" w:hAnsi="Arial" w:cs="Arial"/>
                <w:sz w:val="18"/>
                <w:szCs w:val="18"/>
              </w:rPr>
            </w:pPr>
          </w:p>
          <w:p w14:paraId="38A8A32E" w14:textId="51843651" w:rsidR="000F223B" w:rsidRPr="00B076E9" w:rsidRDefault="00D06A85" w:rsidP="008E5BA3">
            <w:pPr>
              <w:spacing w:before="240" w:line="276" w:lineRule="auto"/>
              <w:rPr>
                <w:rFonts w:cs="Arial"/>
                <w:sz w:val="18"/>
                <w:szCs w:val="18"/>
              </w:rPr>
            </w:pPr>
            <w:r w:rsidRPr="00B076E9">
              <w:rPr>
                <w:rFonts w:cs="Arial"/>
                <w:sz w:val="18"/>
                <w:szCs w:val="18"/>
              </w:rPr>
              <w:t>Item 1a.</w:t>
            </w:r>
          </w:p>
        </w:tc>
        <w:tc>
          <w:tcPr>
            <w:tcW w:w="3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8E8E3" w14:textId="7A2E145A" w:rsidR="000F223B" w:rsidRPr="00B076E9" w:rsidRDefault="00D06A85" w:rsidP="00C70AC5">
            <w:pPr>
              <w:pStyle w:val="texto"/>
              <w:spacing w:before="240" w:line="276" w:lineRule="auto"/>
              <w:ind w:left="0"/>
              <w:rPr>
                <w:rFonts w:ascii="Arial" w:hAnsi="Arial" w:cs="Arial"/>
                <w:color w:val="000000"/>
                <w:sz w:val="18"/>
                <w:szCs w:val="18"/>
              </w:rPr>
            </w:pPr>
            <w:r w:rsidRPr="00B076E9">
              <w:rPr>
                <w:rFonts w:ascii="Arial" w:hAnsi="Arial" w:cs="Arial"/>
                <w:color w:val="000000"/>
                <w:sz w:val="18"/>
                <w:szCs w:val="18"/>
              </w:rPr>
              <w:t xml:space="preserve">Demonstrações Contábeis auditadas relativas ao exercício fiscal imediatamente anterior, exigíveis e apresentados na forma da lei, que comprovem que a </w:t>
            </w:r>
            <w:r w:rsidR="00987AF4" w:rsidRPr="00B076E9">
              <w:rPr>
                <w:rFonts w:ascii="Arial" w:hAnsi="Arial" w:cs="Arial"/>
                <w:b/>
                <w:color w:val="000000"/>
                <w:sz w:val="18"/>
                <w:szCs w:val="18"/>
              </w:rPr>
              <w:t>Proponente</w:t>
            </w:r>
            <w:r w:rsidR="00987AF4" w:rsidRPr="00B076E9">
              <w:rPr>
                <w:rFonts w:ascii="Arial" w:hAnsi="Arial" w:cs="Arial"/>
                <w:color w:val="000000"/>
                <w:sz w:val="18"/>
                <w:szCs w:val="18"/>
              </w:rPr>
              <w:t xml:space="preserve"> </w:t>
            </w:r>
            <w:r w:rsidRPr="00B076E9">
              <w:rPr>
                <w:rFonts w:ascii="Arial" w:hAnsi="Arial" w:cs="Arial"/>
                <w:color w:val="000000"/>
                <w:sz w:val="18"/>
                <w:szCs w:val="18"/>
              </w:rPr>
              <w:t>possui Patrimônio Líquido superior a R$</w:t>
            </w:r>
            <w:r w:rsidR="00547078" w:rsidRPr="00B076E9">
              <w:rPr>
                <w:rFonts w:ascii="Arial" w:hAnsi="Arial" w:cs="Arial"/>
                <w:color w:val="000000"/>
                <w:sz w:val="18"/>
                <w:szCs w:val="18"/>
              </w:rPr>
              <w:t>75 milhões</w:t>
            </w:r>
            <w:r w:rsidR="00987AF4" w:rsidRPr="00B076E9">
              <w:rPr>
                <w:rFonts w:ascii="Arial" w:hAnsi="Arial" w:cs="Arial"/>
                <w:color w:val="000000"/>
                <w:sz w:val="18"/>
                <w:szCs w:val="18"/>
              </w:rPr>
              <w:t>.</w:t>
            </w:r>
          </w:p>
          <w:p w14:paraId="42863D16" w14:textId="27492DEC" w:rsidR="000F223B" w:rsidRPr="00B076E9" w:rsidRDefault="00D06A85" w:rsidP="008E5BA3">
            <w:pPr>
              <w:spacing w:before="240" w:line="276" w:lineRule="auto"/>
              <w:jc w:val="center"/>
              <w:rPr>
                <w:rFonts w:cs="Arial"/>
                <w:strike/>
                <w:color w:val="FF0000"/>
                <w:sz w:val="18"/>
                <w:szCs w:val="18"/>
              </w:rPr>
            </w:pPr>
            <w:r w:rsidRPr="00B076E9">
              <w:rPr>
                <w:rFonts w:cs="Arial"/>
                <w:sz w:val="18"/>
                <w:szCs w:val="18"/>
              </w:rPr>
              <w:t>Item 2a.</w:t>
            </w: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A22CE" w14:textId="2AE4368E" w:rsidR="000F223B" w:rsidRPr="00B076E9" w:rsidRDefault="000F223B" w:rsidP="008E5BA3">
            <w:pPr>
              <w:spacing w:before="240" w:line="276" w:lineRule="auto"/>
              <w:rPr>
                <w:rFonts w:cs="Arial"/>
                <w:sz w:val="18"/>
                <w:szCs w:val="18"/>
              </w:rPr>
            </w:pP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85DBD" w14:textId="67F4D34B" w:rsidR="00B400FC" w:rsidRPr="00B076E9" w:rsidRDefault="00B400FC" w:rsidP="00985016">
            <w:pPr>
              <w:pStyle w:val="texto"/>
              <w:spacing w:before="0"/>
              <w:ind w:left="0"/>
              <w:rPr>
                <w:rFonts w:ascii="Arial" w:hAnsi="Arial" w:cs="Arial"/>
                <w:b/>
                <w:bCs/>
                <w:color w:val="000000"/>
                <w:sz w:val="18"/>
                <w:szCs w:val="18"/>
              </w:rPr>
            </w:pPr>
          </w:p>
          <w:p w14:paraId="75492A25" w14:textId="25912680" w:rsidR="00FD6618" w:rsidRPr="00EB7A99" w:rsidRDefault="00FD6618" w:rsidP="00985016">
            <w:pPr>
              <w:pStyle w:val="texto"/>
              <w:spacing w:before="0"/>
              <w:ind w:left="0"/>
              <w:rPr>
                <w:rFonts w:ascii="Arial" w:hAnsi="Arial" w:cs="Arial"/>
                <w:b/>
                <w:bCs/>
                <w:color w:val="000000"/>
                <w:sz w:val="18"/>
                <w:szCs w:val="18"/>
              </w:rPr>
            </w:pPr>
            <w:r w:rsidRPr="00EB7A99">
              <w:rPr>
                <w:rFonts w:ascii="Arial" w:hAnsi="Arial" w:cs="Arial"/>
                <w:b/>
                <w:bCs/>
                <w:color w:val="000000"/>
                <w:sz w:val="18"/>
                <w:szCs w:val="18"/>
              </w:rPr>
              <w:t xml:space="preserve">PROPONENTES INDIVIDUAIS </w:t>
            </w:r>
          </w:p>
          <w:p w14:paraId="4C7EC841" w14:textId="77777777" w:rsidR="00FD6618" w:rsidRPr="00B076E9" w:rsidRDefault="00FD6618" w:rsidP="00985016">
            <w:pPr>
              <w:pStyle w:val="texto"/>
              <w:spacing w:before="0"/>
              <w:ind w:left="0"/>
              <w:rPr>
                <w:rFonts w:ascii="Arial" w:hAnsi="Arial" w:cs="Arial"/>
                <w:b/>
                <w:bCs/>
                <w:color w:val="000000"/>
                <w:sz w:val="18"/>
                <w:szCs w:val="18"/>
              </w:rPr>
            </w:pPr>
          </w:p>
          <w:p w14:paraId="713BA17B" w14:textId="2E18CACB" w:rsidR="00985016" w:rsidRPr="00B076E9" w:rsidRDefault="00985016" w:rsidP="00985016">
            <w:pPr>
              <w:pStyle w:val="texto"/>
              <w:spacing w:before="0"/>
              <w:ind w:left="0"/>
              <w:rPr>
                <w:rFonts w:ascii="Arial" w:hAnsi="Arial" w:cs="Arial"/>
                <w:b/>
                <w:color w:val="000000" w:themeColor="text1"/>
                <w:sz w:val="18"/>
                <w:szCs w:val="18"/>
              </w:rPr>
            </w:pPr>
            <w:r w:rsidRPr="00B076E9">
              <w:rPr>
                <w:rFonts w:ascii="Arial" w:hAnsi="Arial" w:cs="Arial"/>
                <w:color w:val="000000"/>
                <w:sz w:val="18"/>
                <w:szCs w:val="18"/>
              </w:rPr>
              <w:t xml:space="preserve">4.a </w:t>
            </w:r>
            <w:r w:rsidR="00B413A4" w:rsidRPr="00B076E9">
              <w:rPr>
                <w:rFonts w:ascii="Arial" w:hAnsi="Arial" w:cs="Arial"/>
                <w:color w:val="000000"/>
                <w:sz w:val="18"/>
                <w:szCs w:val="18"/>
              </w:rPr>
              <w:t xml:space="preserve">Empresas brasileiras produtoras e exportadoras de Petróleo que </w:t>
            </w:r>
            <w:r w:rsidR="00B413A4" w:rsidRPr="00B076E9">
              <w:rPr>
                <w:rFonts w:ascii="Arial" w:hAnsi="Arial" w:cs="Arial"/>
                <w:color w:val="000000" w:themeColor="text1"/>
                <w:sz w:val="18"/>
                <w:szCs w:val="18"/>
              </w:rPr>
              <w:t>t</w:t>
            </w:r>
            <w:r w:rsidRPr="00B076E9">
              <w:rPr>
                <w:rFonts w:ascii="Arial" w:hAnsi="Arial" w:cs="Arial"/>
                <w:color w:val="000000" w:themeColor="text1"/>
                <w:sz w:val="18"/>
                <w:szCs w:val="18"/>
              </w:rPr>
              <w:t>e</w:t>
            </w:r>
            <w:r w:rsidR="00B413A4" w:rsidRPr="00B076E9">
              <w:rPr>
                <w:rFonts w:ascii="Arial" w:hAnsi="Arial" w:cs="Arial"/>
                <w:color w:val="000000" w:themeColor="text1"/>
                <w:sz w:val="18"/>
                <w:szCs w:val="18"/>
              </w:rPr>
              <w:t>nham</w:t>
            </w:r>
            <w:r w:rsidRPr="00B076E9">
              <w:rPr>
                <w:rFonts w:ascii="Arial" w:hAnsi="Arial" w:cs="Arial"/>
                <w:color w:val="000000" w:themeColor="text1"/>
                <w:sz w:val="18"/>
                <w:szCs w:val="18"/>
              </w:rPr>
              <w:t xml:space="preserve"> participação em algum </w:t>
            </w:r>
            <w:r w:rsidR="00B413A4" w:rsidRPr="00B076E9">
              <w:rPr>
                <w:rFonts w:ascii="Arial" w:hAnsi="Arial" w:cs="Arial"/>
                <w:color w:val="000000" w:themeColor="text1"/>
                <w:sz w:val="18"/>
                <w:szCs w:val="18"/>
              </w:rPr>
              <w:t>C</w:t>
            </w:r>
            <w:r w:rsidRPr="00B076E9">
              <w:rPr>
                <w:rFonts w:ascii="Arial" w:hAnsi="Arial" w:cs="Arial"/>
                <w:color w:val="000000" w:themeColor="text1"/>
                <w:sz w:val="18"/>
                <w:szCs w:val="18"/>
              </w:rPr>
              <w:t xml:space="preserve">ampo ou área deste </w:t>
            </w:r>
            <w:r w:rsidR="00B413A4" w:rsidRPr="00B076E9">
              <w:rPr>
                <w:rFonts w:ascii="Arial" w:hAnsi="Arial" w:cs="Arial"/>
                <w:color w:val="000000" w:themeColor="text1"/>
                <w:sz w:val="18"/>
                <w:szCs w:val="18"/>
              </w:rPr>
              <w:t>L</w:t>
            </w:r>
            <w:r w:rsidRPr="00B076E9">
              <w:rPr>
                <w:rFonts w:ascii="Arial" w:hAnsi="Arial" w:cs="Arial"/>
                <w:color w:val="000000" w:themeColor="text1"/>
                <w:sz w:val="18"/>
                <w:szCs w:val="18"/>
              </w:rPr>
              <w:t xml:space="preserve">eilão, comprovável </w:t>
            </w:r>
            <w:r w:rsidR="00B413A4" w:rsidRPr="00B076E9">
              <w:rPr>
                <w:rFonts w:ascii="Arial" w:hAnsi="Arial" w:cs="Arial"/>
                <w:color w:val="000000" w:themeColor="text1"/>
                <w:sz w:val="18"/>
                <w:szCs w:val="18"/>
              </w:rPr>
              <w:t xml:space="preserve">por meio </w:t>
            </w:r>
            <w:r w:rsidRPr="00B076E9">
              <w:rPr>
                <w:rFonts w:ascii="Arial" w:hAnsi="Arial" w:cs="Arial"/>
                <w:color w:val="000000" w:themeColor="text1"/>
                <w:sz w:val="18"/>
                <w:szCs w:val="18"/>
              </w:rPr>
              <w:t>de indicação de página (</w:t>
            </w:r>
            <w:r w:rsidRPr="00B076E9">
              <w:rPr>
                <w:rFonts w:ascii="Arial" w:hAnsi="Arial" w:cs="Arial"/>
                <w:i/>
                <w:color w:val="000000" w:themeColor="text1"/>
                <w:sz w:val="18"/>
                <w:szCs w:val="18"/>
              </w:rPr>
              <w:t>link</w:t>
            </w:r>
            <w:r w:rsidRPr="00B076E9">
              <w:rPr>
                <w:rFonts w:ascii="Arial" w:hAnsi="Arial" w:cs="Arial"/>
                <w:color w:val="000000" w:themeColor="text1"/>
                <w:sz w:val="18"/>
                <w:szCs w:val="18"/>
              </w:rPr>
              <w:t xml:space="preserve">) do sítio da </w:t>
            </w:r>
            <w:r w:rsidRPr="00B076E9">
              <w:rPr>
                <w:rFonts w:ascii="Arial" w:hAnsi="Arial" w:cs="Arial"/>
                <w:b/>
                <w:color w:val="000000" w:themeColor="text1"/>
                <w:sz w:val="18"/>
                <w:szCs w:val="18"/>
              </w:rPr>
              <w:t>ANP;</w:t>
            </w:r>
          </w:p>
          <w:p w14:paraId="17AEDB1B" w14:textId="77777777" w:rsidR="00985016" w:rsidRPr="00B076E9" w:rsidRDefault="00985016" w:rsidP="00985016">
            <w:pPr>
              <w:pStyle w:val="texto"/>
              <w:spacing w:before="0"/>
              <w:ind w:left="377"/>
              <w:rPr>
                <w:rFonts w:ascii="Arial" w:hAnsi="Arial" w:cs="Arial"/>
                <w:b/>
                <w:color w:val="000000" w:themeColor="text1"/>
                <w:sz w:val="18"/>
                <w:szCs w:val="18"/>
              </w:rPr>
            </w:pPr>
          </w:p>
          <w:p w14:paraId="2A18522F" w14:textId="77777777" w:rsidR="00985016" w:rsidRPr="00B076E9" w:rsidRDefault="00985016" w:rsidP="00985016">
            <w:pPr>
              <w:pStyle w:val="texto"/>
              <w:spacing w:before="0"/>
              <w:ind w:left="377"/>
              <w:rPr>
                <w:rFonts w:ascii="Arial" w:hAnsi="Arial" w:cs="Arial"/>
                <w:color w:val="000000" w:themeColor="text1"/>
                <w:sz w:val="18"/>
                <w:szCs w:val="18"/>
              </w:rPr>
            </w:pPr>
            <w:r w:rsidRPr="00B076E9">
              <w:rPr>
                <w:rFonts w:ascii="Arial" w:hAnsi="Arial" w:cs="Arial"/>
                <w:b/>
                <w:color w:val="000000" w:themeColor="text1"/>
                <w:sz w:val="18"/>
                <w:szCs w:val="18"/>
              </w:rPr>
              <w:t xml:space="preserve"> </w:t>
            </w:r>
            <w:r w:rsidRPr="00B076E9">
              <w:rPr>
                <w:rFonts w:ascii="Arial" w:hAnsi="Arial" w:cs="Arial"/>
                <w:color w:val="000000" w:themeColor="text1"/>
                <w:sz w:val="18"/>
                <w:szCs w:val="18"/>
              </w:rPr>
              <w:t xml:space="preserve">OU </w:t>
            </w:r>
          </w:p>
          <w:p w14:paraId="02159178" w14:textId="77777777" w:rsidR="00985016" w:rsidRPr="00B076E9" w:rsidRDefault="00985016" w:rsidP="00985016">
            <w:pPr>
              <w:pStyle w:val="texto"/>
              <w:spacing w:before="0"/>
              <w:ind w:left="377"/>
              <w:rPr>
                <w:rFonts w:ascii="Arial" w:hAnsi="Arial" w:cs="Arial"/>
                <w:color w:val="000000" w:themeColor="text1"/>
                <w:sz w:val="18"/>
                <w:szCs w:val="18"/>
              </w:rPr>
            </w:pPr>
          </w:p>
          <w:p w14:paraId="107A6B82" w14:textId="563BE8A2" w:rsidR="00985016" w:rsidRPr="00B076E9" w:rsidRDefault="00985016" w:rsidP="00985016">
            <w:pPr>
              <w:pStyle w:val="texto"/>
              <w:spacing w:before="0"/>
              <w:ind w:left="0"/>
              <w:rPr>
                <w:rFonts w:ascii="Arial" w:hAnsi="Arial" w:cs="Arial"/>
                <w:color w:val="000000" w:themeColor="text1"/>
                <w:sz w:val="18"/>
                <w:szCs w:val="18"/>
              </w:rPr>
            </w:pPr>
            <w:r w:rsidRPr="00B076E9">
              <w:rPr>
                <w:rFonts w:ascii="Arial" w:hAnsi="Arial" w:cs="Arial"/>
                <w:color w:val="000000" w:themeColor="text1"/>
                <w:sz w:val="18"/>
                <w:szCs w:val="18"/>
              </w:rPr>
              <w:t xml:space="preserve">Ser </w:t>
            </w:r>
            <w:r w:rsidR="00970A21">
              <w:rPr>
                <w:rFonts w:ascii="Arial" w:hAnsi="Arial" w:cs="Arial"/>
                <w:color w:val="000000" w:themeColor="text1"/>
                <w:sz w:val="18"/>
                <w:szCs w:val="18"/>
              </w:rPr>
              <w:t>e</w:t>
            </w:r>
            <w:r w:rsidR="00970A21" w:rsidRPr="00970A21">
              <w:rPr>
                <w:rFonts w:ascii="Arial" w:hAnsi="Arial" w:cs="Arial"/>
                <w:color w:val="000000" w:themeColor="text1"/>
                <w:sz w:val="18"/>
                <w:szCs w:val="18"/>
              </w:rPr>
              <w:t xml:space="preserve">mpresa brasileira produtora e exportadora e membro de Consórcio de contratos de exploração e produção de Petróleo e Gás Natural no </w:t>
            </w:r>
            <w:proofErr w:type="spellStart"/>
            <w:r w:rsidR="00970A21" w:rsidRPr="00970A21">
              <w:rPr>
                <w:rFonts w:ascii="Arial" w:hAnsi="Arial" w:cs="Arial"/>
                <w:color w:val="000000" w:themeColor="text1"/>
                <w:sz w:val="18"/>
                <w:szCs w:val="18"/>
              </w:rPr>
              <w:t>pré</w:t>
            </w:r>
            <w:proofErr w:type="spellEnd"/>
            <w:r w:rsidR="00970A21" w:rsidRPr="00970A21">
              <w:rPr>
                <w:rFonts w:ascii="Arial" w:hAnsi="Arial" w:cs="Arial"/>
                <w:color w:val="000000" w:themeColor="text1"/>
                <w:sz w:val="18"/>
                <w:szCs w:val="18"/>
              </w:rPr>
              <w:t xml:space="preserve">-sal, mas que não seja sócia em nenhum </w:t>
            </w:r>
            <w:r w:rsidR="00947CF5" w:rsidRPr="00B076E9">
              <w:rPr>
                <w:rFonts w:ascii="Arial" w:hAnsi="Arial" w:cs="Arial"/>
                <w:color w:val="000000" w:themeColor="text1"/>
                <w:sz w:val="18"/>
                <w:szCs w:val="18"/>
              </w:rPr>
              <w:t>Campo ou área deste Leilão</w:t>
            </w:r>
            <w:r w:rsidR="000822DB">
              <w:rPr>
                <w:rFonts w:ascii="Arial" w:hAnsi="Arial" w:cs="Arial"/>
                <w:color w:val="000000" w:themeColor="text1"/>
                <w:sz w:val="18"/>
                <w:szCs w:val="18"/>
              </w:rPr>
              <w:t>,</w:t>
            </w:r>
            <w:r w:rsidR="00947CF5" w:rsidRPr="00B076E9">
              <w:rPr>
                <w:rFonts w:ascii="Arial" w:hAnsi="Arial" w:cs="Arial"/>
                <w:color w:val="000000" w:themeColor="text1"/>
                <w:sz w:val="18"/>
                <w:szCs w:val="18"/>
              </w:rPr>
              <w:t xml:space="preserve"> </w:t>
            </w:r>
            <w:r w:rsidRPr="00B076E9">
              <w:rPr>
                <w:rFonts w:ascii="Arial" w:hAnsi="Arial" w:cs="Arial"/>
                <w:color w:val="000000" w:themeColor="text1"/>
                <w:sz w:val="18"/>
                <w:szCs w:val="18"/>
              </w:rPr>
              <w:t xml:space="preserve">comprovável </w:t>
            </w:r>
            <w:r w:rsidR="00B413A4" w:rsidRPr="00B076E9">
              <w:rPr>
                <w:rFonts w:ascii="Arial" w:hAnsi="Arial" w:cs="Arial"/>
                <w:color w:val="000000" w:themeColor="text1"/>
                <w:sz w:val="18"/>
                <w:szCs w:val="18"/>
              </w:rPr>
              <w:t xml:space="preserve">por meio </w:t>
            </w:r>
            <w:r w:rsidRPr="00B076E9">
              <w:rPr>
                <w:rFonts w:ascii="Arial" w:hAnsi="Arial" w:cs="Arial"/>
                <w:color w:val="000000" w:themeColor="text1"/>
                <w:sz w:val="18"/>
                <w:szCs w:val="18"/>
              </w:rPr>
              <w:t>de indicação de página (</w:t>
            </w:r>
            <w:r w:rsidRPr="00B076E9">
              <w:rPr>
                <w:rFonts w:ascii="Arial" w:hAnsi="Arial" w:cs="Arial"/>
                <w:i/>
                <w:color w:val="000000" w:themeColor="text1"/>
                <w:sz w:val="18"/>
                <w:szCs w:val="18"/>
              </w:rPr>
              <w:t>link</w:t>
            </w:r>
            <w:r w:rsidRPr="00B076E9">
              <w:rPr>
                <w:rFonts w:ascii="Arial" w:hAnsi="Arial" w:cs="Arial"/>
                <w:color w:val="000000" w:themeColor="text1"/>
                <w:sz w:val="18"/>
                <w:szCs w:val="18"/>
              </w:rPr>
              <w:t xml:space="preserve">) do sítio da </w:t>
            </w:r>
            <w:r w:rsidRPr="00B076E9">
              <w:rPr>
                <w:rFonts w:ascii="Arial" w:hAnsi="Arial" w:cs="Arial"/>
                <w:b/>
                <w:color w:val="000000" w:themeColor="text1"/>
                <w:sz w:val="18"/>
                <w:szCs w:val="18"/>
              </w:rPr>
              <w:t xml:space="preserve">ANP </w:t>
            </w:r>
            <w:r w:rsidRPr="00B076E9">
              <w:rPr>
                <w:rFonts w:ascii="Arial" w:hAnsi="Arial" w:cs="Arial"/>
                <w:bCs/>
                <w:color w:val="000000" w:themeColor="text1"/>
                <w:sz w:val="18"/>
                <w:szCs w:val="18"/>
              </w:rPr>
              <w:t>e atender  aos requisito</w:t>
            </w:r>
            <w:r w:rsidRPr="00B076E9">
              <w:rPr>
                <w:rFonts w:ascii="Arial" w:hAnsi="Arial" w:cs="Arial"/>
                <w:color w:val="000000" w:themeColor="text1"/>
                <w:sz w:val="18"/>
                <w:szCs w:val="18"/>
              </w:rPr>
              <w:t>s de logística conforme  Item 4 ”</w:t>
            </w:r>
            <w:r w:rsidR="0031547E" w:rsidRPr="00B076E9">
              <w:rPr>
                <w:rFonts w:ascii="Arial" w:hAnsi="Arial" w:cs="Arial"/>
                <w:color w:val="000000" w:themeColor="text1"/>
                <w:sz w:val="18"/>
                <w:szCs w:val="18"/>
              </w:rPr>
              <w:t>b</w:t>
            </w:r>
            <w:r w:rsidRPr="00B076E9">
              <w:rPr>
                <w:rFonts w:ascii="Arial" w:hAnsi="Arial" w:cs="Arial"/>
                <w:color w:val="000000" w:themeColor="text1"/>
                <w:sz w:val="18"/>
                <w:szCs w:val="18"/>
              </w:rPr>
              <w:t xml:space="preserve">”; </w:t>
            </w:r>
          </w:p>
          <w:p w14:paraId="437B1592" w14:textId="77777777" w:rsidR="00985016" w:rsidRPr="00B076E9" w:rsidRDefault="00985016" w:rsidP="00985016">
            <w:pPr>
              <w:pStyle w:val="texto"/>
              <w:spacing w:before="0"/>
              <w:ind w:left="0"/>
              <w:rPr>
                <w:rFonts w:ascii="Arial" w:hAnsi="Arial" w:cs="Arial"/>
                <w:color w:val="000000" w:themeColor="text1"/>
                <w:sz w:val="18"/>
                <w:szCs w:val="18"/>
              </w:rPr>
            </w:pPr>
          </w:p>
          <w:p w14:paraId="63F76D7C" w14:textId="77777777" w:rsidR="00985016" w:rsidRPr="00B076E9" w:rsidRDefault="00985016" w:rsidP="00985016">
            <w:pPr>
              <w:pStyle w:val="texto"/>
              <w:spacing w:before="0"/>
              <w:ind w:left="0"/>
              <w:rPr>
                <w:rFonts w:ascii="Arial" w:hAnsi="Arial" w:cs="Arial"/>
                <w:color w:val="000000" w:themeColor="text1"/>
                <w:sz w:val="18"/>
                <w:szCs w:val="18"/>
              </w:rPr>
            </w:pPr>
            <w:r w:rsidRPr="00B076E9">
              <w:rPr>
                <w:rFonts w:ascii="Arial" w:hAnsi="Arial" w:cs="Arial"/>
                <w:color w:val="000000" w:themeColor="text1"/>
                <w:sz w:val="18"/>
                <w:szCs w:val="18"/>
              </w:rPr>
              <w:t xml:space="preserve">       OU</w:t>
            </w:r>
          </w:p>
          <w:p w14:paraId="26301A05" w14:textId="77777777" w:rsidR="00985016" w:rsidRPr="00B076E9" w:rsidRDefault="00985016" w:rsidP="00985016">
            <w:pPr>
              <w:pStyle w:val="texto"/>
              <w:spacing w:before="0"/>
              <w:ind w:left="0"/>
              <w:rPr>
                <w:rFonts w:ascii="Arial" w:hAnsi="Arial" w:cs="Arial"/>
                <w:color w:val="000000" w:themeColor="text1"/>
                <w:sz w:val="18"/>
                <w:szCs w:val="18"/>
              </w:rPr>
            </w:pPr>
          </w:p>
          <w:p w14:paraId="70B15B02" w14:textId="0D5A868D" w:rsidR="00DD4A90" w:rsidRPr="00B076E9" w:rsidRDefault="00985016" w:rsidP="008E5BA3">
            <w:pPr>
              <w:pStyle w:val="Level2"/>
              <w:tabs>
                <w:tab w:val="left" w:pos="1134"/>
                <w:tab w:val="left" w:pos="1247"/>
              </w:tabs>
              <w:spacing w:before="240" w:line="276" w:lineRule="auto"/>
              <w:rPr>
                <w:rFonts w:cs="Arial"/>
                <w:sz w:val="18"/>
                <w:szCs w:val="18"/>
              </w:rPr>
            </w:pPr>
            <w:r w:rsidRPr="00B076E9">
              <w:rPr>
                <w:rFonts w:cs="Arial"/>
                <w:color w:val="000000" w:themeColor="text1"/>
                <w:sz w:val="18"/>
                <w:szCs w:val="18"/>
              </w:rPr>
              <w:t xml:space="preserve">Ser empresa brasileira  </w:t>
            </w:r>
            <w:r w:rsidR="00C34A02">
              <w:rPr>
                <w:rFonts w:cs="Arial"/>
                <w:color w:val="000000" w:themeColor="text1"/>
                <w:sz w:val="18"/>
                <w:szCs w:val="18"/>
              </w:rPr>
              <w:t>de refino</w:t>
            </w:r>
            <w:r w:rsidRPr="00B076E9">
              <w:rPr>
                <w:rFonts w:cs="Arial"/>
                <w:color w:val="000000" w:themeColor="text1"/>
                <w:sz w:val="18"/>
                <w:szCs w:val="18"/>
              </w:rPr>
              <w:t xml:space="preserve"> de Petróleo,  demonstrar que a refinaria processou uma média superior a 100 (cem) mil barris por dia nos últimos 06 (seis) meses anteriores ao mês do Leilão e </w:t>
            </w:r>
            <w:r w:rsidR="00413A6E" w:rsidRPr="00B076E9">
              <w:rPr>
                <w:rFonts w:cs="Arial"/>
                <w:bCs/>
                <w:color w:val="000000" w:themeColor="text1"/>
                <w:sz w:val="18"/>
                <w:szCs w:val="18"/>
              </w:rPr>
              <w:t>atender  aos requisito</w:t>
            </w:r>
            <w:r w:rsidR="00413A6E" w:rsidRPr="00B076E9">
              <w:rPr>
                <w:rFonts w:cs="Arial"/>
                <w:color w:val="000000" w:themeColor="text1"/>
                <w:sz w:val="18"/>
                <w:szCs w:val="18"/>
              </w:rPr>
              <w:t>s de logística conforme  Item 4 ”</w:t>
            </w:r>
            <w:r w:rsidR="0031547E" w:rsidRPr="00B076E9">
              <w:rPr>
                <w:rFonts w:cs="Arial"/>
                <w:color w:val="000000" w:themeColor="text1"/>
                <w:sz w:val="18"/>
                <w:szCs w:val="18"/>
              </w:rPr>
              <w:t>b</w:t>
            </w:r>
            <w:r w:rsidR="00413A6E" w:rsidRPr="00B076E9">
              <w:rPr>
                <w:rFonts w:cs="Arial"/>
                <w:color w:val="000000" w:themeColor="text1"/>
                <w:sz w:val="18"/>
                <w:szCs w:val="18"/>
              </w:rPr>
              <w:t xml:space="preserve">”; </w:t>
            </w:r>
          </w:p>
          <w:p w14:paraId="51CA6110" w14:textId="0A31C060" w:rsidR="00416BF6" w:rsidRPr="00B076E9" w:rsidRDefault="00416BF6" w:rsidP="008E5BA3">
            <w:pPr>
              <w:pStyle w:val="texto"/>
              <w:spacing w:before="240" w:line="276" w:lineRule="auto"/>
              <w:ind w:left="0"/>
              <w:rPr>
                <w:rFonts w:ascii="Arial" w:hAnsi="Arial" w:cs="Arial"/>
                <w:sz w:val="18"/>
                <w:szCs w:val="18"/>
              </w:rPr>
            </w:pPr>
          </w:p>
        </w:tc>
      </w:tr>
      <w:tr w:rsidR="005B04F6" w:rsidRPr="00B076E9" w14:paraId="48F7306F" w14:textId="77777777" w:rsidTr="00970A21">
        <w:trPr>
          <w:trHeight w:val="531"/>
        </w:trPr>
        <w:tc>
          <w:tcPr>
            <w:tcW w:w="17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98817" w14:textId="77777777" w:rsidR="005B04F6" w:rsidRPr="00B076E9" w:rsidRDefault="005B04F6" w:rsidP="00090F00">
            <w:pPr>
              <w:spacing w:before="240" w:line="276" w:lineRule="auto"/>
              <w:jc w:val="both"/>
              <w:rPr>
                <w:rFonts w:cs="Arial"/>
                <w:sz w:val="18"/>
                <w:szCs w:val="18"/>
              </w:rPr>
            </w:pPr>
          </w:p>
        </w:tc>
        <w:tc>
          <w:tcPr>
            <w:tcW w:w="3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B82A" w14:textId="77777777" w:rsidR="005B04F6" w:rsidRPr="00B076E9" w:rsidRDefault="005B04F6" w:rsidP="00090F00">
            <w:pPr>
              <w:pStyle w:val="texto"/>
              <w:spacing w:before="240" w:line="276" w:lineRule="auto"/>
              <w:ind w:left="0"/>
              <w:rPr>
                <w:rFonts w:ascii="Arial" w:hAnsi="Arial" w:cs="Arial"/>
                <w:strike/>
                <w:color w:val="FF0000"/>
                <w:sz w:val="18"/>
                <w:szCs w:val="18"/>
              </w:rPr>
            </w:pP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40CFC" w14:textId="77777777" w:rsidR="005B04F6" w:rsidRPr="00B076E9" w:rsidRDefault="005B04F6" w:rsidP="00106311">
            <w:pPr>
              <w:pStyle w:val="texto"/>
              <w:spacing w:before="240" w:line="276" w:lineRule="auto"/>
              <w:ind w:left="0"/>
              <w:rPr>
                <w:rFonts w:ascii="Arial" w:hAnsi="Arial" w:cs="Arial"/>
                <w:color w:val="000000"/>
                <w:sz w:val="18"/>
                <w:szCs w:val="18"/>
              </w:rPr>
            </w:pPr>
          </w:p>
        </w:tc>
        <w:tc>
          <w:tcPr>
            <w:tcW w:w="27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6B4D25" w14:textId="77777777" w:rsidR="004A23B0" w:rsidRPr="00B076E9" w:rsidRDefault="004A23B0" w:rsidP="00106311">
            <w:pPr>
              <w:pStyle w:val="Level2"/>
              <w:tabs>
                <w:tab w:val="left" w:pos="1134"/>
                <w:tab w:val="left" w:pos="1247"/>
              </w:tabs>
              <w:spacing w:before="240" w:line="276" w:lineRule="auto"/>
              <w:rPr>
                <w:rFonts w:cs="Arial"/>
                <w:color w:val="000000"/>
                <w:sz w:val="18"/>
                <w:szCs w:val="18"/>
              </w:rPr>
            </w:pPr>
          </w:p>
          <w:p w14:paraId="4F23EE5D" w14:textId="612CCE6C" w:rsidR="005B04F6" w:rsidRPr="00B076E9" w:rsidRDefault="007A332E" w:rsidP="00106311">
            <w:pPr>
              <w:pStyle w:val="Level2"/>
              <w:tabs>
                <w:tab w:val="left" w:pos="1134"/>
                <w:tab w:val="left" w:pos="1247"/>
              </w:tabs>
              <w:spacing w:before="240" w:line="276" w:lineRule="auto"/>
              <w:rPr>
                <w:rFonts w:cs="Arial"/>
                <w:sz w:val="18"/>
                <w:szCs w:val="18"/>
              </w:rPr>
            </w:pPr>
            <w:r w:rsidRPr="00B076E9">
              <w:rPr>
                <w:rFonts w:cs="Arial"/>
                <w:color w:val="000000" w:themeColor="text1"/>
                <w:sz w:val="18"/>
                <w:szCs w:val="18"/>
              </w:rPr>
              <w:t>4.</w:t>
            </w:r>
            <w:r w:rsidR="00112C45" w:rsidRPr="00B076E9">
              <w:rPr>
                <w:rFonts w:cs="Arial"/>
                <w:color w:val="000000" w:themeColor="text1"/>
                <w:sz w:val="18"/>
                <w:szCs w:val="18"/>
              </w:rPr>
              <w:t>b</w:t>
            </w:r>
            <w:r w:rsidR="005B04F6" w:rsidRPr="00B076E9">
              <w:rPr>
                <w:rFonts w:cs="Arial"/>
                <w:color w:val="000000" w:themeColor="text1"/>
                <w:sz w:val="18"/>
                <w:szCs w:val="18"/>
              </w:rPr>
              <w:t xml:space="preserve"> </w:t>
            </w:r>
            <w:r w:rsidR="003D41F7" w:rsidRPr="00B076E9">
              <w:rPr>
                <w:rFonts w:cs="Arial"/>
                <w:color w:val="000000" w:themeColor="text1"/>
                <w:sz w:val="18"/>
                <w:szCs w:val="18"/>
              </w:rPr>
              <w:t>D</w:t>
            </w:r>
            <w:r w:rsidR="005B04F6" w:rsidRPr="00B076E9">
              <w:rPr>
                <w:rFonts w:cs="Arial"/>
                <w:color w:val="000000" w:themeColor="text1"/>
                <w:sz w:val="18"/>
                <w:szCs w:val="18"/>
              </w:rPr>
              <w:t>emonstrar</w:t>
            </w:r>
            <w:r w:rsidR="00352ACB" w:rsidRPr="00B076E9">
              <w:rPr>
                <w:rFonts w:cs="Arial"/>
                <w:color w:val="000000" w:themeColor="text1"/>
                <w:sz w:val="18"/>
                <w:szCs w:val="18"/>
              </w:rPr>
              <w:t xml:space="preserve"> c</w:t>
            </w:r>
            <w:r w:rsidR="005B04F6" w:rsidRPr="00B076E9">
              <w:rPr>
                <w:rFonts w:cs="Arial"/>
                <w:sz w:val="18"/>
                <w:szCs w:val="18"/>
              </w:rPr>
              <w:t xml:space="preserve">apacidade técnica e operacional para carregar Petróleo da União em navios </w:t>
            </w:r>
            <w:r w:rsidR="005B04F6" w:rsidRPr="00B076E9">
              <w:rPr>
                <w:rFonts w:cs="Arial"/>
                <w:i/>
                <w:iCs/>
                <w:sz w:val="18"/>
                <w:szCs w:val="18"/>
              </w:rPr>
              <w:t>Dynamic Positioning Shuttle Tanker</w:t>
            </w:r>
            <w:r w:rsidR="00B413A4" w:rsidRPr="00B076E9">
              <w:rPr>
                <w:rFonts w:cs="Arial"/>
                <w:sz w:val="18"/>
                <w:szCs w:val="18"/>
              </w:rPr>
              <w:t xml:space="preserve"> (“DPST”)</w:t>
            </w:r>
            <w:r w:rsidR="005B04F6" w:rsidRPr="00B076E9">
              <w:rPr>
                <w:rFonts w:cs="Arial"/>
                <w:sz w:val="18"/>
                <w:szCs w:val="18"/>
              </w:rPr>
              <w:t xml:space="preserve"> habilitados a operar em </w:t>
            </w:r>
            <w:proofErr w:type="spellStart"/>
            <w:r w:rsidR="005B04F6" w:rsidRPr="00B076E9">
              <w:rPr>
                <w:rFonts w:cs="Arial"/>
                <w:sz w:val="18"/>
                <w:szCs w:val="18"/>
              </w:rPr>
              <w:t>FPSO’s</w:t>
            </w:r>
            <w:proofErr w:type="spellEnd"/>
            <w:r w:rsidR="005B04F6" w:rsidRPr="00B076E9">
              <w:rPr>
                <w:rFonts w:cs="Arial"/>
                <w:sz w:val="18"/>
                <w:szCs w:val="18"/>
              </w:rPr>
              <w:t xml:space="preserve"> nas bacias de Campos ou Santos, </w:t>
            </w:r>
            <w:r w:rsidR="00B413A4" w:rsidRPr="00B076E9">
              <w:rPr>
                <w:rFonts w:cs="Arial"/>
                <w:sz w:val="18"/>
                <w:szCs w:val="18"/>
              </w:rPr>
              <w:t xml:space="preserve">por meio </w:t>
            </w:r>
            <w:r w:rsidR="005B04F6" w:rsidRPr="00B076E9">
              <w:rPr>
                <w:rFonts w:cs="Arial"/>
                <w:sz w:val="18"/>
                <w:szCs w:val="18"/>
              </w:rPr>
              <w:t>d</w:t>
            </w:r>
            <w:r w:rsidR="00F34443" w:rsidRPr="00B076E9">
              <w:rPr>
                <w:rFonts w:cs="Arial"/>
                <w:sz w:val="18"/>
                <w:szCs w:val="18"/>
              </w:rPr>
              <w:t>os itens I ou IV e II ou III abaixo:</w:t>
            </w:r>
          </w:p>
          <w:p w14:paraId="0176D41E" w14:textId="5F470D7B" w:rsidR="00573A7D" w:rsidRPr="00B076E9" w:rsidRDefault="005B04F6" w:rsidP="00FE6FD7">
            <w:pPr>
              <w:pStyle w:val="texto"/>
              <w:numPr>
                <w:ilvl w:val="0"/>
                <w:numId w:val="75"/>
              </w:numPr>
              <w:spacing w:before="240" w:line="276" w:lineRule="auto"/>
              <w:rPr>
                <w:rFonts w:ascii="Arial" w:hAnsi="Arial" w:cs="Arial"/>
                <w:sz w:val="18"/>
                <w:szCs w:val="18"/>
              </w:rPr>
            </w:pPr>
            <w:r w:rsidRPr="00B076E9">
              <w:rPr>
                <w:rFonts w:ascii="Arial" w:hAnsi="Arial" w:cs="Arial"/>
                <w:sz w:val="18"/>
                <w:szCs w:val="18"/>
              </w:rPr>
              <w:t>Demonstração da propriedade</w:t>
            </w:r>
            <w:r w:rsidR="00844817" w:rsidRPr="00B076E9">
              <w:rPr>
                <w:rFonts w:ascii="Arial" w:hAnsi="Arial" w:cs="Arial"/>
                <w:sz w:val="18"/>
                <w:szCs w:val="18"/>
              </w:rPr>
              <w:t xml:space="preserve"> ou controle</w:t>
            </w:r>
            <w:r w:rsidRPr="00B076E9">
              <w:rPr>
                <w:rFonts w:ascii="Arial" w:hAnsi="Arial" w:cs="Arial"/>
                <w:sz w:val="18"/>
                <w:szCs w:val="18"/>
              </w:rPr>
              <w:t xml:space="preserve"> de navio DPST </w:t>
            </w:r>
            <w:r w:rsidR="00FA326F" w:rsidRPr="00B076E9">
              <w:rPr>
                <w:rFonts w:ascii="Arial" w:hAnsi="Arial" w:cs="Arial"/>
                <w:sz w:val="18"/>
                <w:szCs w:val="18"/>
              </w:rPr>
              <w:t xml:space="preserve">através de certificado de registro ou contrato de </w:t>
            </w:r>
            <w:r w:rsidR="00573A7D" w:rsidRPr="00B076E9">
              <w:rPr>
                <w:rFonts w:ascii="Arial" w:hAnsi="Arial" w:cs="Arial"/>
                <w:sz w:val="18"/>
                <w:szCs w:val="18"/>
              </w:rPr>
              <w:t>afretamento</w:t>
            </w:r>
            <w:r w:rsidR="0010692A" w:rsidRPr="00B076E9">
              <w:rPr>
                <w:rFonts w:ascii="Arial" w:hAnsi="Arial" w:cs="Arial"/>
                <w:sz w:val="18"/>
                <w:szCs w:val="18"/>
              </w:rPr>
              <w:t xml:space="preserve"> válido </w:t>
            </w:r>
            <w:r w:rsidR="007F4B5F" w:rsidRPr="00B076E9">
              <w:rPr>
                <w:rFonts w:ascii="Arial" w:hAnsi="Arial" w:cs="Arial"/>
                <w:sz w:val="18"/>
                <w:szCs w:val="18"/>
              </w:rPr>
              <w:t xml:space="preserve">por </w:t>
            </w:r>
            <w:r w:rsidR="00B05EE4" w:rsidRPr="00B076E9">
              <w:rPr>
                <w:rFonts w:ascii="Arial" w:hAnsi="Arial" w:cs="Arial"/>
                <w:sz w:val="18"/>
                <w:szCs w:val="18"/>
              </w:rPr>
              <w:t>ao</w:t>
            </w:r>
            <w:r w:rsidR="00A600FD" w:rsidRPr="00B076E9">
              <w:rPr>
                <w:rFonts w:ascii="Arial" w:hAnsi="Arial" w:cs="Arial"/>
                <w:sz w:val="18"/>
                <w:szCs w:val="18"/>
              </w:rPr>
              <w:t xml:space="preserve"> </w:t>
            </w:r>
            <w:r w:rsidR="007B7A86" w:rsidRPr="00B076E9">
              <w:rPr>
                <w:rFonts w:ascii="Arial" w:hAnsi="Arial" w:cs="Arial"/>
                <w:sz w:val="18"/>
                <w:szCs w:val="18"/>
              </w:rPr>
              <w:t xml:space="preserve">menos </w:t>
            </w:r>
            <w:r w:rsidR="00474584" w:rsidRPr="00B076E9">
              <w:rPr>
                <w:rFonts w:ascii="Arial" w:hAnsi="Arial" w:cs="Arial"/>
                <w:sz w:val="18"/>
                <w:szCs w:val="18"/>
              </w:rPr>
              <w:t>02 (</w:t>
            </w:r>
            <w:r w:rsidR="007B7A86" w:rsidRPr="00B076E9">
              <w:rPr>
                <w:rFonts w:ascii="Arial" w:hAnsi="Arial" w:cs="Arial"/>
                <w:sz w:val="18"/>
                <w:szCs w:val="18"/>
              </w:rPr>
              <w:t>dois</w:t>
            </w:r>
            <w:r w:rsidR="00474584" w:rsidRPr="00B076E9">
              <w:rPr>
                <w:rFonts w:ascii="Arial" w:hAnsi="Arial" w:cs="Arial"/>
                <w:sz w:val="18"/>
                <w:szCs w:val="18"/>
              </w:rPr>
              <w:t>)</w:t>
            </w:r>
            <w:r w:rsidR="007B7A86" w:rsidRPr="00B076E9">
              <w:rPr>
                <w:rFonts w:ascii="Arial" w:hAnsi="Arial" w:cs="Arial"/>
                <w:sz w:val="18"/>
                <w:szCs w:val="18"/>
              </w:rPr>
              <w:t xml:space="preserve"> anos após a sessão pública</w:t>
            </w:r>
            <w:r w:rsidR="00573A7D" w:rsidRPr="00B076E9">
              <w:rPr>
                <w:rFonts w:ascii="Arial" w:hAnsi="Arial" w:cs="Arial"/>
                <w:sz w:val="18"/>
                <w:szCs w:val="18"/>
              </w:rPr>
              <w:t>;</w:t>
            </w:r>
          </w:p>
          <w:p w14:paraId="3B26E7F5" w14:textId="0EF7E96B" w:rsidR="005B04F6" w:rsidRPr="00B076E9" w:rsidRDefault="00573A7D" w:rsidP="00FE6FD7">
            <w:pPr>
              <w:pStyle w:val="texto"/>
              <w:numPr>
                <w:ilvl w:val="0"/>
                <w:numId w:val="75"/>
              </w:numPr>
              <w:spacing w:before="240" w:line="276" w:lineRule="auto"/>
              <w:rPr>
                <w:rFonts w:ascii="Arial" w:hAnsi="Arial" w:cs="Arial"/>
                <w:sz w:val="18"/>
                <w:szCs w:val="18"/>
              </w:rPr>
            </w:pPr>
            <w:r w:rsidRPr="00B076E9">
              <w:rPr>
                <w:rFonts w:ascii="Arial" w:hAnsi="Arial" w:cs="Arial"/>
                <w:sz w:val="18"/>
                <w:szCs w:val="18"/>
              </w:rPr>
              <w:t>Demonstração de q</w:t>
            </w:r>
            <w:r w:rsidR="006801AE" w:rsidRPr="00B076E9">
              <w:rPr>
                <w:rFonts w:ascii="Arial" w:hAnsi="Arial" w:cs="Arial"/>
                <w:sz w:val="18"/>
                <w:szCs w:val="18"/>
              </w:rPr>
              <w:t xml:space="preserve">ue </w:t>
            </w:r>
            <w:r w:rsidR="00552442" w:rsidRPr="00B076E9">
              <w:rPr>
                <w:rFonts w:ascii="Arial" w:hAnsi="Arial" w:cs="Arial"/>
                <w:sz w:val="18"/>
                <w:szCs w:val="18"/>
              </w:rPr>
              <w:t>o</w:t>
            </w:r>
            <w:r w:rsidR="005B04F6" w:rsidRPr="00B076E9">
              <w:rPr>
                <w:rFonts w:ascii="Arial" w:hAnsi="Arial" w:cs="Arial"/>
                <w:sz w:val="18"/>
                <w:szCs w:val="18"/>
              </w:rPr>
              <w:t>per</w:t>
            </w:r>
            <w:r w:rsidR="00552442" w:rsidRPr="00B076E9">
              <w:rPr>
                <w:rFonts w:ascii="Arial" w:hAnsi="Arial" w:cs="Arial"/>
                <w:sz w:val="18"/>
                <w:szCs w:val="18"/>
              </w:rPr>
              <w:t>e</w:t>
            </w:r>
            <w:r w:rsidR="00FC2B48" w:rsidRPr="00B076E9">
              <w:rPr>
                <w:rFonts w:ascii="Arial" w:hAnsi="Arial" w:cs="Arial"/>
                <w:sz w:val="18"/>
                <w:szCs w:val="18"/>
              </w:rPr>
              <w:t xml:space="preserve"> regularmente com navios DPST</w:t>
            </w:r>
            <w:r w:rsidR="005B04F6" w:rsidRPr="00B076E9">
              <w:rPr>
                <w:rFonts w:ascii="Arial" w:hAnsi="Arial" w:cs="Arial"/>
                <w:sz w:val="18"/>
                <w:szCs w:val="18"/>
              </w:rPr>
              <w:t xml:space="preserve"> nas bacias de Campos ou Santos, comprovado </w:t>
            </w:r>
            <w:r w:rsidR="00B413A4" w:rsidRPr="00B076E9">
              <w:rPr>
                <w:rFonts w:ascii="Arial" w:hAnsi="Arial" w:cs="Arial"/>
                <w:sz w:val="18"/>
                <w:szCs w:val="18"/>
              </w:rPr>
              <w:t xml:space="preserve">por meio </w:t>
            </w:r>
            <w:r w:rsidR="005B04F6" w:rsidRPr="00B076E9">
              <w:rPr>
                <w:rFonts w:ascii="Arial" w:hAnsi="Arial" w:cs="Arial"/>
                <w:sz w:val="18"/>
                <w:szCs w:val="18"/>
              </w:rPr>
              <w:t>de certificado de inspeção independente, ou certificado de aprovação do navio emitido pelo operador d</w:t>
            </w:r>
            <w:r w:rsidR="00442A21" w:rsidRPr="00B076E9">
              <w:rPr>
                <w:rFonts w:ascii="Arial" w:hAnsi="Arial" w:cs="Arial"/>
                <w:sz w:val="18"/>
                <w:szCs w:val="18"/>
              </w:rPr>
              <w:t>o</w:t>
            </w:r>
            <w:r w:rsidR="005B04F6" w:rsidRPr="00B076E9">
              <w:rPr>
                <w:rFonts w:ascii="Arial" w:hAnsi="Arial" w:cs="Arial"/>
                <w:sz w:val="18"/>
                <w:szCs w:val="18"/>
              </w:rPr>
              <w:t xml:space="preserve"> FPSO</w:t>
            </w:r>
            <w:r w:rsidR="002B4720" w:rsidRPr="00B076E9">
              <w:rPr>
                <w:rFonts w:ascii="Arial" w:hAnsi="Arial" w:cs="Arial"/>
                <w:sz w:val="18"/>
                <w:szCs w:val="18"/>
              </w:rPr>
              <w:t xml:space="preserve">, de operação </w:t>
            </w:r>
            <w:r w:rsidR="00552442" w:rsidRPr="00B076E9">
              <w:rPr>
                <w:rFonts w:ascii="Arial" w:hAnsi="Arial" w:cs="Arial"/>
                <w:sz w:val="18"/>
                <w:szCs w:val="18"/>
              </w:rPr>
              <w:t xml:space="preserve"> há, no máximo, </w:t>
            </w:r>
            <w:r w:rsidR="00D51E43" w:rsidRPr="00B076E9">
              <w:rPr>
                <w:rFonts w:ascii="Arial" w:hAnsi="Arial" w:cs="Arial"/>
                <w:sz w:val="18"/>
                <w:szCs w:val="18"/>
              </w:rPr>
              <w:t>02</w:t>
            </w:r>
            <w:r w:rsidR="009225E4" w:rsidRPr="00B076E9">
              <w:rPr>
                <w:rFonts w:ascii="Arial" w:hAnsi="Arial" w:cs="Arial"/>
                <w:sz w:val="18"/>
                <w:szCs w:val="18"/>
              </w:rPr>
              <w:t xml:space="preserve"> (dois) meses anteriores</w:t>
            </w:r>
            <w:r w:rsidR="00343CE1" w:rsidRPr="00B076E9">
              <w:rPr>
                <w:rFonts w:ascii="Arial" w:hAnsi="Arial" w:cs="Arial"/>
                <w:sz w:val="18"/>
                <w:szCs w:val="18"/>
              </w:rPr>
              <w:t xml:space="preserve"> à sessão pública</w:t>
            </w:r>
            <w:r w:rsidR="005B04F6" w:rsidRPr="00B076E9">
              <w:rPr>
                <w:rFonts w:ascii="Arial" w:hAnsi="Arial" w:cs="Arial"/>
                <w:sz w:val="18"/>
                <w:szCs w:val="18"/>
              </w:rPr>
              <w:t>;</w:t>
            </w:r>
          </w:p>
          <w:p w14:paraId="5EDEF632" w14:textId="7011B6F1" w:rsidR="004870C1" w:rsidRPr="004870C1" w:rsidRDefault="004870C1" w:rsidP="003B485C">
            <w:pPr>
              <w:pStyle w:val="texto"/>
              <w:tabs>
                <w:tab w:val="left" w:pos="2212"/>
              </w:tabs>
              <w:spacing w:before="240" w:line="276" w:lineRule="auto"/>
              <w:ind w:left="360"/>
              <w:rPr>
                <w:rFonts w:cs="Arial"/>
                <w:sz w:val="18"/>
                <w:szCs w:val="18"/>
              </w:rPr>
            </w:pPr>
            <w:r>
              <w:rPr>
                <w:rFonts w:ascii="Arial" w:hAnsi="Arial" w:cs="Arial"/>
                <w:sz w:val="18"/>
                <w:szCs w:val="18"/>
              </w:rPr>
              <w:t xml:space="preserve">III. </w:t>
            </w:r>
            <w:r w:rsidR="005B04F6" w:rsidRPr="004870C1">
              <w:rPr>
                <w:rFonts w:ascii="Arial" w:hAnsi="Arial" w:cs="Arial"/>
                <w:sz w:val="18"/>
                <w:szCs w:val="18"/>
              </w:rPr>
              <w:t>Declaração de operador de FPSO que seja aliviado por navio DPST nas bacias de Campos ou Santos</w:t>
            </w:r>
            <w:r w:rsidR="000C727F" w:rsidRPr="004870C1">
              <w:rPr>
                <w:rFonts w:ascii="Arial" w:hAnsi="Arial" w:cs="Arial"/>
                <w:sz w:val="18"/>
                <w:szCs w:val="18"/>
              </w:rPr>
              <w:t>,</w:t>
            </w:r>
            <w:r w:rsidR="005B04F6" w:rsidRPr="004870C1">
              <w:rPr>
                <w:rFonts w:ascii="Arial" w:hAnsi="Arial" w:cs="Arial"/>
                <w:sz w:val="18"/>
                <w:szCs w:val="18"/>
              </w:rPr>
              <w:t xml:space="preserve"> declarando que a companhia efetuou alívio com navio DPST sob seu controle no</w:t>
            </w:r>
            <w:r w:rsidR="00D86F1F" w:rsidRPr="004870C1">
              <w:rPr>
                <w:rFonts w:ascii="Arial" w:hAnsi="Arial" w:cs="Arial"/>
                <w:sz w:val="18"/>
                <w:szCs w:val="18"/>
              </w:rPr>
              <w:t>s</w:t>
            </w:r>
            <w:r w:rsidR="005B04F6" w:rsidRPr="004870C1">
              <w:rPr>
                <w:rFonts w:ascii="Arial" w:hAnsi="Arial" w:cs="Arial"/>
                <w:sz w:val="18"/>
                <w:szCs w:val="18"/>
              </w:rPr>
              <w:t xml:space="preserve"> último</w:t>
            </w:r>
            <w:r w:rsidR="00D86F1F" w:rsidRPr="004870C1">
              <w:rPr>
                <w:rFonts w:ascii="Arial" w:hAnsi="Arial" w:cs="Arial"/>
                <w:sz w:val="18"/>
                <w:szCs w:val="18"/>
              </w:rPr>
              <w:t>s</w:t>
            </w:r>
            <w:r w:rsidR="005B04F6" w:rsidRPr="004870C1">
              <w:rPr>
                <w:rFonts w:ascii="Arial" w:hAnsi="Arial" w:cs="Arial"/>
                <w:sz w:val="18"/>
                <w:szCs w:val="18"/>
              </w:rPr>
              <w:t xml:space="preserve"> </w:t>
            </w:r>
            <w:r w:rsidR="00A82680" w:rsidRPr="004870C1">
              <w:rPr>
                <w:rFonts w:ascii="Arial" w:hAnsi="Arial" w:cs="Arial"/>
                <w:sz w:val="18"/>
                <w:szCs w:val="18"/>
              </w:rPr>
              <w:t>02</w:t>
            </w:r>
            <w:r w:rsidR="00D86F1F" w:rsidRPr="004870C1">
              <w:rPr>
                <w:rFonts w:ascii="Arial" w:hAnsi="Arial" w:cs="Arial"/>
                <w:sz w:val="18"/>
                <w:szCs w:val="18"/>
              </w:rPr>
              <w:t xml:space="preserve"> (dois) meses </w:t>
            </w:r>
            <w:r w:rsidR="00C31247" w:rsidRPr="004870C1">
              <w:rPr>
                <w:rFonts w:ascii="Arial" w:hAnsi="Arial" w:cs="Arial"/>
                <w:sz w:val="18"/>
                <w:szCs w:val="18"/>
              </w:rPr>
              <w:t>anterior</w:t>
            </w:r>
            <w:r w:rsidR="00D86F1F" w:rsidRPr="004870C1">
              <w:rPr>
                <w:rFonts w:ascii="Arial" w:hAnsi="Arial" w:cs="Arial"/>
                <w:sz w:val="18"/>
                <w:szCs w:val="18"/>
              </w:rPr>
              <w:t>es</w:t>
            </w:r>
            <w:r w:rsidR="00C31247" w:rsidRPr="004870C1">
              <w:rPr>
                <w:rFonts w:ascii="Arial" w:hAnsi="Arial" w:cs="Arial"/>
                <w:sz w:val="18"/>
                <w:szCs w:val="18"/>
              </w:rPr>
              <w:t xml:space="preserve"> à sessão pública</w:t>
            </w:r>
            <w:r w:rsidR="005B04F6" w:rsidRPr="004870C1">
              <w:rPr>
                <w:rFonts w:ascii="Arial" w:hAnsi="Arial" w:cs="Arial"/>
                <w:sz w:val="18"/>
                <w:szCs w:val="18"/>
              </w:rPr>
              <w:t>;</w:t>
            </w:r>
          </w:p>
          <w:p w14:paraId="0E90B616" w14:textId="7CDDFE94" w:rsidR="00B076E9" w:rsidRPr="00E74941" w:rsidRDefault="004870C1" w:rsidP="003B485C">
            <w:pPr>
              <w:pStyle w:val="texto"/>
              <w:tabs>
                <w:tab w:val="left" w:pos="2212"/>
              </w:tabs>
              <w:spacing w:before="240" w:line="276" w:lineRule="auto"/>
              <w:ind w:left="360"/>
              <w:rPr>
                <w:rFonts w:ascii="Arial" w:hAnsi="Arial" w:cs="Arial"/>
                <w:sz w:val="18"/>
                <w:szCs w:val="18"/>
              </w:rPr>
            </w:pPr>
            <w:r w:rsidRPr="00E74941">
              <w:rPr>
                <w:rFonts w:ascii="Arial" w:hAnsi="Arial" w:cs="Arial"/>
                <w:sz w:val="18"/>
                <w:szCs w:val="18"/>
              </w:rPr>
              <w:t xml:space="preserve">IV. </w:t>
            </w:r>
            <w:r w:rsidR="005B04F6" w:rsidRPr="00E74941">
              <w:rPr>
                <w:rFonts w:ascii="Arial" w:hAnsi="Arial" w:cs="Arial"/>
                <w:sz w:val="18"/>
                <w:szCs w:val="18"/>
              </w:rPr>
              <w:t>Contrato de prestação de serviço logístico</w:t>
            </w:r>
            <w:r w:rsidR="007F5DE7" w:rsidRPr="00E74941">
              <w:rPr>
                <w:rFonts w:ascii="Arial" w:hAnsi="Arial" w:cs="Arial"/>
                <w:sz w:val="18"/>
                <w:szCs w:val="18"/>
              </w:rPr>
              <w:t xml:space="preserve"> </w:t>
            </w:r>
            <w:r w:rsidR="00C067D6" w:rsidRPr="00E74941">
              <w:rPr>
                <w:rFonts w:ascii="Arial" w:hAnsi="Arial" w:cs="Arial"/>
                <w:sz w:val="18"/>
                <w:szCs w:val="18"/>
              </w:rPr>
              <w:t>válido por p</w:t>
            </w:r>
            <w:r w:rsidR="007F5DE7" w:rsidRPr="00E74941">
              <w:rPr>
                <w:rFonts w:ascii="Arial" w:hAnsi="Arial" w:cs="Arial"/>
                <w:sz w:val="18"/>
                <w:szCs w:val="18"/>
              </w:rPr>
              <w:t xml:space="preserve">elo menos </w:t>
            </w:r>
            <w:r w:rsidR="00C067D6" w:rsidRPr="00E74941">
              <w:rPr>
                <w:rFonts w:ascii="Arial" w:hAnsi="Arial" w:cs="Arial"/>
                <w:sz w:val="18"/>
                <w:szCs w:val="18"/>
              </w:rPr>
              <w:t>02 (</w:t>
            </w:r>
            <w:r w:rsidR="007F5DE7" w:rsidRPr="00E74941">
              <w:rPr>
                <w:rFonts w:ascii="Arial" w:hAnsi="Arial" w:cs="Arial"/>
                <w:sz w:val="18"/>
                <w:szCs w:val="18"/>
              </w:rPr>
              <w:t>dois</w:t>
            </w:r>
            <w:r w:rsidR="00C067D6" w:rsidRPr="00E74941">
              <w:rPr>
                <w:rFonts w:ascii="Arial" w:hAnsi="Arial" w:cs="Arial"/>
                <w:sz w:val="18"/>
                <w:szCs w:val="18"/>
              </w:rPr>
              <w:t>)</w:t>
            </w:r>
            <w:r w:rsidR="007F5DE7" w:rsidRPr="00E74941">
              <w:rPr>
                <w:rFonts w:ascii="Arial" w:hAnsi="Arial" w:cs="Arial"/>
                <w:sz w:val="18"/>
                <w:szCs w:val="18"/>
              </w:rPr>
              <w:t xml:space="preserve"> anos após a sessão pública,</w:t>
            </w:r>
            <w:r w:rsidR="005B04F6" w:rsidRPr="00E74941">
              <w:rPr>
                <w:rFonts w:ascii="Arial" w:hAnsi="Arial" w:cs="Arial"/>
                <w:sz w:val="18"/>
                <w:szCs w:val="18"/>
              </w:rPr>
              <w:t xml:space="preserve"> com empresa que demonstre atender as condições dispostas nos </w:t>
            </w:r>
            <w:r w:rsidR="007F5DE7" w:rsidRPr="00E74941">
              <w:rPr>
                <w:rFonts w:ascii="Arial" w:hAnsi="Arial" w:cs="Arial"/>
                <w:sz w:val="18"/>
                <w:szCs w:val="18"/>
              </w:rPr>
              <w:t>3</w:t>
            </w:r>
            <w:r w:rsidR="005B04F6" w:rsidRPr="00E74941">
              <w:rPr>
                <w:rFonts w:ascii="Arial" w:hAnsi="Arial" w:cs="Arial"/>
                <w:sz w:val="18"/>
                <w:szCs w:val="18"/>
              </w:rPr>
              <w:t xml:space="preserve"> (</w:t>
            </w:r>
            <w:r w:rsidR="007F5DE7" w:rsidRPr="00E74941">
              <w:rPr>
                <w:rFonts w:ascii="Arial" w:hAnsi="Arial" w:cs="Arial"/>
                <w:sz w:val="18"/>
                <w:szCs w:val="18"/>
              </w:rPr>
              <w:t>três</w:t>
            </w:r>
            <w:r w:rsidR="005B04F6" w:rsidRPr="00E74941">
              <w:rPr>
                <w:rFonts w:ascii="Arial" w:hAnsi="Arial" w:cs="Arial"/>
                <w:sz w:val="18"/>
                <w:szCs w:val="18"/>
              </w:rPr>
              <w:t>) primeiros itens.</w:t>
            </w:r>
          </w:p>
          <w:p w14:paraId="130EC93A" w14:textId="590777ED" w:rsidR="00FE6FD7" w:rsidRPr="00B076E9" w:rsidRDefault="00FE6FD7" w:rsidP="00FE6FD7">
            <w:pPr>
              <w:pStyle w:val="Level3"/>
              <w:tabs>
                <w:tab w:val="left" w:pos="2212"/>
              </w:tabs>
              <w:spacing w:before="240" w:line="276" w:lineRule="auto"/>
              <w:rPr>
                <w:rFonts w:cs="Arial"/>
                <w:b/>
                <w:bCs/>
                <w:sz w:val="18"/>
                <w:szCs w:val="18"/>
              </w:rPr>
            </w:pPr>
            <w:r w:rsidRPr="00B076E9">
              <w:rPr>
                <w:rFonts w:cs="Arial"/>
                <w:b/>
                <w:bCs/>
                <w:sz w:val="18"/>
                <w:szCs w:val="18"/>
              </w:rPr>
              <w:t>PROPONENTES EM CONSÓRCIO</w:t>
            </w:r>
          </w:p>
          <w:p w14:paraId="143AF956" w14:textId="247706C1" w:rsidR="00157A92" w:rsidRPr="00E74941" w:rsidRDefault="00FD6618" w:rsidP="004C5EAB">
            <w:pPr>
              <w:spacing w:line="288" w:lineRule="auto"/>
              <w:jc w:val="both"/>
              <w:rPr>
                <w:rFonts w:cs="Arial"/>
                <w:color w:val="000000" w:themeColor="text1"/>
                <w:sz w:val="18"/>
                <w:szCs w:val="18"/>
              </w:rPr>
            </w:pPr>
            <w:r w:rsidRPr="00E74941">
              <w:rPr>
                <w:rFonts w:cs="Arial"/>
                <w:sz w:val="18"/>
                <w:szCs w:val="18"/>
              </w:rPr>
              <w:t xml:space="preserve">4.c </w:t>
            </w:r>
            <w:r w:rsidR="008B12F9" w:rsidRPr="00E74941">
              <w:rPr>
                <w:rFonts w:cs="Arial"/>
                <w:color w:val="000000" w:themeColor="text1"/>
                <w:sz w:val="18"/>
                <w:szCs w:val="18"/>
              </w:rPr>
              <w:t xml:space="preserve">O Consórcio deverá comprovar ser capaz de efetuar o carregamento nos </w:t>
            </w:r>
            <w:proofErr w:type="spellStart"/>
            <w:r w:rsidR="008B12F9" w:rsidRPr="00E74941">
              <w:rPr>
                <w:rFonts w:cs="Arial"/>
                <w:color w:val="000000" w:themeColor="text1"/>
                <w:sz w:val="18"/>
                <w:szCs w:val="18"/>
              </w:rPr>
              <w:t>FPSOs</w:t>
            </w:r>
            <w:proofErr w:type="spellEnd"/>
            <w:r w:rsidR="00114FCE" w:rsidRPr="00E74941">
              <w:rPr>
                <w:rFonts w:cs="Arial"/>
                <w:color w:val="000000" w:themeColor="text1"/>
                <w:sz w:val="18"/>
                <w:szCs w:val="18"/>
              </w:rPr>
              <w:t xml:space="preserve"> </w:t>
            </w:r>
            <w:r w:rsidR="008B12F9" w:rsidRPr="00E74941">
              <w:rPr>
                <w:rFonts w:cs="Arial"/>
                <w:color w:val="000000" w:themeColor="text1"/>
                <w:sz w:val="18"/>
                <w:szCs w:val="18"/>
              </w:rPr>
              <w:t>com o uso de navios DPS</w:t>
            </w:r>
            <w:r w:rsidR="00DE4364" w:rsidRPr="00E74941">
              <w:rPr>
                <w:rFonts w:cs="Arial"/>
                <w:color w:val="000000" w:themeColor="text1"/>
                <w:sz w:val="18"/>
                <w:szCs w:val="18"/>
              </w:rPr>
              <w:t>T, atendendo ao item 4.b</w:t>
            </w:r>
            <w:r w:rsidR="00B77DD4" w:rsidRPr="00E74941">
              <w:rPr>
                <w:rFonts w:cs="Arial"/>
                <w:color w:val="000000" w:themeColor="text1"/>
                <w:sz w:val="18"/>
                <w:szCs w:val="18"/>
              </w:rPr>
              <w:t>.</w:t>
            </w:r>
          </w:p>
          <w:p w14:paraId="09172A47" w14:textId="054AD396" w:rsidR="00C53104" w:rsidRPr="00E74941" w:rsidRDefault="00157A92" w:rsidP="004C5EAB">
            <w:pPr>
              <w:spacing w:line="288" w:lineRule="auto"/>
              <w:jc w:val="both"/>
              <w:rPr>
                <w:rFonts w:cs="Arial"/>
                <w:color w:val="000000" w:themeColor="text1"/>
                <w:sz w:val="18"/>
                <w:szCs w:val="18"/>
              </w:rPr>
            </w:pPr>
            <w:r w:rsidRPr="00E74941">
              <w:rPr>
                <w:rFonts w:cs="Arial"/>
                <w:color w:val="000000" w:themeColor="text1"/>
                <w:sz w:val="18"/>
                <w:szCs w:val="18"/>
              </w:rPr>
              <w:t xml:space="preserve">I. </w:t>
            </w:r>
            <w:r w:rsidR="008B12F9" w:rsidRPr="00E74941">
              <w:rPr>
                <w:rFonts w:cs="Arial"/>
                <w:color w:val="000000" w:themeColor="text1"/>
                <w:sz w:val="18"/>
                <w:szCs w:val="18"/>
              </w:rPr>
              <w:t xml:space="preserve">Este requisito logístico </w:t>
            </w:r>
            <w:r w:rsidR="003B485C" w:rsidRPr="00E74941">
              <w:rPr>
                <w:rFonts w:cs="Arial"/>
                <w:color w:val="000000" w:themeColor="text1"/>
                <w:sz w:val="18"/>
                <w:szCs w:val="18"/>
              </w:rPr>
              <w:t xml:space="preserve">(4.b) </w:t>
            </w:r>
            <w:r w:rsidR="008B12F9" w:rsidRPr="00E74941">
              <w:rPr>
                <w:rFonts w:cs="Arial"/>
                <w:color w:val="000000" w:themeColor="text1"/>
                <w:sz w:val="18"/>
                <w:szCs w:val="18"/>
              </w:rPr>
              <w:t>não precisa</w:t>
            </w:r>
            <w:r w:rsidR="00EC02A4" w:rsidRPr="00E74941">
              <w:rPr>
                <w:rFonts w:cs="Arial"/>
                <w:color w:val="000000" w:themeColor="text1"/>
                <w:sz w:val="18"/>
                <w:szCs w:val="18"/>
              </w:rPr>
              <w:t>rá</w:t>
            </w:r>
            <w:r w:rsidR="008B12F9" w:rsidRPr="00E74941">
              <w:rPr>
                <w:rFonts w:cs="Arial"/>
                <w:color w:val="000000" w:themeColor="text1"/>
                <w:sz w:val="18"/>
                <w:szCs w:val="18"/>
              </w:rPr>
              <w:t xml:space="preserve"> ser comprovado caso o consórcio conte com uma empresa brasileira produtora e exportadora de petróleo que tenha participação em algum campo ou área do leilão.</w:t>
            </w:r>
          </w:p>
          <w:p w14:paraId="048C92DA" w14:textId="77777777" w:rsidR="00B17FB3" w:rsidRPr="00E74941" w:rsidRDefault="00482521" w:rsidP="00B17FB3">
            <w:pPr>
              <w:spacing w:line="288" w:lineRule="auto"/>
              <w:jc w:val="both"/>
              <w:rPr>
                <w:rFonts w:cs="Arial"/>
                <w:color w:val="000000" w:themeColor="text1"/>
                <w:sz w:val="18"/>
                <w:szCs w:val="18"/>
              </w:rPr>
            </w:pPr>
            <w:r w:rsidRPr="00E74941">
              <w:rPr>
                <w:rFonts w:cs="Arial"/>
                <w:color w:val="000000" w:themeColor="text1"/>
                <w:sz w:val="18"/>
                <w:szCs w:val="18"/>
              </w:rPr>
              <w:t xml:space="preserve">II. Consórcio com </w:t>
            </w:r>
            <w:r w:rsidR="002F7728" w:rsidRPr="00E74941">
              <w:rPr>
                <w:rFonts w:cs="Arial"/>
                <w:color w:val="000000" w:themeColor="text1"/>
                <w:sz w:val="18"/>
                <w:szCs w:val="18"/>
              </w:rPr>
              <w:t>e</w:t>
            </w:r>
            <w:r w:rsidRPr="00E74941">
              <w:rPr>
                <w:rFonts w:cs="Arial"/>
                <w:color w:val="000000" w:themeColor="text1"/>
                <w:sz w:val="18"/>
                <w:szCs w:val="18"/>
              </w:rPr>
              <w:t xml:space="preserve">mpresa brasileira produtora e exportadora de petróleo que </w:t>
            </w:r>
            <w:r w:rsidR="002F7728" w:rsidRPr="00E74941">
              <w:rPr>
                <w:rFonts w:cs="Arial"/>
                <w:color w:val="000000" w:themeColor="text1"/>
                <w:sz w:val="18"/>
                <w:szCs w:val="18"/>
                <w:u w:val="single"/>
              </w:rPr>
              <w:t>não</w:t>
            </w:r>
            <w:r w:rsidR="002F7728" w:rsidRPr="00E74941">
              <w:rPr>
                <w:rFonts w:cs="Arial"/>
                <w:color w:val="000000" w:themeColor="text1"/>
                <w:sz w:val="18"/>
                <w:szCs w:val="18"/>
              </w:rPr>
              <w:t xml:space="preserve"> </w:t>
            </w:r>
            <w:r w:rsidRPr="00E74941">
              <w:rPr>
                <w:rFonts w:cs="Arial"/>
                <w:color w:val="000000" w:themeColor="text1"/>
                <w:sz w:val="18"/>
                <w:szCs w:val="18"/>
              </w:rPr>
              <w:t>tenha participação em algum campo ou área do leilão</w:t>
            </w:r>
            <w:r w:rsidR="002F7728" w:rsidRPr="00E74941">
              <w:rPr>
                <w:rFonts w:cs="Arial"/>
                <w:color w:val="000000" w:themeColor="text1"/>
                <w:sz w:val="18"/>
                <w:szCs w:val="18"/>
              </w:rPr>
              <w:t xml:space="preserve"> deverá comprovar 4.b.</w:t>
            </w:r>
          </w:p>
          <w:p w14:paraId="14A6CAE2" w14:textId="4B485988" w:rsidR="00B17FB3" w:rsidRPr="00E74941" w:rsidRDefault="00157A92" w:rsidP="00B17FB3">
            <w:pPr>
              <w:spacing w:line="288" w:lineRule="auto"/>
              <w:jc w:val="both"/>
              <w:rPr>
                <w:rFonts w:cs="Arial"/>
                <w:sz w:val="18"/>
                <w:szCs w:val="18"/>
              </w:rPr>
            </w:pPr>
            <w:r w:rsidRPr="00E74941">
              <w:rPr>
                <w:rFonts w:cs="Arial"/>
                <w:sz w:val="18"/>
                <w:szCs w:val="18"/>
              </w:rPr>
              <w:t>II</w:t>
            </w:r>
            <w:r w:rsidR="00B17FB3" w:rsidRPr="00E74941">
              <w:rPr>
                <w:rFonts w:cs="Arial"/>
                <w:sz w:val="18"/>
                <w:szCs w:val="18"/>
              </w:rPr>
              <w:t>I</w:t>
            </w:r>
            <w:r w:rsidRPr="00E74941">
              <w:rPr>
                <w:rFonts w:cs="Arial"/>
                <w:sz w:val="18"/>
                <w:szCs w:val="18"/>
              </w:rPr>
              <w:t xml:space="preserve">. </w:t>
            </w:r>
            <w:r w:rsidR="00EC02A4" w:rsidRPr="00E74941">
              <w:rPr>
                <w:rFonts w:cs="Arial"/>
                <w:sz w:val="18"/>
                <w:szCs w:val="18"/>
              </w:rPr>
              <w:t>Consórcio com e</w:t>
            </w:r>
            <w:r w:rsidR="00717017" w:rsidRPr="00E74941">
              <w:rPr>
                <w:rFonts w:cs="Arial"/>
                <w:sz w:val="18"/>
                <w:szCs w:val="18"/>
              </w:rPr>
              <w:t xml:space="preserve">mpresa brasileira de </w:t>
            </w:r>
            <w:r w:rsidR="00C34A02">
              <w:rPr>
                <w:rFonts w:cs="Arial"/>
                <w:sz w:val="18"/>
                <w:szCs w:val="18"/>
              </w:rPr>
              <w:t>refino</w:t>
            </w:r>
            <w:r w:rsidR="00717017" w:rsidRPr="00E74941">
              <w:rPr>
                <w:rFonts w:cs="Arial"/>
                <w:sz w:val="18"/>
                <w:szCs w:val="18"/>
              </w:rPr>
              <w:t xml:space="preserve"> </w:t>
            </w:r>
            <w:r w:rsidR="003C4815" w:rsidRPr="00E74941">
              <w:rPr>
                <w:rFonts w:cs="Arial"/>
                <w:sz w:val="18"/>
                <w:szCs w:val="18"/>
              </w:rPr>
              <w:t>d</w:t>
            </w:r>
            <w:r w:rsidR="00FD6618" w:rsidRPr="00E74941">
              <w:rPr>
                <w:rFonts w:cs="Arial"/>
                <w:sz w:val="18"/>
                <w:szCs w:val="18"/>
              </w:rPr>
              <w:t xml:space="preserve">everá </w:t>
            </w:r>
            <w:r w:rsidR="003C4815" w:rsidRPr="00E74941">
              <w:rPr>
                <w:rFonts w:cs="Arial"/>
                <w:sz w:val="18"/>
                <w:szCs w:val="18"/>
              </w:rPr>
              <w:t xml:space="preserve">comprovar </w:t>
            </w:r>
            <w:r w:rsidR="00103CFA" w:rsidRPr="00E74941">
              <w:rPr>
                <w:rFonts w:cs="Arial"/>
                <w:sz w:val="18"/>
                <w:szCs w:val="18"/>
              </w:rPr>
              <w:t xml:space="preserve">que a refinaria processou </w:t>
            </w:r>
            <w:r w:rsidR="00FD6618" w:rsidRPr="00E74941">
              <w:rPr>
                <w:rFonts w:cs="Arial"/>
                <w:sz w:val="18"/>
                <w:szCs w:val="18"/>
              </w:rPr>
              <w:t>no mínimo 100</w:t>
            </w:r>
            <w:r w:rsidR="00A47735" w:rsidRPr="00E74941">
              <w:rPr>
                <w:rFonts w:cs="Arial"/>
                <w:sz w:val="18"/>
                <w:szCs w:val="18"/>
              </w:rPr>
              <w:t xml:space="preserve"> (cem)</w:t>
            </w:r>
            <w:r w:rsidR="00FD6618" w:rsidRPr="00E74941">
              <w:rPr>
                <w:rFonts w:cs="Arial"/>
                <w:sz w:val="18"/>
                <w:szCs w:val="18"/>
              </w:rPr>
              <w:t xml:space="preserve"> mil barris por dia,</w:t>
            </w:r>
            <w:r w:rsidR="00103CFA" w:rsidRPr="00E74941">
              <w:rPr>
                <w:rFonts w:cs="Arial"/>
                <w:sz w:val="18"/>
                <w:szCs w:val="18"/>
              </w:rPr>
              <w:t xml:space="preserve"> nos seis meses anteriores ao leilão.</w:t>
            </w:r>
          </w:p>
          <w:p w14:paraId="6C490950" w14:textId="75A88F4A" w:rsidR="005B04F6" w:rsidRPr="00B076E9" w:rsidRDefault="00157A92" w:rsidP="00B17FB3">
            <w:pPr>
              <w:spacing w:line="288" w:lineRule="auto"/>
              <w:jc w:val="both"/>
              <w:rPr>
                <w:rFonts w:cs="Arial"/>
                <w:sz w:val="18"/>
                <w:szCs w:val="18"/>
              </w:rPr>
            </w:pPr>
            <w:r w:rsidRPr="00E74941">
              <w:rPr>
                <w:rFonts w:cs="Arial"/>
                <w:sz w:val="18"/>
                <w:szCs w:val="18"/>
              </w:rPr>
              <w:t>I</w:t>
            </w:r>
            <w:r w:rsidR="00B17FB3" w:rsidRPr="00E74941">
              <w:rPr>
                <w:rFonts w:cs="Arial"/>
                <w:sz w:val="18"/>
                <w:szCs w:val="18"/>
              </w:rPr>
              <w:t>V</w:t>
            </w:r>
            <w:r w:rsidRPr="00E74941">
              <w:rPr>
                <w:rFonts w:cs="Arial"/>
                <w:sz w:val="18"/>
                <w:szCs w:val="18"/>
              </w:rPr>
              <w:t xml:space="preserve">. </w:t>
            </w:r>
            <w:r w:rsidR="007A6148" w:rsidRPr="00E74941">
              <w:rPr>
                <w:rFonts w:cs="Arial"/>
                <w:sz w:val="18"/>
                <w:szCs w:val="18"/>
              </w:rPr>
              <w:t>Consórcio com e</w:t>
            </w:r>
            <w:r w:rsidR="00CF1275" w:rsidRPr="00E74941">
              <w:rPr>
                <w:rFonts w:cs="Arial"/>
                <w:sz w:val="18"/>
                <w:szCs w:val="18"/>
              </w:rPr>
              <w:t>mpresa de logística deverá demonstrar o item 4.b.</w:t>
            </w:r>
            <w:r w:rsidR="00DD4C83" w:rsidRPr="00E74941">
              <w:rPr>
                <w:rFonts w:cs="Arial"/>
                <w:sz w:val="18"/>
                <w:szCs w:val="18"/>
              </w:rPr>
              <w:t xml:space="preserve"> exceto</w:t>
            </w:r>
            <w:r w:rsidR="009F69D4" w:rsidRPr="00E74941">
              <w:rPr>
                <w:rFonts w:cs="Arial"/>
                <w:sz w:val="18"/>
                <w:szCs w:val="18"/>
              </w:rPr>
              <w:t xml:space="preserve"> o caso descrito no item </w:t>
            </w:r>
            <w:r w:rsidR="009F2B6D">
              <w:rPr>
                <w:rFonts w:cs="Arial"/>
                <w:sz w:val="18"/>
                <w:szCs w:val="18"/>
              </w:rPr>
              <w:t>4.c.</w:t>
            </w:r>
            <w:r w:rsidR="009F69D4" w:rsidRPr="00E74941">
              <w:rPr>
                <w:rFonts w:cs="Arial"/>
                <w:sz w:val="18"/>
                <w:szCs w:val="18"/>
              </w:rPr>
              <w:t>I</w:t>
            </w:r>
            <w:r w:rsidR="009F2B6D">
              <w:rPr>
                <w:rFonts w:cs="Arial"/>
                <w:sz w:val="18"/>
                <w:szCs w:val="18"/>
              </w:rPr>
              <w:t>.</w:t>
            </w:r>
            <w:r w:rsidR="009F69D4" w:rsidRPr="00E74941">
              <w:rPr>
                <w:rFonts w:cs="Arial"/>
                <w:sz w:val="18"/>
                <w:szCs w:val="18"/>
              </w:rPr>
              <w:t xml:space="preserve"> acima.</w:t>
            </w:r>
            <w:r w:rsidR="00DD4C83">
              <w:rPr>
                <w:rFonts w:cs="Arial"/>
                <w:sz w:val="18"/>
                <w:szCs w:val="18"/>
              </w:rPr>
              <w:t xml:space="preserve"> </w:t>
            </w:r>
          </w:p>
        </w:tc>
      </w:tr>
      <w:tr w:rsidR="00992632" w:rsidRPr="00B076E9" w14:paraId="40C282BA" w14:textId="77777777" w:rsidTr="00970A21">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9DB3B" w14:textId="2EF14895" w:rsidR="00992632" w:rsidRPr="00B076E9" w:rsidRDefault="00992632" w:rsidP="00090F00">
            <w:pPr>
              <w:pStyle w:val="texto"/>
              <w:spacing w:before="240" w:line="276" w:lineRule="auto"/>
              <w:ind w:left="0"/>
              <w:rPr>
                <w:rFonts w:ascii="Arial" w:hAnsi="Arial" w:cs="Arial"/>
                <w:color w:val="000000"/>
                <w:sz w:val="18"/>
                <w:szCs w:val="18"/>
              </w:rPr>
            </w:pPr>
          </w:p>
          <w:p w14:paraId="6B2C3628" w14:textId="77777777" w:rsidR="00992632" w:rsidRPr="00B076E9" w:rsidRDefault="00992632" w:rsidP="00090F00">
            <w:pPr>
              <w:pStyle w:val="texto"/>
              <w:spacing w:before="240" w:line="276" w:lineRule="auto"/>
              <w:ind w:left="0"/>
              <w:rPr>
                <w:rFonts w:ascii="Arial" w:hAnsi="Arial" w:cs="Arial"/>
                <w:color w:val="000000"/>
                <w:sz w:val="18"/>
                <w:szCs w:val="18"/>
              </w:rPr>
            </w:pPr>
            <w:r w:rsidRPr="00B076E9">
              <w:rPr>
                <w:rFonts w:ascii="Arial" w:hAnsi="Arial" w:cs="Arial"/>
                <w:color w:val="000000"/>
                <w:sz w:val="18"/>
                <w:szCs w:val="18"/>
              </w:rPr>
              <w:t>Prova dos administradores em exercício, admitida a entrega de Certidão Simplificada para o atendimento a esse quesito.</w:t>
            </w:r>
          </w:p>
          <w:p w14:paraId="1A268090" w14:textId="77777777" w:rsidR="00992632" w:rsidRPr="00B076E9" w:rsidRDefault="00992632" w:rsidP="00090F00">
            <w:pPr>
              <w:spacing w:before="240" w:line="276" w:lineRule="auto"/>
              <w:jc w:val="both"/>
              <w:rPr>
                <w:rFonts w:cs="Arial"/>
                <w:sz w:val="18"/>
                <w:szCs w:val="18"/>
              </w:rPr>
            </w:pPr>
            <w:r w:rsidRPr="00B076E9">
              <w:rPr>
                <w:rFonts w:cs="Arial"/>
                <w:color w:val="000000"/>
                <w:sz w:val="18"/>
                <w:szCs w:val="18"/>
              </w:rPr>
              <w:t>Item 1b.</w:t>
            </w:r>
          </w:p>
        </w:tc>
        <w:tc>
          <w:tcPr>
            <w:tcW w:w="363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21EDAAB" w14:textId="797A45A1" w:rsidR="00992632" w:rsidRPr="00B076E9" w:rsidRDefault="00992632" w:rsidP="00090F00">
            <w:pPr>
              <w:pStyle w:val="texto"/>
              <w:spacing w:before="240" w:line="276" w:lineRule="auto"/>
              <w:ind w:left="0"/>
              <w:rPr>
                <w:rFonts w:ascii="Arial" w:hAnsi="Arial" w:cs="Arial"/>
                <w:strike/>
                <w:color w:val="FF0000"/>
                <w:sz w:val="18"/>
                <w:szCs w:val="18"/>
              </w:rPr>
            </w:pPr>
          </w:p>
          <w:p w14:paraId="04B7C178" w14:textId="62CE38F5" w:rsidR="00992632" w:rsidRPr="00B076E9" w:rsidRDefault="00992632" w:rsidP="00090F00">
            <w:pPr>
              <w:pStyle w:val="texto"/>
              <w:spacing w:before="240" w:line="276" w:lineRule="auto"/>
              <w:ind w:left="0"/>
              <w:rPr>
                <w:rFonts w:ascii="Arial" w:hAnsi="Arial" w:cs="Arial"/>
                <w:strike/>
                <w:color w:val="FF0000"/>
                <w:sz w:val="18"/>
                <w:szCs w:val="18"/>
              </w:rPr>
            </w:pPr>
          </w:p>
          <w:p w14:paraId="1885C8ED" w14:textId="77777777" w:rsidR="00992632" w:rsidRPr="00B076E9" w:rsidRDefault="00992632" w:rsidP="00090F00">
            <w:pPr>
              <w:spacing w:before="240" w:line="276" w:lineRule="auto"/>
              <w:jc w:val="both"/>
              <w:rPr>
                <w:rFonts w:cs="Arial"/>
                <w:strike/>
                <w:color w:val="FF0000"/>
                <w:sz w:val="18"/>
                <w:szCs w:val="18"/>
              </w:rPr>
            </w:pP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56908" w14:textId="1C6BF86E" w:rsidR="00992632" w:rsidRPr="00B076E9" w:rsidRDefault="00992632" w:rsidP="00106311">
            <w:pPr>
              <w:pStyle w:val="texto"/>
              <w:spacing w:before="240" w:line="276" w:lineRule="auto"/>
              <w:ind w:left="0"/>
              <w:rPr>
                <w:rFonts w:ascii="Arial" w:hAnsi="Arial" w:cs="Arial"/>
                <w:color w:val="000000"/>
                <w:sz w:val="18"/>
                <w:szCs w:val="18"/>
              </w:rPr>
            </w:pPr>
          </w:p>
          <w:p w14:paraId="1DEB1187" w14:textId="77777777" w:rsidR="00992632" w:rsidRPr="00B076E9" w:rsidRDefault="00992632" w:rsidP="00106311">
            <w:pPr>
              <w:pStyle w:val="texto"/>
              <w:spacing w:before="240" w:line="276" w:lineRule="auto"/>
              <w:ind w:left="0"/>
              <w:rPr>
                <w:rFonts w:ascii="Arial" w:hAnsi="Arial" w:cs="Arial"/>
                <w:color w:val="000000"/>
                <w:sz w:val="18"/>
                <w:szCs w:val="18"/>
              </w:rPr>
            </w:pPr>
            <w:r w:rsidRPr="00B076E9">
              <w:rPr>
                <w:rFonts w:ascii="Arial" w:hAnsi="Arial" w:cs="Arial"/>
                <w:color w:val="000000"/>
                <w:sz w:val="18"/>
                <w:szCs w:val="18"/>
              </w:rPr>
              <w:t>Regularidade perante o FGTS.</w:t>
            </w:r>
          </w:p>
          <w:p w14:paraId="388C1F99" w14:textId="6F6BB79E" w:rsidR="00992632" w:rsidRPr="00B076E9" w:rsidRDefault="00992632" w:rsidP="00106311">
            <w:pPr>
              <w:spacing w:before="240" w:line="276" w:lineRule="auto"/>
              <w:jc w:val="both"/>
              <w:rPr>
                <w:rFonts w:cs="Arial"/>
                <w:sz w:val="18"/>
                <w:szCs w:val="18"/>
              </w:rPr>
            </w:pPr>
            <w:r w:rsidRPr="00B076E9">
              <w:rPr>
                <w:rFonts w:cs="Arial"/>
                <w:color w:val="000000"/>
                <w:sz w:val="18"/>
                <w:szCs w:val="18"/>
              </w:rPr>
              <w:t>Item 3a.</w:t>
            </w:r>
          </w:p>
        </w:tc>
        <w:tc>
          <w:tcPr>
            <w:tcW w:w="27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02D56E" w14:textId="77777777" w:rsidR="00992632" w:rsidRPr="00B076E9" w:rsidRDefault="00992632" w:rsidP="00106311">
            <w:pPr>
              <w:spacing w:before="240" w:line="276" w:lineRule="auto"/>
              <w:ind w:left="377"/>
              <w:jc w:val="both"/>
              <w:rPr>
                <w:rFonts w:cs="Arial"/>
                <w:sz w:val="18"/>
                <w:szCs w:val="18"/>
              </w:rPr>
            </w:pPr>
          </w:p>
        </w:tc>
      </w:tr>
      <w:tr w:rsidR="00992632" w:rsidRPr="00B076E9" w14:paraId="31A0CBD4" w14:textId="77777777" w:rsidTr="00970A21">
        <w:trPr>
          <w:trHeight w:val="3522"/>
        </w:trPr>
        <w:tc>
          <w:tcPr>
            <w:tcW w:w="17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DED88" w14:textId="77777777" w:rsidR="00992632" w:rsidRPr="00B076E9" w:rsidRDefault="00992632" w:rsidP="00090F00">
            <w:pPr>
              <w:spacing w:before="240" w:line="276" w:lineRule="auto"/>
              <w:jc w:val="both"/>
              <w:rPr>
                <w:rFonts w:cs="Arial"/>
                <w:sz w:val="18"/>
                <w:szCs w:val="18"/>
              </w:rPr>
            </w:pPr>
          </w:p>
          <w:p w14:paraId="742E2F01" w14:textId="77777777" w:rsidR="00992632" w:rsidRPr="00B076E9" w:rsidRDefault="00992632" w:rsidP="00090F00">
            <w:pPr>
              <w:spacing w:before="240" w:line="276" w:lineRule="auto"/>
              <w:jc w:val="both"/>
              <w:rPr>
                <w:rFonts w:cs="Arial"/>
                <w:sz w:val="18"/>
                <w:szCs w:val="18"/>
              </w:rPr>
            </w:pPr>
            <w:r w:rsidRPr="00B076E9">
              <w:rPr>
                <w:rFonts w:cs="Arial"/>
                <w:sz w:val="18"/>
                <w:szCs w:val="18"/>
              </w:rPr>
              <w:t>Certidão Expedida pela Junta Comercial ou Cartório de Registro competente, com as informações atualizadas sobre o registro da empresa.</w:t>
            </w:r>
          </w:p>
          <w:p w14:paraId="2ACE26D6" w14:textId="77777777" w:rsidR="00992632" w:rsidRPr="00B076E9" w:rsidRDefault="00992632" w:rsidP="00090F00">
            <w:pPr>
              <w:spacing w:before="240" w:line="276" w:lineRule="auto"/>
              <w:jc w:val="both"/>
              <w:rPr>
                <w:rFonts w:cs="Arial"/>
                <w:sz w:val="18"/>
                <w:szCs w:val="18"/>
              </w:rPr>
            </w:pPr>
          </w:p>
          <w:p w14:paraId="41B4AD4B" w14:textId="77777777" w:rsidR="00992632" w:rsidRPr="00B076E9" w:rsidRDefault="00992632" w:rsidP="00090F00">
            <w:pPr>
              <w:spacing w:before="240" w:line="276" w:lineRule="auto"/>
              <w:jc w:val="both"/>
              <w:rPr>
                <w:rFonts w:cs="Arial"/>
                <w:sz w:val="18"/>
                <w:szCs w:val="18"/>
              </w:rPr>
            </w:pPr>
            <w:r w:rsidRPr="00B076E9">
              <w:rPr>
                <w:rFonts w:cs="Arial"/>
                <w:sz w:val="18"/>
                <w:szCs w:val="18"/>
              </w:rPr>
              <w:t>Item 1c.</w:t>
            </w:r>
          </w:p>
        </w:tc>
        <w:tc>
          <w:tcPr>
            <w:tcW w:w="363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68F003" w14:textId="77777777" w:rsidR="00992632" w:rsidRPr="00B076E9" w:rsidRDefault="00992632" w:rsidP="00090F00">
            <w:pPr>
              <w:spacing w:before="240" w:line="276" w:lineRule="auto"/>
              <w:jc w:val="both"/>
              <w:rPr>
                <w:rFonts w:cs="Arial"/>
                <w:strike/>
                <w:color w:val="FF0000"/>
                <w:sz w:val="18"/>
                <w:szCs w:val="18"/>
              </w:rPr>
            </w:pP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C6DCC" w14:textId="77777777" w:rsidR="00992632" w:rsidRPr="00B076E9" w:rsidRDefault="00992632" w:rsidP="00106311">
            <w:pPr>
              <w:spacing w:before="240" w:line="276" w:lineRule="auto"/>
              <w:jc w:val="both"/>
              <w:rPr>
                <w:rFonts w:cs="Arial"/>
                <w:sz w:val="18"/>
                <w:szCs w:val="18"/>
              </w:rPr>
            </w:pPr>
          </w:p>
        </w:tc>
        <w:tc>
          <w:tcPr>
            <w:tcW w:w="27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9CE242" w14:textId="77777777" w:rsidR="00992632" w:rsidRPr="00B076E9" w:rsidRDefault="00992632" w:rsidP="00106311">
            <w:pPr>
              <w:spacing w:before="240" w:line="276" w:lineRule="auto"/>
              <w:ind w:left="377"/>
              <w:jc w:val="both"/>
              <w:rPr>
                <w:rFonts w:cs="Arial"/>
                <w:sz w:val="18"/>
                <w:szCs w:val="18"/>
                <w:lang w:eastAsia="pt-BR"/>
              </w:rPr>
            </w:pPr>
          </w:p>
        </w:tc>
      </w:tr>
      <w:tr w:rsidR="00992632" w:rsidRPr="00B076E9" w14:paraId="5A941C36" w14:textId="77777777" w:rsidTr="00970A21">
        <w:trPr>
          <w:trHeight w:val="1876"/>
        </w:trPr>
        <w:tc>
          <w:tcPr>
            <w:tcW w:w="17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8534B" w14:textId="77777777" w:rsidR="00992632" w:rsidRPr="00B076E9" w:rsidRDefault="00992632" w:rsidP="00090F00">
            <w:pPr>
              <w:spacing w:before="240" w:line="276" w:lineRule="auto"/>
              <w:jc w:val="both"/>
              <w:rPr>
                <w:rFonts w:cs="Arial"/>
                <w:b/>
                <w:sz w:val="18"/>
                <w:szCs w:val="18"/>
              </w:rPr>
            </w:pPr>
          </w:p>
        </w:tc>
        <w:tc>
          <w:tcPr>
            <w:tcW w:w="363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601E77" w14:textId="77777777" w:rsidR="00992632" w:rsidRPr="00B076E9" w:rsidRDefault="00992632" w:rsidP="00090F00">
            <w:pPr>
              <w:spacing w:before="240" w:line="276" w:lineRule="auto"/>
              <w:jc w:val="both"/>
              <w:rPr>
                <w:rFonts w:cs="Arial"/>
                <w:sz w:val="18"/>
                <w:szCs w:val="18"/>
              </w:rPr>
            </w:pP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09CFB" w14:textId="7D4D0402" w:rsidR="00106311" w:rsidRPr="00B076E9" w:rsidRDefault="00106311" w:rsidP="00106311">
            <w:pPr>
              <w:pStyle w:val="texto"/>
              <w:spacing w:before="240" w:line="276" w:lineRule="auto"/>
              <w:ind w:left="0"/>
              <w:rPr>
                <w:rFonts w:ascii="Arial" w:hAnsi="Arial" w:cs="Arial"/>
                <w:color w:val="000000"/>
                <w:sz w:val="18"/>
                <w:szCs w:val="18"/>
              </w:rPr>
            </w:pPr>
            <w:r w:rsidRPr="00B076E9">
              <w:rPr>
                <w:rFonts w:ascii="Arial" w:hAnsi="Arial" w:cs="Arial"/>
                <w:color w:val="000000"/>
                <w:sz w:val="18"/>
                <w:szCs w:val="18"/>
              </w:rPr>
              <w:t>Regularidade perante a Fazenda Nacional, mediante certidão conjunta da RFB e PGFN.</w:t>
            </w:r>
          </w:p>
          <w:p w14:paraId="147D9A3E" w14:textId="6914C167" w:rsidR="00992632" w:rsidRPr="00B076E9" w:rsidRDefault="00992632" w:rsidP="00106311">
            <w:pPr>
              <w:pStyle w:val="texto"/>
              <w:spacing w:before="240" w:line="276" w:lineRule="auto"/>
              <w:ind w:left="0"/>
              <w:rPr>
                <w:rFonts w:ascii="Arial" w:hAnsi="Arial" w:cs="Arial"/>
                <w:strike/>
                <w:color w:val="000000"/>
                <w:sz w:val="18"/>
                <w:szCs w:val="18"/>
              </w:rPr>
            </w:pPr>
          </w:p>
          <w:p w14:paraId="5C4C8474" w14:textId="580EFF61" w:rsidR="00106311" w:rsidRPr="00B076E9" w:rsidRDefault="00106311" w:rsidP="00106311">
            <w:pPr>
              <w:pStyle w:val="texto"/>
              <w:spacing w:before="240" w:line="276" w:lineRule="auto"/>
              <w:ind w:left="0"/>
              <w:rPr>
                <w:rFonts w:ascii="Arial" w:hAnsi="Arial" w:cs="Arial"/>
                <w:color w:val="000000"/>
                <w:sz w:val="18"/>
                <w:szCs w:val="18"/>
              </w:rPr>
            </w:pPr>
            <w:r w:rsidRPr="00B076E9">
              <w:rPr>
                <w:rFonts w:ascii="Arial" w:hAnsi="Arial" w:cs="Arial"/>
                <w:color w:val="000000"/>
                <w:sz w:val="18"/>
                <w:szCs w:val="18"/>
              </w:rPr>
              <w:t>3b</w:t>
            </w:r>
          </w:p>
          <w:p w14:paraId="636642A1" w14:textId="558E8475" w:rsidR="00106311" w:rsidRPr="00B076E9" w:rsidRDefault="00106311" w:rsidP="00106311">
            <w:pPr>
              <w:pStyle w:val="texto"/>
              <w:spacing w:before="240" w:line="276" w:lineRule="auto"/>
              <w:ind w:left="0"/>
              <w:rPr>
                <w:rFonts w:ascii="Arial" w:hAnsi="Arial" w:cs="Arial"/>
                <w:color w:val="000000"/>
                <w:sz w:val="18"/>
                <w:szCs w:val="18"/>
              </w:rPr>
            </w:pPr>
          </w:p>
          <w:p w14:paraId="319307C1" w14:textId="77777777" w:rsidR="00992632" w:rsidRPr="00B076E9" w:rsidRDefault="00992632" w:rsidP="00106311">
            <w:pPr>
              <w:pStyle w:val="texto"/>
              <w:spacing w:before="240" w:line="276" w:lineRule="auto"/>
              <w:ind w:left="0"/>
              <w:rPr>
                <w:rFonts w:ascii="Arial" w:hAnsi="Arial" w:cs="Arial"/>
                <w:strike/>
                <w:color w:val="000000"/>
                <w:sz w:val="18"/>
                <w:szCs w:val="18"/>
              </w:rPr>
            </w:pPr>
          </w:p>
        </w:tc>
        <w:tc>
          <w:tcPr>
            <w:tcW w:w="27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9D38AC" w14:textId="77777777" w:rsidR="00992632" w:rsidRPr="00B076E9" w:rsidRDefault="00992632" w:rsidP="00106311">
            <w:pPr>
              <w:spacing w:before="240" w:line="276" w:lineRule="auto"/>
              <w:jc w:val="both"/>
              <w:rPr>
                <w:rFonts w:cs="Arial"/>
                <w:sz w:val="18"/>
                <w:szCs w:val="18"/>
              </w:rPr>
            </w:pPr>
          </w:p>
        </w:tc>
      </w:tr>
      <w:tr w:rsidR="00992632" w:rsidRPr="00B076E9" w14:paraId="1F48606C" w14:textId="77777777" w:rsidTr="00970A21">
        <w:tc>
          <w:tcPr>
            <w:tcW w:w="17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0B3C06" w14:textId="77777777" w:rsidR="00992632" w:rsidRPr="00B076E9" w:rsidRDefault="00992632" w:rsidP="00090F00">
            <w:pPr>
              <w:spacing w:before="240" w:line="276" w:lineRule="auto"/>
              <w:jc w:val="both"/>
              <w:rPr>
                <w:rFonts w:cs="Arial"/>
                <w:b/>
                <w:sz w:val="18"/>
                <w:szCs w:val="18"/>
              </w:rPr>
            </w:pPr>
          </w:p>
        </w:tc>
        <w:tc>
          <w:tcPr>
            <w:tcW w:w="363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0AAE69" w14:textId="77777777" w:rsidR="00992632" w:rsidRPr="00B076E9" w:rsidRDefault="00992632" w:rsidP="00090F00">
            <w:pPr>
              <w:spacing w:before="240" w:line="276" w:lineRule="auto"/>
              <w:jc w:val="both"/>
              <w:rPr>
                <w:rFonts w:cs="Arial"/>
                <w:sz w:val="18"/>
                <w:szCs w:val="18"/>
              </w:rPr>
            </w:pP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1D247" w14:textId="77777777" w:rsidR="00992632" w:rsidRPr="00B076E9" w:rsidRDefault="00992632" w:rsidP="00090F00">
            <w:pPr>
              <w:spacing w:before="240" w:line="276" w:lineRule="auto"/>
              <w:jc w:val="both"/>
              <w:rPr>
                <w:rFonts w:cs="Arial"/>
                <w:sz w:val="18"/>
                <w:szCs w:val="18"/>
              </w:rPr>
            </w:pPr>
          </w:p>
        </w:tc>
        <w:tc>
          <w:tcPr>
            <w:tcW w:w="27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CC96F" w14:textId="77777777" w:rsidR="00992632" w:rsidRPr="00B076E9" w:rsidRDefault="00992632" w:rsidP="00090F00">
            <w:pPr>
              <w:spacing w:before="240" w:line="276" w:lineRule="auto"/>
              <w:jc w:val="both"/>
              <w:rPr>
                <w:rFonts w:cs="Arial"/>
                <w:sz w:val="18"/>
                <w:szCs w:val="18"/>
              </w:rPr>
            </w:pPr>
          </w:p>
        </w:tc>
      </w:tr>
    </w:tbl>
    <w:p w14:paraId="36A7D272" w14:textId="77777777" w:rsidR="000F223B" w:rsidRDefault="000F223B" w:rsidP="00090F00">
      <w:pPr>
        <w:spacing w:before="240" w:line="276" w:lineRule="auto"/>
        <w:jc w:val="both"/>
        <w:rPr>
          <w:rFonts w:cs="Arial"/>
          <w:sz w:val="22"/>
          <w:szCs w:val="22"/>
          <w:lang w:eastAsia="pt-BR"/>
        </w:rPr>
      </w:pPr>
    </w:p>
    <w:p w14:paraId="5F4136A1" w14:textId="77777777" w:rsidR="000F223B" w:rsidRDefault="000F223B">
      <w:pPr>
        <w:pStyle w:val="texto"/>
        <w:spacing w:before="240" w:line="276" w:lineRule="auto"/>
        <w:ind w:left="0"/>
        <w:rPr>
          <w:rFonts w:ascii="Arial" w:hAnsi="Arial" w:cs="Arial"/>
          <w:sz w:val="22"/>
          <w:szCs w:val="22"/>
        </w:rPr>
      </w:pPr>
    </w:p>
    <w:p w14:paraId="63D9A8CF" w14:textId="4B6CA08F" w:rsidR="000F223B" w:rsidRDefault="007D5A5F" w:rsidP="003205F1">
      <w:pPr>
        <w:pStyle w:val="texto"/>
        <w:tabs>
          <w:tab w:val="left" w:pos="7128"/>
        </w:tabs>
        <w:spacing w:before="240" w:line="276" w:lineRule="auto"/>
        <w:ind w:left="0"/>
        <w:rPr>
          <w:rFonts w:ascii="Arial" w:hAnsi="Arial" w:cs="Arial"/>
          <w:sz w:val="22"/>
          <w:szCs w:val="22"/>
        </w:rPr>
      </w:pPr>
      <w:r>
        <w:rPr>
          <w:rFonts w:ascii="Arial" w:hAnsi="Arial" w:cs="Arial"/>
          <w:sz w:val="22"/>
          <w:szCs w:val="22"/>
        </w:rPr>
        <w:tab/>
      </w:r>
    </w:p>
    <w:p w14:paraId="302E03BD" w14:textId="77777777" w:rsidR="000F223B" w:rsidRDefault="000F223B">
      <w:pPr>
        <w:pStyle w:val="texto"/>
        <w:spacing w:before="240" w:line="276" w:lineRule="auto"/>
        <w:rPr>
          <w:rFonts w:ascii="Arial" w:hAnsi="Arial" w:cs="Arial"/>
          <w:sz w:val="22"/>
          <w:szCs w:val="22"/>
        </w:rPr>
      </w:pPr>
    </w:p>
    <w:p w14:paraId="70522AC5" w14:textId="77777777" w:rsidR="000F223B" w:rsidRDefault="000F223B">
      <w:pPr>
        <w:pStyle w:val="texto"/>
        <w:spacing w:before="240" w:line="276" w:lineRule="auto"/>
        <w:rPr>
          <w:rFonts w:ascii="Arial" w:hAnsi="Arial" w:cs="Arial"/>
          <w:sz w:val="22"/>
          <w:szCs w:val="22"/>
        </w:rPr>
      </w:pPr>
    </w:p>
    <w:p w14:paraId="3981B4B6" w14:textId="2F5E08A5" w:rsidR="000F223B" w:rsidRDefault="00D06A85">
      <w:pPr>
        <w:pStyle w:val="SchedApps"/>
        <w:spacing w:before="240" w:line="276" w:lineRule="auto"/>
        <w:rPr>
          <w:rFonts w:cs="Arial"/>
          <w:sz w:val="22"/>
          <w:szCs w:val="22"/>
        </w:rPr>
      </w:pPr>
      <w:bookmarkStart w:id="231" w:name="_Toc422416873"/>
      <w:bookmarkStart w:id="232" w:name="_Toc440892027"/>
      <w:bookmarkStart w:id="233" w:name="_Toc82189846"/>
      <w:bookmarkStart w:id="234" w:name="_Hlk79533788"/>
      <w:bookmarkEnd w:id="230"/>
      <w:bookmarkEnd w:id="231"/>
      <w:bookmarkEnd w:id="232"/>
      <w:r>
        <w:rPr>
          <w:rFonts w:cs="Arial"/>
          <w:sz w:val="22"/>
          <w:szCs w:val="22"/>
        </w:rPr>
        <w:t xml:space="preserve">Anexo </w:t>
      </w:r>
      <w:r w:rsidR="000C70C4">
        <w:rPr>
          <w:rFonts w:cs="Arial"/>
          <w:sz w:val="22"/>
          <w:szCs w:val="22"/>
        </w:rPr>
        <w:t>4</w:t>
      </w:r>
      <w:r>
        <w:rPr>
          <w:rFonts w:cs="Arial"/>
          <w:sz w:val="22"/>
          <w:szCs w:val="22"/>
        </w:rPr>
        <w:t xml:space="preserve"> - Glossário</w:t>
      </w:r>
      <w:bookmarkEnd w:id="233"/>
    </w:p>
    <w:bookmarkEnd w:id="234"/>
    <w:p w14:paraId="3FFE77BE" w14:textId="2DF25A18" w:rsidR="000F223B" w:rsidRDefault="00D06A85">
      <w:pPr>
        <w:pStyle w:val="Body"/>
        <w:spacing w:before="240" w:line="276" w:lineRule="auto"/>
      </w:pPr>
      <w:r>
        <w:rPr>
          <w:rFonts w:cs="Arial"/>
          <w:sz w:val="22"/>
          <w:szCs w:val="22"/>
        </w:rPr>
        <w:t xml:space="preserve">Para os fins do presente </w:t>
      </w:r>
      <w:r>
        <w:rPr>
          <w:rFonts w:cs="Arial"/>
          <w:b/>
          <w:sz w:val="22"/>
          <w:szCs w:val="22"/>
        </w:rPr>
        <w:t>Edital</w:t>
      </w:r>
      <w:r>
        <w:rPr>
          <w:rFonts w:cs="Arial"/>
          <w:sz w:val="22"/>
          <w:szCs w:val="22"/>
        </w:rPr>
        <w:t>, no singular e no plural, e sem prejuízo de outras definições aqui estabelecidas, aplicam-se também as contidas nas Leis nº 9.478/1997, 12.303/2010 e 12.351/2010 e as respectivas expressões:</w:t>
      </w:r>
    </w:p>
    <w:p w14:paraId="204494C2" w14:textId="77777777" w:rsidR="000F223B" w:rsidRDefault="00D06A85">
      <w:pPr>
        <w:pStyle w:val="roman1"/>
        <w:tabs>
          <w:tab w:val="clear" w:pos="-8505"/>
          <w:tab w:val="clear" w:pos="-8352"/>
          <w:tab w:val="left" w:pos="896"/>
        </w:tabs>
        <w:spacing w:before="240" w:line="276" w:lineRule="auto"/>
        <w:ind w:left="902" w:hanging="902"/>
      </w:pPr>
      <w:r>
        <w:rPr>
          <w:rFonts w:cs="Arial"/>
          <w:b/>
          <w:sz w:val="22"/>
          <w:szCs w:val="22"/>
        </w:rPr>
        <w:t xml:space="preserve">ANP: </w:t>
      </w:r>
      <w:r>
        <w:rPr>
          <w:rFonts w:cs="Arial"/>
          <w:sz w:val="22"/>
          <w:szCs w:val="22"/>
        </w:rPr>
        <w:t>Agência Nacional do Petróleo, Gás Natural e Biocombustíveis, com sede no Município do Rio de Janeiro, Av. Rio Branco, 65 / 22º andar – Estado do Rio de Janeiro.</w:t>
      </w:r>
    </w:p>
    <w:p w14:paraId="020B9D10" w14:textId="1023E8CF" w:rsidR="000F223B" w:rsidRDefault="00D06A85">
      <w:pPr>
        <w:pStyle w:val="roman1"/>
        <w:tabs>
          <w:tab w:val="clear" w:pos="-8505"/>
          <w:tab w:val="clear" w:pos="-8352"/>
          <w:tab w:val="left" w:pos="896"/>
        </w:tabs>
        <w:spacing w:before="240" w:line="276" w:lineRule="auto"/>
        <w:ind w:left="902" w:hanging="902"/>
      </w:pPr>
      <w:r>
        <w:rPr>
          <w:rFonts w:cs="Arial"/>
          <w:b/>
          <w:color w:val="000000"/>
          <w:sz w:val="22"/>
          <w:szCs w:val="22"/>
        </w:rPr>
        <w:t xml:space="preserve">Ágio: </w:t>
      </w:r>
      <w:r>
        <w:rPr>
          <w:rFonts w:cs="Arial"/>
          <w:color w:val="000000"/>
          <w:sz w:val="22"/>
          <w:szCs w:val="22"/>
        </w:rPr>
        <w:t>Valor, em R$/m</w:t>
      </w:r>
      <w:r>
        <w:rPr>
          <w:rFonts w:cs="Arial"/>
          <w:color w:val="000000"/>
          <w:sz w:val="22"/>
          <w:szCs w:val="22"/>
          <w:vertAlign w:val="superscript"/>
        </w:rPr>
        <w:t>3</w:t>
      </w:r>
      <w:r>
        <w:rPr>
          <w:rFonts w:cs="Arial"/>
          <w:color w:val="000000"/>
          <w:sz w:val="22"/>
          <w:szCs w:val="22"/>
        </w:rPr>
        <w:t xml:space="preserve">, </w:t>
      </w:r>
      <w:r w:rsidR="00C94115">
        <w:rPr>
          <w:rFonts w:cs="Arial"/>
          <w:color w:val="000000"/>
          <w:sz w:val="22"/>
          <w:szCs w:val="22"/>
        </w:rPr>
        <w:t xml:space="preserve">com duas casas decimais, </w:t>
      </w:r>
      <w:r>
        <w:rPr>
          <w:rFonts w:cs="Arial"/>
          <w:color w:val="000000"/>
          <w:sz w:val="22"/>
          <w:szCs w:val="22"/>
        </w:rPr>
        <w:t>maior ou igual a R$ 0,00$/m</w:t>
      </w:r>
      <w:r>
        <w:rPr>
          <w:rFonts w:cs="Arial"/>
          <w:color w:val="000000"/>
          <w:sz w:val="22"/>
          <w:szCs w:val="22"/>
          <w:vertAlign w:val="superscript"/>
        </w:rPr>
        <w:t>3</w:t>
      </w:r>
      <w:r>
        <w:rPr>
          <w:rFonts w:cs="Arial"/>
          <w:color w:val="000000"/>
          <w:sz w:val="22"/>
          <w:szCs w:val="22"/>
        </w:rPr>
        <w:t xml:space="preserve">. </w:t>
      </w:r>
    </w:p>
    <w:p w14:paraId="12952656" w14:textId="77777777" w:rsidR="000F223B" w:rsidRDefault="00D06A85">
      <w:pPr>
        <w:pStyle w:val="roman1"/>
        <w:tabs>
          <w:tab w:val="clear" w:pos="-8505"/>
          <w:tab w:val="clear" w:pos="-8352"/>
        </w:tabs>
        <w:spacing w:before="240" w:line="276" w:lineRule="auto"/>
        <w:ind w:left="902" w:hanging="902"/>
      </w:pPr>
      <w:r>
        <w:rPr>
          <w:rFonts w:cs="Arial"/>
          <w:b/>
          <w:sz w:val="22"/>
          <w:szCs w:val="22"/>
        </w:rPr>
        <w:t>B3</w:t>
      </w:r>
      <w:r>
        <w:rPr>
          <w:rFonts w:cs="Arial"/>
          <w:sz w:val="22"/>
          <w:szCs w:val="22"/>
        </w:rPr>
        <w:t>: B3 S.A. - Brasil, Bolsa, Balcão, com sede no Município de São Paulo, Praça Antônio Prado, nº 48 - Estado de São Paulo.</w:t>
      </w:r>
    </w:p>
    <w:p w14:paraId="7EEC7B92" w14:textId="77777777" w:rsidR="000F223B" w:rsidRDefault="00D06A85">
      <w:pPr>
        <w:pStyle w:val="roman1"/>
        <w:tabs>
          <w:tab w:val="clear" w:pos="-8505"/>
          <w:tab w:val="clear" w:pos="-8352"/>
        </w:tabs>
        <w:spacing w:before="240" w:line="276" w:lineRule="auto"/>
        <w:ind w:left="902" w:hanging="902"/>
      </w:pPr>
      <w:r>
        <w:rPr>
          <w:rFonts w:cs="Arial"/>
          <w:b/>
          <w:sz w:val="22"/>
          <w:szCs w:val="22"/>
        </w:rPr>
        <w:t>Área de Desenvolvimento de Mero</w:t>
      </w:r>
      <w:r>
        <w:rPr>
          <w:rFonts w:cs="Arial"/>
          <w:sz w:val="22"/>
          <w:szCs w:val="22"/>
        </w:rPr>
        <w:t>: área para a qual ainda não houve aprovação definitiva de Planos de Desenvolvimento e que será leiloada no âmbito do Contrato de Partilha de Libra.</w:t>
      </w:r>
    </w:p>
    <w:p w14:paraId="514D8813" w14:textId="073BB9FF" w:rsidR="000F223B" w:rsidRDefault="00D06A85">
      <w:pPr>
        <w:pStyle w:val="roman1"/>
        <w:tabs>
          <w:tab w:val="clear" w:pos="-8505"/>
          <w:tab w:val="clear" w:pos="-8352"/>
        </w:tabs>
        <w:spacing w:before="240" w:line="276" w:lineRule="auto"/>
        <w:ind w:left="902" w:hanging="902"/>
      </w:pPr>
      <w:r>
        <w:rPr>
          <w:rFonts w:cs="Arial"/>
          <w:b/>
          <w:sz w:val="22"/>
          <w:szCs w:val="22"/>
        </w:rPr>
        <w:t>Campos</w:t>
      </w:r>
      <w:r>
        <w:rPr>
          <w:rFonts w:cs="Arial"/>
          <w:sz w:val="22"/>
          <w:szCs w:val="22"/>
        </w:rPr>
        <w:t>:</w:t>
      </w:r>
      <w:r>
        <w:rPr>
          <w:rFonts w:cs="Arial"/>
          <w:b/>
          <w:sz w:val="22"/>
          <w:szCs w:val="22"/>
        </w:rPr>
        <w:t xml:space="preserve"> </w:t>
      </w:r>
      <w:r>
        <w:rPr>
          <w:rFonts w:cs="Arial"/>
          <w:sz w:val="22"/>
          <w:szCs w:val="22"/>
        </w:rPr>
        <w:t xml:space="preserve">áreas produtoras de </w:t>
      </w:r>
      <w:r w:rsidR="004F0614">
        <w:rPr>
          <w:rFonts w:cs="Arial"/>
          <w:sz w:val="22"/>
          <w:szCs w:val="22"/>
        </w:rPr>
        <w:t>P</w:t>
      </w:r>
      <w:r>
        <w:rPr>
          <w:rFonts w:cs="Arial"/>
          <w:sz w:val="22"/>
          <w:szCs w:val="22"/>
        </w:rPr>
        <w:t xml:space="preserve">etróleo denominadas, no âmbito deste </w:t>
      </w:r>
      <w:r>
        <w:rPr>
          <w:rFonts w:cs="Arial"/>
          <w:b/>
          <w:sz w:val="22"/>
          <w:szCs w:val="22"/>
        </w:rPr>
        <w:t>Edital</w:t>
      </w:r>
      <w:r>
        <w:rPr>
          <w:rFonts w:cs="Arial"/>
          <w:sz w:val="22"/>
          <w:szCs w:val="22"/>
        </w:rPr>
        <w:t xml:space="preserve">, como Búzios, </w:t>
      </w:r>
      <w:proofErr w:type="spellStart"/>
      <w:r>
        <w:rPr>
          <w:rFonts w:cs="Arial"/>
          <w:sz w:val="22"/>
          <w:szCs w:val="22"/>
        </w:rPr>
        <w:t>Sapinhoá</w:t>
      </w:r>
      <w:proofErr w:type="spellEnd"/>
      <w:r w:rsidR="00471314">
        <w:rPr>
          <w:rFonts w:cs="Arial"/>
          <w:sz w:val="22"/>
          <w:szCs w:val="22"/>
        </w:rPr>
        <w:t xml:space="preserve"> e Tupi</w:t>
      </w:r>
      <w:r>
        <w:rPr>
          <w:rFonts w:cs="Arial"/>
          <w:sz w:val="22"/>
          <w:szCs w:val="22"/>
        </w:rPr>
        <w:t xml:space="preserve">. </w:t>
      </w:r>
      <w:r>
        <w:rPr>
          <w:rFonts w:cs="Arial"/>
          <w:b/>
          <w:color w:val="000000"/>
          <w:sz w:val="22"/>
          <w:szCs w:val="22"/>
        </w:rPr>
        <w:t xml:space="preserve"> </w:t>
      </w:r>
    </w:p>
    <w:p w14:paraId="4F853D36" w14:textId="28116241" w:rsidR="000F223B" w:rsidRDefault="00D06A85" w:rsidP="008E5BA3">
      <w:pPr>
        <w:pStyle w:val="roman1"/>
        <w:tabs>
          <w:tab w:val="clear" w:pos="-8505"/>
          <w:tab w:val="clear" w:pos="-8352"/>
        </w:tabs>
        <w:spacing w:before="240" w:line="276" w:lineRule="auto"/>
        <w:ind w:left="902" w:hanging="902"/>
      </w:pPr>
      <w:r>
        <w:rPr>
          <w:rFonts w:cs="Arial"/>
          <w:b/>
          <w:sz w:val="22"/>
          <w:szCs w:val="22"/>
        </w:rPr>
        <w:t>Comissão</w:t>
      </w:r>
      <w:r>
        <w:rPr>
          <w:rFonts w:cs="Arial"/>
          <w:sz w:val="22"/>
          <w:szCs w:val="22"/>
        </w:rPr>
        <w:t xml:space="preserve">: grupo de representação constituído pela </w:t>
      </w:r>
      <w:r>
        <w:rPr>
          <w:rFonts w:cs="Arial"/>
          <w:b/>
          <w:sz w:val="22"/>
          <w:szCs w:val="22"/>
        </w:rPr>
        <w:t>PPSA</w:t>
      </w:r>
      <w:r>
        <w:rPr>
          <w:rFonts w:cs="Arial"/>
          <w:sz w:val="22"/>
          <w:szCs w:val="22"/>
        </w:rPr>
        <w:t xml:space="preserve">, que será responsável por examinar e julgar todos os documentos e conduzir os procedimentos relativos ao </w:t>
      </w:r>
      <w:r>
        <w:rPr>
          <w:rFonts w:cs="Arial"/>
          <w:b/>
          <w:sz w:val="22"/>
          <w:szCs w:val="22"/>
        </w:rPr>
        <w:t>Leilão</w:t>
      </w:r>
      <w:r>
        <w:rPr>
          <w:rFonts w:cs="Arial"/>
          <w:sz w:val="22"/>
          <w:szCs w:val="22"/>
        </w:rPr>
        <w:t>.</w:t>
      </w:r>
    </w:p>
    <w:p w14:paraId="458A2A7E" w14:textId="0407D30D" w:rsidR="000F223B" w:rsidRDefault="00D06A85">
      <w:pPr>
        <w:pStyle w:val="roman1"/>
        <w:tabs>
          <w:tab w:val="clear" w:pos="-8505"/>
          <w:tab w:val="clear" w:pos="-8352"/>
        </w:tabs>
        <w:spacing w:before="240" w:line="276" w:lineRule="auto"/>
        <w:ind w:left="902" w:hanging="902"/>
      </w:pPr>
      <w:r>
        <w:rPr>
          <w:rFonts w:cs="Arial"/>
          <w:b/>
          <w:sz w:val="22"/>
          <w:szCs w:val="22"/>
        </w:rPr>
        <w:t>Consórcio</w:t>
      </w:r>
      <w:r>
        <w:rPr>
          <w:rFonts w:cs="Arial"/>
          <w:sz w:val="22"/>
          <w:szCs w:val="22"/>
        </w:rPr>
        <w:t xml:space="preserve">: grupo de empresas, solidariamente responsáveis pelo cumprimento das obrigações decorrentes do presente </w:t>
      </w:r>
      <w:r>
        <w:rPr>
          <w:rFonts w:cs="Arial"/>
          <w:b/>
          <w:sz w:val="22"/>
          <w:szCs w:val="22"/>
        </w:rPr>
        <w:t>Leilão</w:t>
      </w:r>
      <w:r>
        <w:rPr>
          <w:rFonts w:cs="Arial"/>
          <w:sz w:val="22"/>
          <w:szCs w:val="22"/>
        </w:rPr>
        <w:t xml:space="preserve"> e vinculadas por Compromisso de Constituição de </w:t>
      </w:r>
      <w:r>
        <w:rPr>
          <w:rFonts w:cs="Arial"/>
          <w:b/>
          <w:sz w:val="22"/>
          <w:szCs w:val="22"/>
        </w:rPr>
        <w:t>Consórcio</w:t>
      </w:r>
      <w:r>
        <w:rPr>
          <w:rFonts w:cs="Arial"/>
          <w:sz w:val="22"/>
          <w:szCs w:val="22"/>
        </w:rPr>
        <w:t>.</w:t>
      </w:r>
    </w:p>
    <w:p w14:paraId="608CF080" w14:textId="77777777" w:rsidR="000F223B" w:rsidRDefault="00D06A85">
      <w:pPr>
        <w:pStyle w:val="roman1"/>
        <w:tabs>
          <w:tab w:val="clear" w:pos="-8505"/>
          <w:tab w:val="clear" w:pos="-8352"/>
          <w:tab w:val="left" w:pos="896"/>
        </w:tabs>
        <w:spacing w:before="240" w:line="276" w:lineRule="auto"/>
        <w:ind w:left="902" w:hanging="902"/>
      </w:pPr>
      <w:r>
        <w:rPr>
          <w:rFonts w:cs="Arial"/>
          <w:b/>
          <w:sz w:val="22"/>
          <w:szCs w:val="22"/>
        </w:rPr>
        <w:t xml:space="preserve">Contrato: </w:t>
      </w:r>
      <w:r>
        <w:rPr>
          <w:rFonts w:cs="Arial"/>
          <w:sz w:val="22"/>
          <w:szCs w:val="22"/>
        </w:rPr>
        <w:t xml:space="preserve">contrato a ser celebrado entre a </w:t>
      </w:r>
      <w:r>
        <w:rPr>
          <w:rFonts w:cs="Arial"/>
          <w:b/>
          <w:sz w:val="22"/>
          <w:szCs w:val="22"/>
        </w:rPr>
        <w:t>União</w:t>
      </w:r>
      <w:r>
        <w:rPr>
          <w:rFonts w:cs="Arial"/>
          <w:sz w:val="22"/>
          <w:szCs w:val="22"/>
        </w:rPr>
        <w:t xml:space="preserve">, representada pela </w:t>
      </w:r>
      <w:r>
        <w:rPr>
          <w:rFonts w:cs="Arial"/>
          <w:b/>
          <w:sz w:val="22"/>
          <w:szCs w:val="22"/>
        </w:rPr>
        <w:t>PPSA</w:t>
      </w:r>
      <w:r>
        <w:rPr>
          <w:rFonts w:cs="Arial"/>
          <w:sz w:val="22"/>
          <w:szCs w:val="22"/>
        </w:rPr>
        <w:t xml:space="preserve">, e a </w:t>
      </w:r>
      <w:r>
        <w:rPr>
          <w:rFonts w:cs="Arial"/>
          <w:b/>
          <w:sz w:val="22"/>
          <w:szCs w:val="22"/>
        </w:rPr>
        <w:t>Proponente</w:t>
      </w:r>
      <w:r>
        <w:rPr>
          <w:rFonts w:cs="Arial"/>
          <w:sz w:val="22"/>
          <w:szCs w:val="22"/>
        </w:rPr>
        <w:t>, que será regido pelas leis da República Federativa do Brasil.</w:t>
      </w:r>
    </w:p>
    <w:p w14:paraId="19F33857" w14:textId="77777777" w:rsidR="000F223B" w:rsidRDefault="00D06A85">
      <w:pPr>
        <w:pStyle w:val="roman1"/>
        <w:tabs>
          <w:tab w:val="clear" w:pos="-8505"/>
          <w:tab w:val="clear" w:pos="-8352"/>
        </w:tabs>
        <w:spacing w:before="240" w:line="276" w:lineRule="auto"/>
        <w:ind w:left="902" w:hanging="902"/>
      </w:pPr>
      <w:r>
        <w:rPr>
          <w:rFonts w:cs="Arial"/>
          <w:b/>
          <w:sz w:val="22"/>
          <w:szCs w:val="22"/>
        </w:rPr>
        <w:t xml:space="preserve">Cronograma: </w:t>
      </w:r>
      <w:r>
        <w:rPr>
          <w:rFonts w:cs="Arial"/>
          <w:sz w:val="22"/>
          <w:szCs w:val="22"/>
        </w:rPr>
        <w:t xml:space="preserve">tabela indicativa das datas de realização das etapas do </w:t>
      </w:r>
      <w:r>
        <w:rPr>
          <w:rFonts w:cs="Arial"/>
          <w:b/>
          <w:sz w:val="22"/>
          <w:szCs w:val="22"/>
        </w:rPr>
        <w:t>Leilão</w:t>
      </w:r>
      <w:r>
        <w:rPr>
          <w:rFonts w:cs="Arial"/>
          <w:sz w:val="22"/>
          <w:szCs w:val="22"/>
        </w:rPr>
        <w:t>.</w:t>
      </w:r>
    </w:p>
    <w:p w14:paraId="22C53348" w14:textId="77777777" w:rsidR="000F223B" w:rsidRDefault="00D06A85">
      <w:pPr>
        <w:pStyle w:val="roman1"/>
        <w:tabs>
          <w:tab w:val="clear" w:pos="-8505"/>
          <w:tab w:val="clear" w:pos="-8352"/>
        </w:tabs>
        <w:spacing w:before="240" w:line="276" w:lineRule="auto"/>
        <w:ind w:left="900" w:hanging="900"/>
      </w:pPr>
      <w:r>
        <w:rPr>
          <w:rFonts w:cs="Arial"/>
          <w:b/>
          <w:bCs/>
          <w:sz w:val="22"/>
          <w:szCs w:val="22"/>
        </w:rPr>
        <w:t xml:space="preserve">Data de Recebimento dos Volumes: </w:t>
      </w:r>
      <w:r>
        <w:rPr>
          <w:rFonts w:cs="Arial"/>
          <w:bCs/>
          <w:sz w:val="22"/>
          <w:szCs w:val="22"/>
        </w:rPr>
        <w:t xml:space="preserve">data estabelecida no </w:t>
      </w:r>
      <w:r>
        <w:rPr>
          <w:rFonts w:cs="Arial"/>
          <w:b/>
          <w:bCs/>
          <w:sz w:val="22"/>
          <w:szCs w:val="22"/>
        </w:rPr>
        <w:t>Cronograma</w:t>
      </w:r>
      <w:r>
        <w:rPr>
          <w:rFonts w:cs="Arial"/>
          <w:bCs/>
          <w:sz w:val="22"/>
          <w:szCs w:val="22"/>
        </w:rPr>
        <w:t xml:space="preserve"> </w:t>
      </w:r>
      <w:r>
        <w:rPr>
          <w:rFonts w:cs="Arial"/>
          <w:sz w:val="22"/>
          <w:szCs w:val="22"/>
        </w:rPr>
        <w:t xml:space="preserve">no qual deverão ser entregues, pelas </w:t>
      </w:r>
      <w:r>
        <w:rPr>
          <w:rFonts w:cs="Arial"/>
          <w:b/>
          <w:sz w:val="22"/>
          <w:szCs w:val="22"/>
        </w:rPr>
        <w:t>Proponentes</w:t>
      </w:r>
      <w:r>
        <w:rPr>
          <w:rFonts w:cs="Arial"/>
          <w:sz w:val="22"/>
          <w:szCs w:val="22"/>
        </w:rPr>
        <w:t xml:space="preserve">, na </w:t>
      </w:r>
      <w:r>
        <w:rPr>
          <w:rFonts w:cs="Arial"/>
          <w:b/>
          <w:sz w:val="22"/>
          <w:szCs w:val="22"/>
        </w:rPr>
        <w:t>B3</w:t>
      </w:r>
      <w:r>
        <w:rPr>
          <w:rFonts w:cs="Arial"/>
          <w:sz w:val="22"/>
          <w:szCs w:val="22"/>
        </w:rPr>
        <w:t xml:space="preserve">, os </w:t>
      </w:r>
      <w:r>
        <w:rPr>
          <w:rFonts w:cs="Arial"/>
          <w:b/>
          <w:sz w:val="22"/>
          <w:szCs w:val="22"/>
        </w:rPr>
        <w:t>Volumes</w:t>
      </w:r>
      <w:r>
        <w:rPr>
          <w:rFonts w:cs="Arial"/>
          <w:sz w:val="22"/>
          <w:szCs w:val="22"/>
        </w:rPr>
        <w:t xml:space="preserve"> necessários à sua participação no </w:t>
      </w:r>
      <w:r>
        <w:rPr>
          <w:rFonts w:cs="Arial"/>
          <w:b/>
          <w:sz w:val="22"/>
          <w:szCs w:val="22"/>
        </w:rPr>
        <w:t>Leilão</w:t>
      </w:r>
      <w:r>
        <w:rPr>
          <w:rFonts w:cs="Arial"/>
          <w:sz w:val="22"/>
          <w:szCs w:val="22"/>
        </w:rPr>
        <w:t>.</w:t>
      </w:r>
    </w:p>
    <w:p w14:paraId="024D0430" w14:textId="77777777" w:rsidR="000F223B" w:rsidRDefault="00D06A85">
      <w:pPr>
        <w:pStyle w:val="roman1"/>
        <w:tabs>
          <w:tab w:val="clear" w:pos="-8505"/>
          <w:tab w:val="clear" w:pos="-8352"/>
          <w:tab w:val="left" w:pos="896"/>
        </w:tabs>
        <w:spacing w:before="240" w:line="276" w:lineRule="auto"/>
        <w:ind w:left="902" w:hanging="902"/>
      </w:pPr>
      <w:r>
        <w:rPr>
          <w:rFonts w:cs="Arial"/>
          <w:b/>
          <w:bCs/>
          <w:color w:val="000000"/>
          <w:sz w:val="22"/>
          <w:szCs w:val="22"/>
        </w:rPr>
        <w:t>Deságio</w:t>
      </w:r>
      <w:r>
        <w:rPr>
          <w:rFonts w:cs="Arial"/>
          <w:b/>
          <w:color w:val="000000"/>
          <w:sz w:val="22"/>
          <w:szCs w:val="22"/>
        </w:rPr>
        <w:t xml:space="preserve">: </w:t>
      </w:r>
      <w:r>
        <w:rPr>
          <w:rFonts w:cs="Arial"/>
          <w:color w:val="000000"/>
          <w:sz w:val="22"/>
          <w:szCs w:val="22"/>
        </w:rPr>
        <w:t>Valor, em R$/m</w:t>
      </w:r>
      <w:r>
        <w:rPr>
          <w:rFonts w:cs="Arial"/>
          <w:color w:val="000000"/>
          <w:sz w:val="22"/>
          <w:szCs w:val="22"/>
          <w:vertAlign w:val="superscript"/>
        </w:rPr>
        <w:t>3</w:t>
      </w:r>
      <w:r>
        <w:rPr>
          <w:rFonts w:cs="Arial"/>
          <w:color w:val="000000"/>
          <w:sz w:val="22"/>
          <w:szCs w:val="22"/>
        </w:rPr>
        <w:t>, menor que R$ 0,00$/m</w:t>
      </w:r>
      <w:r>
        <w:rPr>
          <w:rFonts w:cs="Arial"/>
          <w:color w:val="000000"/>
          <w:sz w:val="22"/>
          <w:szCs w:val="22"/>
          <w:vertAlign w:val="superscript"/>
        </w:rPr>
        <w:t>3</w:t>
      </w:r>
      <w:r>
        <w:rPr>
          <w:rFonts w:cs="Arial"/>
          <w:color w:val="000000"/>
          <w:sz w:val="22"/>
          <w:szCs w:val="22"/>
        </w:rPr>
        <w:t xml:space="preserve">. </w:t>
      </w:r>
    </w:p>
    <w:p w14:paraId="09F04EBB" w14:textId="7EB48DA5" w:rsidR="000F223B" w:rsidRDefault="00D06A85" w:rsidP="008E5BA3">
      <w:pPr>
        <w:pStyle w:val="roman1"/>
        <w:tabs>
          <w:tab w:val="clear" w:pos="-8505"/>
          <w:tab w:val="clear" w:pos="-8352"/>
        </w:tabs>
        <w:spacing w:before="240" w:line="276" w:lineRule="auto"/>
        <w:ind w:left="900" w:hanging="900"/>
      </w:pPr>
      <w:r>
        <w:rPr>
          <w:rFonts w:cs="Arial"/>
          <w:b/>
          <w:sz w:val="22"/>
          <w:szCs w:val="22"/>
        </w:rPr>
        <w:t>Documentos de Habilitação</w:t>
      </w:r>
      <w:r>
        <w:rPr>
          <w:rFonts w:cs="Arial"/>
          <w:sz w:val="22"/>
          <w:szCs w:val="22"/>
        </w:rPr>
        <w:t xml:space="preserve">: conjunto de documentos arrolados no </w:t>
      </w:r>
      <w:r>
        <w:rPr>
          <w:rFonts w:cs="Arial"/>
          <w:b/>
          <w:sz w:val="22"/>
          <w:szCs w:val="22"/>
        </w:rPr>
        <w:t>Edital</w:t>
      </w:r>
      <w:r>
        <w:rPr>
          <w:rFonts w:cs="Arial"/>
          <w:sz w:val="22"/>
          <w:szCs w:val="22"/>
        </w:rPr>
        <w:t xml:space="preserve">, a ser obrigatoriamente apresentado pelas </w:t>
      </w:r>
      <w:r>
        <w:rPr>
          <w:rFonts w:cs="Arial"/>
          <w:b/>
          <w:sz w:val="22"/>
          <w:szCs w:val="22"/>
        </w:rPr>
        <w:t>Proponentes</w:t>
      </w:r>
      <w:r>
        <w:rPr>
          <w:rFonts w:cs="Arial"/>
          <w:sz w:val="22"/>
          <w:szCs w:val="22"/>
        </w:rPr>
        <w:t xml:space="preserve">, destinado a comprovar sua habilitação jurídica, regularidade fiscal e trabalhista, capacidade técnica e qualificação econômico-financeira. </w:t>
      </w:r>
    </w:p>
    <w:p w14:paraId="6309188C" w14:textId="6BC011CE" w:rsidR="000F223B" w:rsidRDefault="00EE7BF4">
      <w:pPr>
        <w:pStyle w:val="roman1"/>
        <w:tabs>
          <w:tab w:val="clear" w:pos="-8505"/>
          <w:tab w:val="clear" w:pos="-8352"/>
        </w:tabs>
        <w:spacing w:before="240" w:line="276" w:lineRule="auto"/>
        <w:ind w:left="900" w:hanging="900"/>
      </w:pPr>
      <w:r w:rsidRPr="00EE7BF4">
        <w:rPr>
          <w:rFonts w:cs="Arial"/>
          <w:b/>
          <w:sz w:val="22"/>
          <w:szCs w:val="22"/>
        </w:rPr>
        <w:t>Edital</w:t>
      </w:r>
      <w:r w:rsidR="00D06A85">
        <w:rPr>
          <w:rFonts w:cs="Arial"/>
          <w:sz w:val="22"/>
          <w:szCs w:val="22"/>
        </w:rPr>
        <w:t xml:space="preserve">: </w:t>
      </w:r>
      <w:r w:rsidR="00D06A85">
        <w:rPr>
          <w:rFonts w:cs="Arial"/>
          <w:color w:val="222222"/>
          <w:sz w:val="22"/>
          <w:szCs w:val="22"/>
          <w:shd w:val="clear" w:color="auto" w:fill="FFFFFF"/>
        </w:rPr>
        <w:t>é o procedimento administrativo formal para contratação de serviços ou aquisição de produtos pelos entes da Administração Pública direta ou indireta.</w:t>
      </w:r>
    </w:p>
    <w:p w14:paraId="6EFFB109" w14:textId="77777777" w:rsidR="000F223B" w:rsidRDefault="00D06A85">
      <w:pPr>
        <w:pStyle w:val="roman1"/>
        <w:tabs>
          <w:tab w:val="clear" w:pos="-8505"/>
          <w:tab w:val="clear" w:pos="-8352"/>
          <w:tab w:val="left" w:pos="896"/>
        </w:tabs>
        <w:spacing w:before="240" w:line="276" w:lineRule="auto"/>
        <w:ind w:left="900" w:hanging="900"/>
      </w:pPr>
      <w:r>
        <w:rPr>
          <w:rFonts w:cs="Arial"/>
          <w:b/>
          <w:sz w:val="22"/>
          <w:szCs w:val="22"/>
        </w:rPr>
        <w:t xml:space="preserve">IBGE: </w:t>
      </w:r>
      <w:r>
        <w:rPr>
          <w:rFonts w:cs="Arial"/>
          <w:sz w:val="22"/>
          <w:szCs w:val="22"/>
        </w:rPr>
        <w:t>Instituto Brasileiro de Geografia e Estatística, situado no Município do Rio de Janeiro, Estado do Rio de Janeiro, na Avenida Franklin Roosevelt, nº 166.</w:t>
      </w:r>
    </w:p>
    <w:p w14:paraId="6237A1F9" w14:textId="77777777" w:rsidR="000F223B" w:rsidRDefault="00D06A85">
      <w:pPr>
        <w:pStyle w:val="roman1"/>
        <w:tabs>
          <w:tab w:val="clear" w:pos="-8505"/>
          <w:tab w:val="clear" w:pos="-8352"/>
          <w:tab w:val="left" w:pos="896"/>
        </w:tabs>
        <w:spacing w:before="240" w:line="276" w:lineRule="auto"/>
        <w:ind w:left="900" w:hanging="900"/>
      </w:pPr>
      <w:r>
        <w:rPr>
          <w:rFonts w:cs="Arial"/>
          <w:b/>
          <w:sz w:val="22"/>
          <w:szCs w:val="22"/>
        </w:rPr>
        <w:t>ICC</w:t>
      </w:r>
      <w:r>
        <w:rPr>
          <w:rFonts w:cs="Arial"/>
          <w:sz w:val="22"/>
          <w:szCs w:val="22"/>
        </w:rPr>
        <w:t>: Câmara de Comércio Internacional (</w:t>
      </w:r>
      <w:proofErr w:type="spellStart"/>
      <w:r w:rsidRPr="008E5BA3">
        <w:rPr>
          <w:rFonts w:cs="Arial"/>
          <w:i/>
          <w:iCs/>
          <w:sz w:val="22"/>
          <w:szCs w:val="22"/>
        </w:rPr>
        <w:t>International</w:t>
      </w:r>
      <w:proofErr w:type="spellEnd"/>
      <w:r w:rsidRPr="008E5BA3">
        <w:rPr>
          <w:rFonts w:cs="Arial"/>
          <w:i/>
          <w:iCs/>
          <w:sz w:val="22"/>
          <w:szCs w:val="22"/>
        </w:rPr>
        <w:t xml:space="preserve"> Chamber </w:t>
      </w:r>
      <w:proofErr w:type="spellStart"/>
      <w:r w:rsidRPr="008E5BA3">
        <w:rPr>
          <w:rFonts w:cs="Arial"/>
          <w:i/>
          <w:iCs/>
          <w:sz w:val="22"/>
          <w:szCs w:val="22"/>
        </w:rPr>
        <w:t>of</w:t>
      </w:r>
      <w:proofErr w:type="spellEnd"/>
      <w:r w:rsidRPr="008E5BA3">
        <w:rPr>
          <w:rFonts w:cs="Arial"/>
          <w:i/>
          <w:iCs/>
          <w:sz w:val="22"/>
          <w:szCs w:val="22"/>
        </w:rPr>
        <w:t xml:space="preserve"> </w:t>
      </w:r>
      <w:proofErr w:type="spellStart"/>
      <w:r w:rsidRPr="008E5BA3">
        <w:rPr>
          <w:rFonts w:cs="Arial"/>
          <w:i/>
          <w:iCs/>
          <w:sz w:val="22"/>
          <w:szCs w:val="22"/>
        </w:rPr>
        <w:t>Commerce</w:t>
      </w:r>
      <w:proofErr w:type="spellEnd"/>
      <w:r>
        <w:rPr>
          <w:rFonts w:cs="Arial"/>
          <w:sz w:val="22"/>
          <w:szCs w:val="22"/>
        </w:rPr>
        <w:t xml:space="preserve">). </w:t>
      </w:r>
    </w:p>
    <w:p w14:paraId="0B4DC978" w14:textId="77777777" w:rsidR="000F223B" w:rsidRDefault="00D06A85">
      <w:pPr>
        <w:pStyle w:val="roman1"/>
        <w:tabs>
          <w:tab w:val="clear" w:pos="-8505"/>
          <w:tab w:val="clear" w:pos="-8352"/>
          <w:tab w:val="left" w:pos="896"/>
        </w:tabs>
        <w:spacing w:before="240" w:line="276" w:lineRule="auto"/>
        <w:ind w:left="900" w:hanging="900"/>
      </w:pPr>
      <w:r>
        <w:rPr>
          <w:rFonts w:cs="Arial"/>
          <w:b/>
          <w:sz w:val="22"/>
          <w:szCs w:val="22"/>
        </w:rPr>
        <w:t xml:space="preserve">IPCA: </w:t>
      </w:r>
      <w:r>
        <w:rPr>
          <w:rFonts w:cs="Arial"/>
          <w:sz w:val="22"/>
          <w:szCs w:val="22"/>
        </w:rPr>
        <w:t>Índice Nacional de Preços ao Consumidor Amplo divulgado pelo</w:t>
      </w:r>
      <w:r>
        <w:rPr>
          <w:rFonts w:cs="Arial"/>
          <w:b/>
          <w:sz w:val="22"/>
          <w:szCs w:val="22"/>
        </w:rPr>
        <w:t xml:space="preserve"> IBGE.</w:t>
      </w:r>
    </w:p>
    <w:p w14:paraId="4236A54F" w14:textId="65D53877" w:rsidR="000F223B" w:rsidRDefault="00D06A85">
      <w:pPr>
        <w:pStyle w:val="roman1"/>
        <w:tabs>
          <w:tab w:val="clear" w:pos="-8505"/>
          <w:tab w:val="clear" w:pos="-8352"/>
        </w:tabs>
        <w:spacing w:before="240" w:line="276" w:lineRule="auto"/>
        <w:ind w:left="900" w:hanging="900"/>
      </w:pPr>
      <w:r>
        <w:rPr>
          <w:rFonts w:cs="Arial"/>
          <w:b/>
          <w:sz w:val="22"/>
          <w:szCs w:val="22"/>
        </w:rPr>
        <w:t>Leilão</w:t>
      </w:r>
      <w:r>
        <w:rPr>
          <w:rFonts w:cs="Arial"/>
          <w:sz w:val="22"/>
          <w:szCs w:val="22"/>
        </w:rPr>
        <w:t xml:space="preserve">: modalidade de procedimento indicado pela Artigo 4º, inciso II, alínea “a” da Lei nº 12.304/2010, alterada pela Medida Provisória Nº 811, de 21 de dezembro de 2017, como elegível para a comercialização direta de </w:t>
      </w:r>
      <w:r w:rsidR="004F0614">
        <w:rPr>
          <w:rFonts w:cs="Arial"/>
          <w:sz w:val="22"/>
          <w:szCs w:val="22"/>
        </w:rPr>
        <w:t>P</w:t>
      </w:r>
      <w:r>
        <w:rPr>
          <w:rFonts w:cs="Arial"/>
          <w:sz w:val="22"/>
          <w:szCs w:val="22"/>
        </w:rPr>
        <w:t xml:space="preserve">etróleo, </w:t>
      </w:r>
      <w:r w:rsidR="004F0614">
        <w:rPr>
          <w:rFonts w:cs="Arial"/>
          <w:sz w:val="22"/>
          <w:szCs w:val="22"/>
        </w:rPr>
        <w:t>G</w:t>
      </w:r>
      <w:r>
        <w:rPr>
          <w:rFonts w:cs="Arial"/>
          <w:sz w:val="22"/>
          <w:szCs w:val="22"/>
        </w:rPr>
        <w:t xml:space="preserve">ás </w:t>
      </w:r>
      <w:r w:rsidR="004F0614">
        <w:rPr>
          <w:rFonts w:cs="Arial"/>
          <w:sz w:val="22"/>
          <w:szCs w:val="22"/>
        </w:rPr>
        <w:t>N</w:t>
      </w:r>
      <w:r>
        <w:rPr>
          <w:rFonts w:cs="Arial"/>
          <w:sz w:val="22"/>
          <w:szCs w:val="22"/>
        </w:rPr>
        <w:t>atural e outros hidrocarbonetos fluídos da União, que envolve a aquisição e o levantamento regular das cargas pertinentes.</w:t>
      </w:r>
    </w:p>
    <w:p w14:paraId="4570A1B0" w14:textId="2CDF0D97" w:rsidR="000F223B" w:rsidRPr="00C70AC5" w:rsidRDefault="00D06A85">
      <w:pPr>
        <w:pStyle w:val="roman1"/>
        <w:tabs>
          <w:tab w:val="clear" w:pos="-8505"/>
          <w:tab w:val="clear" w:pos="-8352"/>
        </w:tabs>
        <w:spacing w:before="240" w:line="276" w:lineRule="auto"/>
        <w:ind w:left="900" w:hanging="900"/>
        <w:rPr>
          <w:rFonts w:cs="Arial"/>
          <w:sz w:val="22"/>
          <w:szCs w:val="22"/>
        </w:rPr>
      </w:pPr>
      <w:r>
        <w:rPr>
          <w:rFonts w:cs="Arial"/>
          <w:b/>
          <w:sz w:val="22"/>
          <w:szCs w:val="22"/>
        </w:rPr>
        <w:t>Lote</w:t>
      </w:r>
      <w:r>
        <w:rPr>
          <w:rFonts w:cs="Arial"/>
          <w:sz w:val="22"/>
          <w:szCs w:val="22"/>
        </w:rPr>
        <w:t>:</w:t>
      </w:r>
      <w:r w:rsidR="00544B34">
        <w:rPr>
          <w:rFonts w:cs="Arial"/>
          <w:sz w:val="22"/>
          <w:szCs w:val="22"/>
        </w:rPr>
        <w:t xml:space="preserve"> </w:t>
      </w:r>
      <w:r>
        <w:rPr>
          <w:rFonts w:cs="Arial"/>
          <w:b/>
          <w:sz w:val="22"/>
          <w:szCs w:val="22"/>
        </w:rPr>
        <w:t>Campos</w:t>
      </w:r>
      <w:r>
        <w:rPr>
          <w:rFonts w:cs="Arial"/>
          <w:sz w:val="22"/>
          <w:szCs w:val="22"/>
        </w:rPr>
        <w:t xml:space="preserve"> de Búzios, </w:t>
      </w:r>
      <w:proofErr w:type="spellStart"/>
      <w:r w:rsidRPr="003C704B">
        <w:rPr>
          <w:rFonts w:cs="Arial"/>
          <w:sz w:val="22"/>
          <w:szCs w:val="22"/>
        </w:rPr>
        <w:t>Sapinhoá</w:t>
      </w:r>
      <w:proofErr w:type="spellEnd"/>
      <w:r w:rsidR="004279BC">
        <w:rPr>
          <w:rFonts w:cs="Arial"/>
          <w:sz w:val="22"/>
          <w:szCs w:val="22"/>
        </w:rPr>
        <w:t xml:space="preserve">, Tupi e </w:t>
      </w:r>
      <w:r w:rsidR="004279BC">
        <w:rPr>
          <w:rFonts w:cs="Arial"/>
          <w:b/>
          <w:sz w:val="22"/>
          <w:szCs w:val="22"/>
        </w:rPr>
        <w:t>Área de Desenvolvimento de Mero</w:t>
      </w:r>
      <w:r w:rsidRPr="003C704B">
        <w:rPr>
          <w:rFonts w:cs="Arial"/>
          <w:sz w:val="22"/>
          <w:szCs w:val="22"/>
        </w:rPr>
        <w:t>.</w:t>
      </w:r>
    </w:p>
    <w:p w14:paraId="0CF7BC8D" w14:textId="77777777" w:rsidR="000F223B" w:rsidRDefault="00D06A85">
      <w:pPr>
        <w:pStyle w:val="roman1"/>
        <w:tabs>
          <w:tab w:val="clear" w:pos="-8505"/>
          <w:tab w:val="clear" w:pos="-8352"/>
        </w:tabs>
        <w:spacing w:before="240" w:line="276" w:lineRule="auto"/>
        <w:ind w:left="900" w:hanging="900"/>
      </w:pPr>
      <w:r>
        <w:rPr>
          <w:rFonts w:cs="Arial"/>
          <w:b/>
          <w:sz w:val="22"/>
          <w:szCs w:val="22"/>
        </w:rPr>
        <w:t>MME</w:t>
      </w:r>
      <w:r>
        <w:rPr>
          <w:rFonts w:cs="Arial"/>
          <w:sz w:val="22"/>
          <w:szCs w:val="22"/>
        </w:rPr>
        <w:t>: Ministério de Minas e Energia, com sede na esplanada dos Ministérios - Brasília, Distrito Federal, Brasil.</w:t>
      </w:r>
    </w:p>
    <w:p w14:paraId="17091802" w14:textId="77777777" w:rsidR="000F223B" w:rsidRDefault="00D06A85">
      <w:pPr>
        <w:pStyle w:val="roman1"/>
        <w:tabs>
          <w:tab w:val="clear" w:pos="-8505"/>
          <w:tab w:val="clear" w:pos="-8352"/>
        </w:tabs>
        <w:spacing w:before="240" w:line="276" w:lineRule="auto"/>
        <w:ind w:left="900" w:hanging="900"/>
      </w:pPr>
      <w:r>
        <w:rPr>
          <w:rFonts w:cs="Arial"/>
          <w:b/>
          <w:sz w:val="22"/>
          <w:szCs w:val="22"/>
        </w:rPr>
        <w:t>União</w:t>
      </w:r>
      <w:r>
        <w:rPr>
          <w:rFonts w:cs="Arial"/>
          <w:sz w:val="22"/>
          <w:szCs w:val="22"/>
        </w:rPr>
        <w:t xml:space="preserve">: pessoa jurídica de direito público interno que representa os interesses da República Federativa do Brasil e é representada pela PPSA no âmbito do </w:t>
      </w:r>
      <w:r>
        <w:rPr>
          <w:rFonts w:cs="Arial"/>
          <w:b/>
          <w:sz w:val="22"/>
          <w:szCs w:val="22"/>
        </w:rPr>
        <w:t>Leilão</w:t>
      </w:r>
      <w:r>
        <w:rPr>
          <w:rFonts w:cs="Arial"/>
          <w:sz w:val="22"/>
          <w:szCs w:val="22"/>
        </w:rPr>
        <w:t>.</w:t>
      </w:r>
    </w:p>
    <w:p w14:paraId="52EAD3B3" w14:textId="3FE41E86" w:rsidR="000F223B" w:rsidRDefault="00D06A85">
      <w:pPr>
        <w:pStyle w:val="roman1"/>
        <w:tabs>
          <w:tab w:val="clear" w:pos="-8505"/>
          <w:tab w:val="clear" w:pos="-8352"/>
        </w:tabs>
        <w:spacing w:before="240" w:line="276" w:lineRule="auto"/>
        <w:ind w:left="902" w:hanging="902"/>
      </w:pPr>
      <w:r>
        <w:rPr>
          <w:rFonts w:cs="Arial"/>
          <w:b/>
          <w:sz w:val="22"/>
          <w:szCs w:val="22"/>
        </w:rPr>
        <w:t>PPSA</w:t>
      </w:r>
      <w:r>
        <w:rPr>
          <w:rFonts w:cs="Arial"/>
          <w:sz w:val="22"/>
          <w:szCs w:val="22"/>
        </w:rPr>
        <w:t>: Empresa Brasileira de Administração de Petróleo e Gás Natural</w:t>
      </w:r>
      <w:r w:rsidR="005D3E94">
        <w:rPr>
          <w:rFonts w:cs="Arial"/>
          <w:sz w:val="22"/>
          <w:szCs w:val="22"/>
        </w:rPr>
        <w:t xml:space="preserve"> - </w:t>
      </w:r>
      <w:proofErr w:type="spellStart"/>
      <w:r w:rsidR="005D3E94">
        <w:rPr>
          <w:rFonts w:cs="Arial"/>
          <w:sz w:val="22"/>
          <w:szCs w:val="22"/>
        </w:rPr>
        <w:t>Pré</w:t>
      </w:r>
      <w:proofErr w:type="spellEnd"/>
      <w:r w:rsidR="005D3E94">
        <w:rPr>
          <w:rFonts w:cs="Arial"/>
          <w:sz w:val="22"/>
          <w:szCs w:val="22"/>
        </w:rPr>
        <w:t>-Sal Petróleo S.A. – PPSA</w:t>
      </w:r>
      <w:r>
        <w:rPr>
          <w:rFonts w:cs="Arial"/>
          <w:sz w:val="22"/>
          <w:szCs w:val="22"/>
        </w:rPr>
        <w:t>, com sede em Brasília, Setor Bancário Sul Quadra 02 Bloco E, Edifício Prime 206/14º andar e Escritório Central no Município do Rio de Janeiro, Avenida Rio Branco, 1 – 4º andar – Centro - Estado do Rio de Janeiro.</w:t>
      </w:r>
    </w:p>
    <w:p w14:paraId="43DB5F93" w14:textId="44E5045C" w:rsidR="000F223B" w:rsidRDefault="00D06A85" w:rsidP="008E5BA3">
      <w:pPr>
        <w:pStyle w:val="roman1"/>
        <w:tabs>
          <w:tab w:val="clear" w:pos="-8505"/>
          <w:tab w:val="clear" w:pos="-8352"/>
        </w:tabs>
        <w:spacing w:before="240" w:line="276" w:lineRule="auto"/>
        <w:ind w:left="900" w:hanging="900"/>
      </w:pPr>
      <w:r>
        <w:rPr>
          <w:rFonts w:cs="Arial"/>
          <w:b/>
          <w:sz w:val="22"/>
          <w:szCs w:val="22"/>
        </w:rPr>
        <w:t>Prazo</w:t>
      </w:r>
      <w:r w:rsidR="00B23B2D">
        <w:rPr>
          <w:rFonts w:cs="Arial"/>
          <w:b/>
          <w:sz w:val="22"/>
          <w:szCs w:val="22"/>
        </w:rPr>
        <w:t xml:space="preserve"> Contratual</w:t>
      </w:r>
      <w:r>
        <w:rPr>
          <w:rFonts w:cs="Arial"/>
          <w:sz w:val="22"/>
          <w:szCs w:val="22"/>
        </w:rPr>
        <w:t xml:space="preserve">: o prazo de </w:t>
      </w:r>
      <w:r w:rsidR="00255360">
        <w:rPr>
          <w:rFonts w:cs="Arial"/>
          <w:sz w:val="22"/>
          <w:szCs w:val="22"/>
        </w:rPr>
        <w:t>24</w:t>
      </w:r>
      <w:r w:rsidR="003169CA">
        <w:rPr>
          <w:rFonts w:cs="Arial"/>
          <w:sz w:val="22"/>
          <w:szCs w:val="22"/>
        </w:rPr>
        <w:t xml:space="preserve"> (vinte e quatro)</w:t>
      </w:r>
      <w:r w:rsidR="00255360">
        <w:rPr>
          <w:rFonts w:cs="Arial"/>
          <w:sz w:val="22"/>
          <w:szCs w:val="22"/>
        </w:rPr>
        <w:t>,</w:t>
      </w:r>
      <w:r>
        <w:rPr>
          <w:rFonts w:cs="Arial"/>
          <w:sz w:val="22"/>
          <w:szCs w:val="22"/>
        </w:rPr>
        <w:t xml:space="preserve"> 36</w:t>
      </w:r>
      <w:r w:rsidR="003169CA">
        <w:rPr>
          <w:rFonts w:cs="Arial"/>
          <w:sz w:val="22"/>
          <w:szCs w:val="22"/>
        </w:rPr>
        <w:t xml:space="preserve"> (trinta e seis)</w:t>
      </w:r>
      <w:r>
        <w:rPr>
          <w:rFonts w:cs="Arial"/>
          <w:sz w:val="22"/>
          <w:szCs w:val="22"/>
        </w:rPr>
        <w:t xml:space="preserve"> </w:t>
      </w:r>
      <w:r w:rsidR="008C3FB6">
        <w:rPr>
          <w:rFonts w:cs="Arial"/>
          <w:sz w:val="22"/>
          <w:szCs w:val="22"/>
        </w:rPr>
        <w:t>ou</w:t>
      </w:r>
      <w:r w:rsidR="00FC3770">
        <w:rPr>
          <w:rFonts w:cs="Arial"/>
          <w:sz w:val="22"/>
          <w:szCs w:val="22"/>
        </w:rPr>
        <w:t xml:space="preserve"> 60</w:t>
      </w:r>
      <w:r w:rsidR="003169CA">
        <w:rPr>
          <w:rFonts w:cs="Arial"/>
          <w:sz w:val="22"/>
          <w:szCs w:val="22"/>
        </w:rPr>
        <w:t xml:space="preserve"> (sessenta)</w:t>
      </w:r>
      <w:r w:rsidR="00FC3770">
        <w:rPr>
          <w:rFonts w:cs="Arial"/>
          <w:sz w:val="22"/>
          <w:szCs w:val="22"/>
        </w:rPr>
        <w:t xml:space="preserve"> </w:t>
      </w:r>
      <w:r>
        <w:rPr>
          <w:rFonts w:cs="Arial"/>
          <w:sz w:val="22"/>
          <w:szCs w:val="22"/>
        </w:rPr>
        <w:t xml:space="preserve">meses, contados a partir </w:t>
      </w:r>
      <w:r w:rsidR="00767C27">
        <w:rPr>
          <w:rFonts w:cs="Arial"/>
          <w:sz w:val="22"/>
          <w:szCs w:val="22"/>
        </w:rPr>
        <w:t xml:space="preserve">da </w:t>
      </w:r>
      <w:r w:rsidR="008C3FB6">
        <w:rPr>
          <w:rFonts w:cs="Arial"/>
          <w:sz w:val="22"/>
          <w:szCs w:val="22"/>
        </w:rPr>
        <w:t>data de assinatura do Contrato.</w:t>
      </w:r>
    </w:p>
    <w:p w14:paraId="51EE6F08" w14:textId="7F0741A4" w:rsidR="000F223B" w:rsidRDefault="00D06A85">
      <w:pPr>
        <w:pStyle w:val="roman1"/>
        <w:tabs>
          <w:tab w:val="clear" w:pos="-8505"/>
          <w:tab w:val="clear" w:pos="-8352"/>
        </w:tabs>
        <w:spacing w:before="240" w:line="276" w:lineRule="auto"/>
        <w:ind w:left="900" w:hanging="900"/>
      </w:pPr>
      <w:r>
        <w:rPr>
          <w:rFonts w:cs="Arial"/>
          <w:b/>
          <w:sz w:val="22"/>
          <w:szCs w:val="22"/>
        </w:rPr>
        <w:t>Preço de Referência</w:t>
      </w:r>
      <w:r>
        <w:rPr>
          <w:rFonts w:cs="Arial"/>
          <w:sz w:val="22"/>
          <w:szCs w:val="22"/>
        </w:rPr>
        <w:t xml:space="preserve">: preço por unidade de volume, expresso e moeda nacional, para o </w:t>
      </w:r>
      <w:r w:rsidR="00993159">
        <w:rPr>
          <w:rFonts w:cs="Arial"/>
          <w:sz w:val="22"/>
          <w:szCs w:val="22"/>
        </w:rPr>
        <w:t>P</w:t>
      </w:r>
      <w:r>
        <w:rPr>
          <w:rFonts w:cs="Arial"/>
          <w:sz w:val="22"/>
          <w:szCs w:val="22"/>
        </w:rPr>
        <w:t xml:space="preserve">etróleo, o </w:t>
      </w:r>
      <w:r w:rsidR="00993159">
        <w:rPr>
          <w:rFonts w:cs="Arial"/>
          <w:sz w:val="22"/>
          <w:szCs w:val="22"/>
        </w:rPr>
        <w:t>G</w:t>
      </w:r>
      <w:r>
        <w:rPr>
          <w:rFonts w:cs="Arial"/>
          <w:sz w:val="22"/>
          <w:szCs w:val="22"/>
        </w:rPr>
        <w:t xml:space="preserve">ás </w:t>
      </w:r>
      <w:r w:rsidR="00993159">
        <w:rPr>
          <w:rFonts w:cs="Arial"/>
          <w:sz w:val="22"/>
          <w:szCs w:val="22"/>
        </w:rPr>
        <w:t>N</w:t>
      </w:r>
      <w:r>
        <w:rPr>
          <w:rFonts w:cs="Arial"/>
          <w:sz w:val="22"/>
          <w:szCs w:val="22"/>
        </w:rPr>
        <w:t xml:space="preserve">atural ou o condensado produzido em cada </w:t>
      </w:r>
      <w:r w:rsidR="00087F16">
        <w:rPr>
          <w:rFonts w:cs="Arial"/>
          <w:sz w:val="22"/>
          <w:szCs w:val="22"/>
        </w:rPr>
        <w:t>C</w:t>
      </w:r>
      <w:r>
        <w:rPr>
          <w:rFonts w:cs="Arial"/>
          <w:sz w:val="22"/>
          <w:szCs w:val="22"/>
        </w:rPr>
        <w:t xml:space="preserve">ampo, a ser determinado pela ANP, de acordo com o disposto nos artigos 8º e 9º do Decreto </w:t>
      </w:r>
      <w:r w:rsidR="00993159">
        <w:rPr>
          <w:rFonts w:cs="Arial"/>
          <w:sz w:val="22"/>
          <w:szCs w:val="22"/>
        </w:rPr>
        <w:t xml:space="preserve">nº </w:t>
      </w:r>
      <w:r>
        <w:rPr>
          <w:rFonts w:cs="Arial"/>
          <w:sz w:val="22"/>
          <w:szCs w:val="22"/>
        </w:rPr>
        <w:t>2.705/1998.</w:t>
      </w:r>
    </w:p>
    <w:p w14:paraId="43265D93" w14:textId="77777777" w:rsidR="000F223B" w:rsidRDefault="00D06A85">
      <w:pPr>
        <w:pStyle w:val="roman1"/>
        <w:tabs>
          <w:tab w:val="clear" w:pos="-8505"/>
          <w:tab w:val="clear" w:pos="-8352"/>
        </w:tabs>
        <w:spacing w:before="240" w:line="276" w:lineRule="auto"/>
        <w:ind w:left="900" w:hanging="900"/>
      </w:pPr>
      <w:r>
        <w:rPr>
          <w:rFonts w:cs="Arial"/>
          <w:b/>
          <w:sz w:val="22"/>
          <w:szCs w:val="22"/>
        </w:rPr>
        <w:t>Proponente</w:t>
      </w:r>
      <w:r>
        <w:rPr>
          <w:rFonts w:cs="Arial"/>
          <w:sz w:val="22"/>
          <w:szCs w:val="22"/>
        </w:rPr>
        <w:t xml:space="preserve">: qualquer pessoa jurídica, fundo de investimento, entidade de previdência complementar ou </w:t>
      </w:r>
      <w:r>
        <w:rPr>
          <w:rFonts w:cs="Arial"/>
          <w:b/>
          <w:sz w:val="22"/>
          <w:szCs w:val="22"/>
        </w:rPr>
        <w:t>Consórcio</w:t>
      </w:r>
      <w:r>
        <w:rPr>
          <w:rFonts w:cs="Arial"/>
          <w:sz w:val="22"/>
          <w:szCs w:val="22"/>
        </w:rPr>
        <w:t xml:space="preserve"> participante do </w:t>
      </w:r>
      <w:r>
        <w:rPr>
          <w:rFonts w:cs="Arial"/>
          <w:b/>
          <w:sz w:val="22"/>
          <w:szCs w:val="22"/>
        </w:rPr>
        <w:t>Leilão</w:t>
      </w:r>
      <w:r>
        <w:rPr>
          <w:rFonts w:cs="Arial"/>
          <w:sz w:val="22"/>
          <w:szCs w:val="22"/>
        </w:rPr>
        <w:t>.</w:t>
      </w:r>
    </w:p>
    <w:p w14:paraId="31E097CF" w14:textId="77777777" w:rsidR="000F223B" w:rsidRDefault="00D06A85">
      <w:pPr>
        <w:pStyle w:val="roman1"/>
        <w:tabs>
          <w:tab w:val="clear" w:pos="-8505"/>
          <w:tab w:val="clear" w:pos="-8352"/>
          <w:tab w:val="left" w:pos="896"/>
        </w:tabs>
        <w:spacing w:before="240" w:line="276" w:lineRule="auto"/>
        <w:ind w:left="900" w:hanging="900"/>
      </w:pPr>
      <w:r>
        <w:rPr>
          <w:rFonts w:cs="Arial"/>
          <w:b/>
          <w:sz w:val="22"/>
          <w:szCs w:val="22"/>
        </w:rPr>
        <w:t>Proposta Escrita</w:t>
      </w:r>
      <w:r>
        <w:rPr>
          <w:rFonts w:cs="Arial"/>
          <w:sz w:val="22"/>
          <w:szCs w:val="22"/>
        </w:rPr>
        <w:t xml:space="preserve">: o diferencial de </w:t>
      </w:r>
      <w:r>
        <w:rPr>
          <w:rFonts w:cs="Arial"/>
          <w:b/>
          <w:sz w:val="22"/>
          <w:szCs w:val="22"/>
        </w:rPr>
        <w:t>Ágio</w:t>
      </w:r>
      <w:r>
        <w:rPr>
          <w:rFonts w:cs="Arial"/>
          <w:sz w:val="22"/>
          <w:szCs w:val="22"/>
        </w:rPr>
        <w:t xml:space="preserve"> a ser ofertado no </w:t>
      </w:r>
      <w:r>
        <w:rPr>
          <w:rFonts w:cs="Arial"/>
          <w:b/>
          <w:sz w:val="22"/>
          <w:szCs w:val="22"/>
        </w:rPr>
        <w:t>Leilão</w:t>
      </w:r>
      <w:r>
        <w:rPr>
          <w:rFonts w:cs="Arial"/>
          <w:sz w:val="22"/>
          <w:szCs w:val="22"/>
        </w:rPr>
        <w:t xml:space="preserve"> sobre o </w:t>
      </w:r>
      <w:r>
        <w:rPr>
          <w:rFonts w:cs="Arial"/>
          <w:b/>
          <w:sz w:val="22"/>
          <w:szCs w:val="22"/>
        </w:rPr>
        <w:t xml:space="preserve">Preço de Referência </w:t>
      </w:r>
      <w:r>
        <w:rPr>
          <w:rFonts w:cs="Arial"/>
          <w:sz w:val="22"/>
          <w:szCs w:val="22"/>
        </w:rPr>
        <w:t xml:space="preserve">do </w:t>
      </w:r>
      <w:r>
        <w:rPr>
          <w:rFonts w:cs="Arial"/>
          <w:b/>
          <w:sz w:val="22"/>
          <w:szCs w:val="22"/>
        </w:rPr>
        <w:t>Lote</w:t>
      </w:r>
      <w:r>
        <w:rPr>
          <w:rFonts w:cs="Arial"/>
          <w:sz w:val="22"/>
          <w:szCs w:val="22"/>
        </w:rPr>
        <w:t xml:space="preserve"> disputado pela </w:t>
      </w:r>
      <w:r>
        <w:rPr>
          <w:rFonts w:cs="Arial"/>
          <w:b/>
          <w:sz w:val="22"/>
          <w:szCs w:val="22"/>
        </w:rPr>
        <w:t>Proponente</w:t>
      </w:r>
      <w:r>
        <w:rPr>
          <w:rFonts w:cs="Arial"/>
          <w:sz w:val="22"/>
          <w:szCs w:val="22"/>
        </w:rPr>
        <w:t xml:space="preserve"> no </w:t>
      </w:r>
      <w:r>
        <w:rPr>
          <w:rFonts w:cs="Arial"/>
          <w:b/>
          <w:sz w:val="22"/>
          <w:szCs w:val="22"/>
        </w:rPr>
        <w:t>Leilão</w:t>
      </w:r>
      <w:r>
        <w:rPr>
          <w:rFonts w:cs="Arial"/>
          <w:sz w:val="22"/>
          <w:szCs w:val="22"/>
        </w:rPr>
        <w:t>.</w:t>
      </w:r>
    </w:p>
    <w:p w14:paraId="102CBE03" w14:textId="546E332D" w:rsidR="000F223B" w:rsidRDefault="00D06A85">
      <w:pPr>
        <w:pStyle w:val="roman1"/>
        <w:tabs>
          <w:tab w:val="clear" w:pos="-8505"/>
          <w:tab w:val="clear" w:pos="-8352"/>
          <w:tab w:val="left" w:pos="927"/>
        </w:tabs>
        <w:spacing w:before="240" w:line="276" w:lineRule="auto"/>
        <w:ind w:left="900" w:hanging="900"/>
      </w:pPr>
      <w:r>
        <w:rPr>
          <w:rFonts w:cs="Arial"/>
          <w:b/>
          <w:sz w:val="22"/>
          <w:szCs w:val="22"/>
        </w:rPr>
        <w:t>Sessão Pública do Leilão</w:t>
      </w:r>
      <w:r>
        <w:rPr>
          <w:rFonts w:cs="Arial"/>
          <w:sz w:val="22"/>
          <w:szCs w:val="22"/>
        </w:rPr>
        <w:t xml:space="preserve">: sessão pública de classificação de propostas de preço, conforme previsto no </w:t>
      </w:r>
      <w:r w:rsidR="00087F16">
        <w:rPr>
          <w:rFonts w:cs="Arial"/>
          <w:sz w:val="22"/>
          <w:szCs w:val="22"/>
        </w:rPr>
        <w:t>C</w:t>
      </w:r>
      <w:r>
        <w:rPr>
          <w:rFonts w:cs="Arial"/>
          <w:sz w:val="22"/>
          <w:szCs w:val="22"/>
        </w:rPr>
        <w:t xml:space="preserve">ronograma do </w:t>
      </w:r>
      <w:r>
        <w:rPr>
          <w:rFonts w:cs="Arial"/>
          <w:b/>
          <w:sz w:val="22"/>
          <w:szCs w:val="22"/>
        </w:rPr>
        <w:t>Edital</w:t>
      </w:r>
      <w:r>
        <w:rPr>
          <w:rFonts w:cs="Arial"/>
          <w:sz w:val="22"/>
          <w:szCs w:val="22"/>
        </w:rPr>
        <w:t xml:space="preserve">, para abertura do </w:t>
      </w:r>
      <w:r>
        <w:rPr>
          <w:rFonts w:cs="Arial"/>
          <w:b/>
          <w:sz w:val="22"/>
          <w:szCs w:val="22"/>
        </w:rPr>
        <w:t>Volume</w:t>
      </w:r>
      <w:r>
        <w:rPr>
          <w:rFonts w:cs="Arial"/>
          <w:sz w:val="22"/>
          <w:szCs w:val="22"/>
        </w:rPr>
        <w:t xml:space="preserve"> 2, que contém a </w:t>
      </w:r>
      <w:r>
        <w:rPr>
          <w:rFonts w:cs="Arial"/>
          <w:b/>
          <w:sz w:val="22"/>
          <w:szCs w:val="22"/>
        </w:rPr>
        <w:t>Proposta Escrita</w:t>
      </w:r>
      <w:r>
        <w:rPr>
          <w:rFonts w:cs="Arial"/>
          <w:sz w:val="22"/>
          <w:szCs w:val="22"/>
        </w:rPr>
        <w:t xml:space="preserve"> ofertada pelas </w:t>
      </w:r>
      <w:r>
        <w:rPr>
          <w:rFonts w:cs="Arial"/>
          <w:b/>
          <w:sz w:val="22"/>
          <w:szCs w:val="22"/>
        </w:rPr>
        <w:t>Proponentes</w:t>
      </w:r>
      <w:r>
        <w:rPr>
          <w:rFonts w:cs="Arial"/>
          <w:sz w:val="22"/>
          <w:szCs w:val="22"/>
        </w:rPr>
        <w:t>.</w:t>
      </w:r>
    </w:p>
    <w:p w14:paraId="1F823C74" w14:textId="77777777" w:rsidR="000F223B" w:rsidRDefault="00D06A85">
      <w:pPr>
        <w:pStyle w:val="roman1"/>
        <w:tabs>
          <w:tab w:val="clear" w:pos="-8505"/>
          <w:tab w:val="clear" w:pos="-8352"/>
          <w:tab w:val="left" w:pos="927"/>
        </w:tabs>
        <w:spacing w:before="240" w:line="276" w:lineRule="auto"/>
        <w:ind w:left="900" w:hanging="900"/>
      </w:pPr>
      <w:r>
        <w:rPr>
          <w:rFonts w:cs="Arial"/>
          <w:b/>
          <w:sz w:val="22"/>
          <w:szCs w:val="22"/>
        </w:rPr>
        <w:t>Site</w:t>
      </w:r>
      <w:r>
        <w:rPr>
          <w:rFonts w:cs="Arial"/>
          <w:sz w:val="22"/>
          <w:szCs w:val="22"/>
        </w:rPr>
        <w:t xml:space="preserve">: </w:t>
      </w:r>
      <w:hyperlink r:id="rId23" w:history="1">
        <w:r>
          <w:rPr>
            <w:rStyle w:val="Hyperlink"/>
            <w:rFonts w:cs="Arial"/>
            <w:sz w:val="22"/>
            <w:szCs w:val="22"/>
          </w:rPr>
          <w:t>www.presalpetroleo.gov.br</w:t>
        </w:r>
      </w:hyperlink>
    </w:p>
    <w:p w14:paraId="6255ECEE" w14:textId="77777777" w:rsidR="000F223B" w:rsidRDefault="00D06A85">
      <w:pPr>
        <w:pStyle w:val="roman1"/>
        <w:tabs>
          <w:tab w:val="clear" w:pos="-8505"/>
          <w:tab w:val="clear" w:pos="-8352"/>
          <w:tab w:val="left" w:pos="927"/>
        </w:tabs>
        <w:spacing w:before="240" w:line="276" w:lineRule="auto"/>
        <w:ind w:left="900" w:hanging="900"/>
      </w:pPr>
      <w:r>
        <w:rPr>
          <w:rFonts w:cs="Arial"/>
          <w:b/>
          <w:sz w:val="22"/>
          <w:szCs w:val="22"/>
        </w:rPr>
        <w:t>Volume</w:t>
      </w:r>
      <w:r>
        <w:rPr>
          <w:rFonts w:cs="Arial"/>
          <w:sz w:val="22"/>
          <w:szCs w:val="22"/>
        </w:rPr>
        <w:t xml:space="preserve">: conjunto de documentos. </w:t>
      </w:r>
    </w:p>
    <w:p w14:paraId="156F488C" w14:textId="77777777" w:rsidR="000F223B" w:rsidRDefault="00D06A85">
      <w:pPr>
        <w:pStyle w:val="roman1"/>
        <w:tabs>
          <w:tab w:val="clear" w:pos="-8505"/>
          <w:tab w:val="clear" w:pos="-8352"/>
          <w:tab w:val="left" w:pos="927"/>
        </w:tabs>
        <w:spacing w:before="240" w:line="276" w:lineRule="auto"/>
        <w:ind w:left="900" w:hanging="900"/>
      </w:pPr>
      <w:r>
        <w:rPr>
          <w:rFonts w:cs="Arial"/>
          <w:b/>
          <w:sz w:val="22"/>
          <w:szCs w:val="22"/>
        </w:rPr>
        <w:t>Volume 1</w:t>
      </w:r>
      <w:r>
        <w:rPr>
          <w:rFonts w:cs="Arial"/>
          <w:sz w:val="22"/>
          <w:szCs w:val="22"/>
        </w:rPr>
        <w:t xml:space="preserve">: </w:t>
      </w:r>
      <w:r>
        <w:rPr>
          <w:rFonts w:cs="Arial"/>
          <w:b/>
          <w:sz w:val="22"/>
          <w:szCs w:val="22"/>
        </w:rPr>
        <w:t>Volume</w:t>
      </w:r>
      <w:r>
        <w:rPr>
          <w:rFonts w:cs="Arial"/>
          <w:sz w:val="22"/>
          <w:szCs w:val="22"/>
        </w:rPr>
        <w:t xml:space="preserve"> de </w:t>
      </w:r>
      <w:r>
        <w:rPr>
          <w:rFonts w:cs="Arial"/>
          <w:b/>
          <w:sz w:val="22"/>
          <w:szCs w:val="22"/>
        </w:rPr>
        <w:t>Documentos de Habilitação</w:t>
      </w:r>
      <w:r>
        <w:rPr>
          <w:rFonts w:cs="Arial"/>
          <w:sz w:val="22"/>
          <w:szCs w:val="22"/>
        </w:rPr>
        <w:t xml:space="preserve"> e </w:t>
      </w:r>
      <w:r>
        <w:rPr>
          <w:rFonts w:cs="Arial"/>
          <w:b/>
          <w:sz w:val="22"/>
          <w:szCs w:val="22"/>
        </w:rPr>
        <w:t>Documentação Aplicável a Consórcios e Empresas Estrangeiras</w:t>
      </w:r>
      <w:r>
        <w:rPr>
          <w:rFonts w:cs="Arial"/>
          <w:sz w:val="22"/>
          <w:szCs w:val="22"/>
        </w:rPr>
        <w:t>.</w:t>
      </w:r>
      <w:r>
        <w:rPr>
          <w:rFonts w:cs="Arial"/>
          <w:b/>
          <w:sz w:val="22"/>
          <w:szCs w:val="22"/>
        </w:rPr>
        <w:t xml:space="preserve"> </w:t>
      </w:r>
    </w:p>
    <w:p w14:paraId="693ECD6B" w14:textId="77777777" w:rsidR="000F223B" w:rsidRDefault="00D06A85">
      <w:pPr>
        <w:pStyle w:val="roman1"/>
        <w:tabs>
          <w:tab w:val="clear" w:pos="-8505"/>
          <w:tab w:val="clear" w:pos="-8352"/>
          <w:tab w:val="left" w:pos="927"/>
        </w:tabs>
        <w:spacing w:before="240" w:line="276" w:lineRule="auto"/>
        <w:ind w:left="900" w:hanging="900"/>
      </w:pPr>
      <w:r>
        <w:rPr>
          <w:rFonts w:cs="Arial"/>
          <w:b/>
          <w:sz w:val="22"/>
          <w:szCs w:val="22"/>
        </w:rPr>
        <w:t>Volume 2</w:t>
      </w:r>
      <w:r>
        <w:rPr>
          <w:rFonts w:cs="Arial"/>
          <w:sz w:val="22"/>
          <w:szCs w:val="22"/>
        </w:rPr>
        <w:t xml:space="preserve">: </w:t>
      </w:r>
      <w:r>
        <w:rPr>
          <w:rFonts w:cs="Arial"/>
          <w:b/>
          <w:sz w:val="22"/>
          <w:szCs w:val="22"/>
        </w:rPr>
        <w:t>Volume</w:t>
      </w:r>
      <w:r>
        <w:rPr>
          <w:rFonts w:cs="Arial"/>
          <w:sz w:val="22"/>
          <w:szCs w:val="22"/>
        </w:rPr>
        <w:t xml:space="preserve"> da </w:t>
      </w:r>
      <w:r>
        <w:rPr>
          <w:rFonts w:cs="Arial"/>
          <w:b/>
          <w:sz w:val="22"/>
          <w:szCs w:val="22"/>
        </w:rPr>
        <w:t>Proposta Escrita</w:t>
      </w:r>
      <w:r>
        <w:rPr>
          <w:rFonts w:cs="Arial"/>
          <w:sz w:val="22"/>
          <w:szCs w:val="22"/>
        </w:rPr>
        <w:t>.</w:t>
      </w:r>
    </w:p>
    <w:p w14:paraId="295B624E" w14:textId="5205A8B1" w:rsidR="000F223B" w:rsidRDefault="00D06A85">
      <w:pPr>
        <w:pStyle w:val="SchedApps"/>
        <w:spacing w:before="240" w:after="0" w:line="276" w:lineRule="auto"/>
      </w:pPr>
      <w:bookmarkStart w:id="235" w:name="_Toc503536409"/>
      <w:bookmarkStart w:id="236" w:name="_Toc82189847"/>
      <w:r>
        <w:rPr>
          <w:rFonts w:cs="Arial"/>
          <w:kern w:val="0"/>
          <w:sz w:val="22"/>
          <w:szCs w:val="22"/>
        </w:rPr>
        <w:t xml:space="preserve">Anexo </w:t>
      </w:r>
      <w:r w:rsidR="000C70C4">
        <w:rPr>
          <w:rFonts w:cs="Arial"/>
          <w:kern w:val="0"/>
          <w:sz w:val="22"/>
          <w:szCs w:val="22"/>
        </w:rPr>
        <w:t>5</w:t>
      </w:r>
      <w:r>
        <w:rPr>
          <w:rFonts w:cs="Arial"/>
          <w:kern w:val="0"/>
          <w:sz w:val="22"/>
          <w:szCs w:val="22"/>
        </w:rPr>
        <w:t xml:space="preserve"> - Termo de Ratificação da Proposta Vencedora</w:t>
      </w:r>
      <w:bookmarkEnd w:id="235"/>
      <w:bookmarkEnd w:id="236"/>
    </w:p>
    <w:p w14:paraId="31D71B69" w14:textId="77777777" w:rsidR="000F223B" w:rsidRDefault="00D06A85">
      <w:pPr>
        <w:pStyle w:val="Body"/>
        <w:spacing w:before="240" w:after="0" w:line="276" w:lineRule="auto"/>
        <w:rPr>
          <w:rFonts w:cs="Arial"/>
          <w:kern w:val="0"/>
          <w:sz w:val="22"/>
          <w:szCs w:val="22"/>
        </w:rPr>
      </w:pPr>
      <w:r>
        <w:rPr>
          <w:rFonts w:cs="Arial"/>
          <w:kern w:val="0"/>
          <w:sz w:val="22"/>
          <w:szCs w:val="22"/>
        </w:rPr>
        <w:t>[local], [●] de [●] de [●]</w:t>
      </w:r>
    </w:p>
    <w:p w14:paraId="24435327" w14:textId="77777777" w:rsidR="000F223B" w:rsidRDefault="000F223B">
      <w:pPr>
        <w:pStyle w:val="Body"/>
        <w:spacing w:before="240" w:after="0" w:line="276" w:lineRule="auto"/>
        <w:rPr>
          <w:rFonts w:cs="Arial"/>
          <w:kern w:val="0"/>
          <w:sz w:val="22"/>
          <w:szCs w:val="22"/>
        </w:rPr>
      </w:pPr>
    </w:p>
    <w:p w14:paraId="45D9C800" w14:textId="77777777" w:rsidR="000F223B" w:rsidRDefault="00D06A85">
      <w:pPr>
        <w:pStyle w:val="Body"/>
        <w:spacing w:before="240" w:after="0" w:line="276" w:lineRule="auto"/>
        <w:rPr>
          <w:rFonts w:cs="Arial"/>
          <w:kern w:val="0"/>
          <w:sz w:val="22"/>
          <w:szCs w:val="22"/>
        </w:rPr>
      </w:pPr>
      <w:r>
        <w:rPr>
          <w:rFonts w:cs="Arial"/>
          <w:kern w:val="0"/>
          <w:sz w:val="22"/>
          <w:szCs w:val="22"/>
        </w:rPr>
        <w:t>À</w:t>
      </w:r>
    </w:p>
    <w:p w14:paraId="4EDA70C1" w14:textId="77777777" w:rsidR="000F223B" w:rsidRDefault="00D06A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line="276" w:lineRule="auto"/>
        <w:jc w:val="both"/>
        <w:rPr>
          <w:rFonts w:cs="Arial"/>
          <w:b/>
          <w:sz w:val="22"/>
          <w:szCs w:val="22"/>
        </w:rPr>
      </w:pPr>
      <w:r>
        <w:rPr>
          <w:rFonts w:cs="Arial"/>
          <w:b/>
          <w:sz w:val="22"/>
          <w:szCs w:val="22"/>
        </w:rPr>
        <w:t xml:space="preserve">PPSA - </w:t>
      </w:r>
      <w:proofErr w:type="spellStart"/>
      <w:r>
        <w:rPr>
          <w:rFonts w:cs="Arial"/>
          <w:b/>
          <w:sz w:val="22"/>
          <w:szCs w:val="22"/>
        </w:rPr>
        <w:t>Pré</w:t>
      </w:r>
      <w:proofErr w:type="spellEnd"/>
      <w:r>
        <w:rPr>
          <w:rFonts w:cs="Arial"/>
          <w:b/>
          <w:sz w:val="22"/>
          <w:szCs w:val="22"/>
        </w:rPr>
        <w:t xml:space="preserve">-Sal Petróleo S.A – Empresa Brasileira de Administração de Petróleo e Gás Natural </w:t>
      </w:r>
    </w:p>
    <w:p w14:paraId="2D248444" w14:textId="42CBC163" w:rsidR="000F223B" w:rsidRDefault="000F22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line="276" w:lineRule="auto"/>
        <w:jc w:val="both"/>
        <w:rPr>
          <w:rFonts w:cs="Arial"/>
          <w:sz w:val="22"/>
          <w:szCs w:val="22"/>
        </w:rPr>
      </w:pPr>
    </w:p>
    <w:p w14:paraId="6CF2EA9C" w14:textId="77777777" w:rsidR="000F223B" w:rsidRDefault="000F223B">
      <w:pPr>
        <w:pStyle w:val="Body"/>
        <w:spacing w:before="240" w:after="0" w:line="276" w:lineRule="auto"/>
        <w:jc w:val="left"/>
        <w:rPr>
          <w:rFonts w:cs="Arial"/>
          <w:kern w:val="0"/>
          <w:sz w:val="22"/>
          <w:szCs w:val="22"/>
        </w:rPr>
      </w:pPr>
    </w:p>
    <w:p w14:paraId="3E1F4E92" w14:textId="1DC6C098" w:rsidR="000F223B" w:rsidRDefault="00D06A85">
      <w:pPr>
        <w:pStyle w:val="Body"/>
        <w:spacing w:before="240" w:after="0" w:line="276" w:lineRule="auto"/>
        <w:ind w:left="567" w:hanging="567"/>
        <w:rPr>
          <w:rFonts w:cs="Arial"/>
          <w:b/>
          <w:kern w:val="0"/>
          <w:sz w:val="22"/>
          <w:szCs w:val="22"/>
        </w:rPr>
      </w:pPr>
      <w:r>
        <w:rPr>
          <w:rFonts w:cs="Arial"/>
          <w:b/>
          <w:kern w:val="0"/>
          <w:sz w:val="22"/>
          <w:szCs w:val="22"/>
        </w:rPr>
        <w:t>Ref.: Edital</w:t>
      </w:r>
      <w:r w:rsidR="00352ACB">
        <w:rPr>
          <w:rFonts w:cs="Arial"/>
          <w:b/>
          <w:kern w:val="0"/>
          <w:sz w:val="22"/>
          <w:szCs w:val="22"/>
        </w:rPr>
        <w:t xml:space="preserve"> LEILÃO</w:t>
      </w:r>
      <w:r w:rsidR="00106311">
        <w:rPr>
          <w:rFonts w:cs="Arial"/>
          <w:b/>
          <w:kern w:val="0"/>
          <w:sz w:val="22"/>
          <w:szCs w:val="22"/>
        </w:rPr>
        <w:t xml:space="preserve"> </w:t>
      </w:r>
      <w:r w:rsidR="00106311">
        <w:rPr>
          <w:rFonts w:cs="Arial"/>
          <w:b/>
          <w:color w:val="000000"/>
          <w:sz w:val="22"/>
          <w:szCs w:val="22"/>
        </w:rPr>
        <w:t xml:space="preserve">LE.PPSA.001/2021 </w:t>
      </w:r>
      <w:r>
        <w:rPr>
          <w:rFonts w:cs="Arial"/>
          <w:b/>
          <w:kern w:val="0"/>
          <w:sz w:val="22"/>
          <w:szCs w:val="22"/>
        </w:rPr>
        <w:t>– Carta de Ratificação da Proposta Vencedora</w:t>
      </w:r>
    </w:p>
    <w:p w14:paraId="52160018" w14:textId="77777777" w:rsidR="000F223B" w:rsidRDefault="000F223B">
      <w:pPr>
        <w:tabs>
          <w:tab w:val="left" w:pos="851"/>
        </w:tabs>
        <w:spacing w:before="240" w:line="276" w:lineRule="auto"/>
        <w:jc w:val="both"/>
        <w:rPr>
          <w:rFonts w:cs="Arial"/>
          <w:sz w:val="22"/>
          <w:szCs w:val="22"/>
        </w:rPr>
      </w:pPr>
    </w:p>
    <w:p w14:paraId="310E7661" w14:textId="77777777" w:rsidR="000F223B" w:rsidRDefault="00D06A85">
      <w:pPr>
        <w:pStyle w:val="Body"/>
        <w:spacing w:before="240" w:after="0" w:line="276" w:lineRule="auto"/>
        <w:ind w:left="709" w:hanging="709"/>
        <w:rPr>
          <w:rFonts w:cs="Arial"/>
          <w:kern w:val="0"/>
          <w:sz w:val="22"/>
          <w:szCs w:val="22"/>
        </w:rPr>
      </w:pPr>
      <w:r>
        <w:rPr>
          <w:rFonts w:cs="Arial"/>
          <w:kern w:val="0"/>
          <w:sz w:val="22"/>
          <w:szCs w:val="22"/>
        </w:rPr>
        <w:t xml:space="preserve">Prezados Senhores, </w:t>
      </w:r>
    </w:p>
    <w:p w14:paraId="12E04307" w14:textId="77777777" w:rsidR="000F223B" w:rsidRDefault="000F223B">
      <w:pPr>
        <w:pStyle w:val="Body"/>
        <w:spacing w:before="240" w:after="0" w:line="276" w:lineRule="auto"/>
        <w:ind w:left="709" w:hanging="709"/>
        <w:rPr>
          <w:rFonts w:cs="Arial"/>
          <w:kern w:val="0"/>
          <w:sz w:val="22"/>
          <w:szCs w:val="22"/>
        </w:rPr>
      </w:pPr>
    </w:p>
    <w:p w14:paraId="40782A93" w14:textId="4277F3B0" w:rsidR="000F223B" w:rsidRDefault="00D06A85">
      <w:pPr>
        <w:autoSpaceDE w:val="0"/>
        <w:spacing w:before="240" w:line="276" w:lineRule="auto"/>
        <w:jc w:val="both"/>
      </w:pPr>
      <w:r>
        <w:rPr>
          <w:rFonts w:cs="Arial"/>
          <w:sz w:val="22"/>
          <w:szCs w:val="22"/>
        </w:rPr>
        <w:t xml:space="preserve">A </w:t>
      </w:r>
      <w:r>
        <w:rPr>
          <w:rFonts w:cs="Arial"/>
          <w:b/>
          <w:sz w:val="22"/>
          <w:szCs w:val="22"/>
        </w:rPr>
        <w:t>Proponente [●]</w:t>
      </w:r>
      <w:r>
        <w:rPr>
          <w:rFonts w:cs="Arial"/>
          <w:sz w:val="22"/>
          <w:szCs w:val="22"/>
        </w:rPr>
        <w:t xml:space="preserve">, inscrita no CNPJ/MF sob o n.º </w:t>
      </w:r>
      <w:r>
        <w:rPr>
          <w:rFonts w:cs="Arial"/>
          <w:b/>
          <w:sz w:val="22"/>
          <w:szCs w:val="22"/>
        </w:rPr>
        <w:t>[●]</w:t>
      </w:r>
      <w:r>
        <w:rPr>
          <w:rFonts w:cs="Arial"/>
          <w:sz w:val="22"/>
          <w:szCs w:val="22"/>
        </w:rPr>
        <w:t xml:space="preserve">, sediada à </w:t>
      </w:r>
      <w:r>
        <w:rPr>
          <w:rFonts w:cs="Arial"/>
          <w:b/>
          <w:sz w:val="22"/>
          <w:szCs w:val="22"/>
        </w:rPr>
        <w:t>[●]</w:t>
      </w:r>
      <w:r>
        <w:rPr>
          <w:rFonts w:cs="Arial"/>
          <w:sz w:val="22"/>
          <w:szCs w:val="22"/>
        </w:rPr>
        <w:t xml:space="preserve">, para fins do disposto no </w:t>
      </w:r>
      <w:r>
        <w:rPr>
          <w:rFonts w:cs="Arial"/>
          <w:b/>
          <w:sz w:val="22"/>
          <w:szCs w:val="22"/>
        </w:rPr>
        <w:t>Edital</w:t>
      </w:r>
      <w:r>
        <w:rPr>
          <w:rFonts w:cs="Arial"/>
          <w:sz w:val="22"/>
          <w:szCs w:val="22"/>
        </w:rPr>
        <w:t xml:space="preserve">, vem, por meio do presente, ratificar a </w:t>
      </w:r>
      <w:r>
        <w:rPr>
          <w:rFonts w:cs="Arial"/>
          <w:b/>
          <w:sz w:val="22"/>
          <w:szCs w:val="22"/>
        </w:rPr>
        <w:t>Proposta Vencedora</w:t>
      </w:r>
      <w:r>
        <w:rPr>
          <w:rFonts w:cs="Arial"/>
          <w:sz w:val="22"/>
          <w:szCs w:val="22"/>
        </w:rPr>
        <w:t xml:space="preserve"> apresentada no âmbito do </w:t>
      </w:r>
      <w:r>
        <w:rPr>
          <w:rFonts w:cs="Arial"/>
          <w:b/>
          <w:sz w:val="22"/>
          <w:szCs w:val="22"/>
        </w:rPr>
        <w:t>Leilão</w:t>
      </w:r>
      <w:r>
        <w:rPr>
          <w:rFonts w:cs="Arial"/>
          <w:sz w:val="22"/>
          <w:szCs w:val="22"/>
        </w:rPr>
        <w:t xml:space="preserve">, propondo em caráter irrevogável e irretratável, a título de </w:t>
      </w:r>
      <w:r>
        <w:rPr>
          <w:rFonts w:cs="Arial"/>
          <w:b/>
          <w:sz w:val="22"/>
          <w:szCs w:val="22"/>
        </w:rPr>
        <w:t>Ágio</w:t>
      </w:r>
      <w:r>
        <w:rPr>
          <w:rFonts w:cs="Arial"/>
          <w:sz w:val="22"/>
          <w:szCs w:val="22"/>
        </w:rPr>
        <w:t>/</w:t>
      </w:r>
      <w:r>
        <w:rPr>
          <w:rFonts w:cs="Arial"/>
          <w:b/>
          <w:sz w:val="22"/>
          <w:szCs w:val="22"/>
        </w:rPr>
        <w:t>Deságio</w:t>
      </w:r>
      <w:r>
        <w:rPr>
          <w:rFonts w:cs="Arial"/>
          <w:sz w:val="22"/>
          <w:szCs w:val="22"/>
        </w:rPr>
        <w:t xml:space="preserve"> sobre o </w:t>
      </w:r>
      <w:r>
        <w:rPr>
          <w:rFonts w:cs="Arial"/>
          <w:b/>
          <w:sz w:val="22"/>
          <w:szCs w:val="22"/>
        </w:rPr>
        <w:t>Preço de Referência</w:t>
      </w:r>
      <w:r>
        <w:rPr>
          <w:rFonts w:cs="Arial"/>
          <w:sz w:val="22"/>
          <w:szCs w:val="22"/>
        </w:rPr>
        <w:t xml:space="preserve">, o valor de R$ [●] ([●] reais), válido até a assinatura do </w:t>
      </w:r>
      <w:r>
        <w:rPr>
          <w:rFonts w:cs="Arial"/>
          <w:b/>
          <w:sz w:val="22"/>
          <w:szCs w:val="22"/>
        </w:rPr>
        <w:t>Contrato</w:t>
      </w:r>
      <w:r>
        <w:rPr>
          <w:rFonts w:cs="Arial"/>
          <w:sz w:val="22"/>
          <w:szCs w:val="22"/>
        </w:rPr>
        <w:t xml:space="preserve">, de acordo com os termos e condições contemplados no </w:t>
      </w:r>
      <w:r w:rsidR="00EE7BF4" w:rsidRPr="00EE7BF4">
        <w:rPr>
          <w:rFonts w:cs="Arial"/>
          <w:b/>
          <w:sz w:val="22"/>
          <w:szCs w:val="22"/>
        </w:rPr>
        <w:t>Edital</w:t>
      </w:r>
      <w:r>
        <w:rPr>
          <w:rFonts w:cs="Arial"/>
          <w:sz w:val="22"/>
          <w:szCs w:val="22"/>
        </w:rPr>
        <w:t>.</w:t>
      </w:r>
    </w:p>
    <w:p w14:paraId="5D062ABC" w14:textId="77777777" w:rsidR="000F223B" w:rsidRDefault="000F223B">
      <w:pPr>
        <w:autoSpaceDE w:val="0"/>
        <w:spacing w:before="240" w:line="276" w:lineRule="auto"/>
        <w:jc w:val="both"/>
        <w:rPr>
          <w:rFonts w:cs="Arial"/>
          <w:sz w:val="22"/>
          <w:szCs w:val="22"/>
        </w:rPr>
      </w:pPr>
    </w:p>
    <w:p w14:paraId="50A24643" w14:textId="77777777" w:rsidR="000F223B" w:rsidRDefault="00D06A85">
      <w:pPr>
        <w:pStyle w:val="Schedule1"/>
        <w:numPr>
          <w:ilvl w:val="0"/>
          <w:numId w:val="52"/>
        </w:numPr>
        <w:spacing w:before="240" w:after="0" w:line="276" w:lineRule="auto"/>
        <w:rPr>
          <w:rFonts w:cs="Arial"/>
          <w:kern w:val="0"/>
          <w:sz w:val="22"/>
          <w:szCs w:val="22"/>
        </w:rPr>
      </w:pPr>
      <w:r>
        <w:rPr>
          <w:rFonts w:cs="Arial"/>
          <w:kern w:val="0"/>
          <w:sz w:val="22"/>
          <w:szCs w:val="22"/>
        </w:rPr>
        <w:t>Declaramos, expressamente, que:</w:t>
      </w:r>
    </w:p>
    <w:p w14:paraId="7C6E5B9E" w14:textId="3F9D29D3" w:rsidR="000F223B" w:rsidRDefault="00D06A85">
      <w:pPr>
        <w:pStyle w:val="Schedule2"/>
        <w:numPr>
          <w:ilvl w:val="1"/>
          <w:numId w:val="52"/>
        </w:numPr>
        <w:spacing w:before="240" w:after="0" w:line="276" w:lineRule="auto"/>
        <w:ind w:left="1247"/>
      </w:pPr>
      <w:r>
        <w:rPr>
          <w:rFonts w:cs="Arial"/>
          <w:kern w:val="0"/>
          <w:sz w:val="22"/>
          <w:szCs w:val="22"/>
        </w:rPr>
        <w:t xml:space="preserve">concordamos, integralmente e sem qualquer restrição, com as condições da contratação estabelecidas no </w:t>
      </w:r>
      <w:r>
        <w:rPr>
          <w:rFonts w:cs="Arial"/>
          <w:b/>
          <w:kern w:val="0"/>
          <w:sz w:val="22"/>
          <w:szCs w:val="22"/>
        </w:rPr>
        <w:t>Edital</w:t>
      </w:r>
      <w:r>
        <w:rPr>
          <w:rFonts w:cs="Arial"/>
          <w:kern w:val="0"/>
          <w:sz w:val="22"/>
          <w:szCs w:val="22"/>
        </w:rPr>
        <w:t>;</w:t>
      </w:r>
    </w:p>
    <w:p w14:paraId="30BDB017" w14:textId="77777777" w:rsidR="000F223B" w:rsidRDefault="00D06A85">
      <w:pPr>
        <w:pStyle w:val="Schedule2"/>
        <w:numPr>
          <w:ilvl w:val="1"/>
          <w:numId w:val="52"/>
        </w:numPr>
        <w:spacing w:before="240" w:after="0" w:line="276" w:lineRule="auto"/>
        <w:ind w:left="1247"/>
        <w:rPr>
          <w:rFonts w:cs="Arial"/>
          <w:kern w:val="0"/>
          <w:sz w:val="22"/>
          <w:szCs w:val="22"/>
        </w:rPr>
      </w:pPr>
      <w:r>
        <w:rPr>
          <w:rFonts w:cs="Arial"/>
          <w:kern w:val="0"/>
          <w:sz w:val="22"/>
          <w:szCs w:val="22"/>
        </w:rPr>
        <w:t>confirmamos que temos pleno conhecimento das condições contratuais; e</w:t>
      </w:r>
    </w:p>
    <w:p w14:paraId="78192736" w14:textId="0B5A497D" w:rsidR="000F223B" w:rsidRDefault="00D06A85">
      <w:pPr>
        <w:pStyle w:val="Schedule2"/>
        <w:numPr>
          <w:ilvl w:val="1"/>
          <w:numId w:val="52"/>
        </w:numPr>
        <w:spacing w:before="240" w:after="0" w:line="276" w:lineRule="auto"/>
        <w:ind w:left="1247"/>
      </w:pPr>
      <w:r>
        <w:rPr>
          <w:rFonts w:cs="Arial"/>
          <w:kern w:val="0"/>
          <w:sz w:val="22"/>
          <w:szCs w:val="22"/>
        </w:rPr>
        <w:t xml:space="preserve">cumprimos integralmente todas as obrigações e requisitos contidos no </w:t>
      </w:r>
      <w:r>
        <w:rPr>
          <w:rFonts w:cs="Arial"/>
          <w:b/>
          <w:kern w:val="0"/>
          <w:sz w:val="22"/>
          <w:szCs w:val="22"/>
        </w:rPr>
        <w:t>Edital</w:t>
      </w:r>
      <w:r>
        <w:rPr>
          <w:rFonts w:cs="Arial"/>
          <w:kern w:val="0"/>
          <w:sz w:val="22"/>
          <w:szCs w:val="22"/>
        </w:rPr>
        <w:t>.</w:t>
      </w:r>
    </w:p>
    <w:p w14:paraId="7802400B" w14:textId="77777777" w:rsidR="000F223B" w:rsidRDefault="000F223B">
      <w:pPr>
        <w:autoSpaceDE w:val="0"/>
        <w:spacing w:before="240" w:line="276" w:lineRule="auto"/>
        <w:jc w:val="both"/>
        <w:rPr>
          <w:rFonts w:cs="Arial"/>
          <w:sz w:val="22"/>
          <w:szCs w:val="22"/>
        </w:rPr>
      </w:pPr>
    </w:p>
    <w:p w14:paraId="095FE8E6" w14:textId="77777777" w:rsidR="000F223B" w:rsidRDefault="000F223B">
      <w:pPr>
        <w:pStyle w:val="Body"/>
        <w:spacing w:before="240" w:after="0" w:line="276" w:lineRule="auto"/>
        <w:ind w:left="709" w:hanging="709"/>
        <w:rPr>
          <w:rFonts w:cs="Arial"/>
          <w:kern w:val="0"/>
          <w:sz w:val="22"/>
          <w:szCs w:val="22"/>
        </w:rPr>
      </w:pPr>
    </w:p>
    <w:p w14:paraId="400AB5DA" w14:textId="477854B4" w:rsidR="000F223B" w:rsidRDefault="00D06A85">
      <w:pPr>
        <w:pStyle w:val="Body"/>
        <w:spacing w:before="240" w:after="0" w:line="276" w:lineRule="auto"/>
        <w:jc w:val="left"/>
        <w:rPr>
          <w:rFonts w:cs="Arial"/>
          <w:kern w:val="0"/>
          <w:sz w:val="22"/>
          <w:szCs w:val="22"/>
        </w:rPr>
      </w:pPr>
      <w:r>
        <w:rPr>
          <w:rFonts w:cs="Arial"/>
          <w:kern w:val="0"/>
          <w:sz w:val="22"/>
          <w:szCs w:val="22"/>
        </w:rPr>
        <w:t>________________________________________</w:t>
      </w:r>
      <w:r>
        <w:rPr>
          <w:rFonts w:cs="Arial"/>
          <w:kern w:val="0"/>
          <w:sz w:val="22"/>
          <w:szCs w:val="22"/>
        </w:rPr>
        <w:br/>
        <w:t>[Razão Social da Proponente]</w:t>
      </w:r>
      <w:r>
        <w:rPr>
          <w:rFonts w:cs="Arial"/>
          <w:kern w:val="0"/>
          <w:sz w:val="22"/>
          <w:szCs w:val="22"/>
        </w:rPr>
        <w:br/>
        <w:t>[Representante(s) Legal(</w:t>
      </w:r>
      <w:proofErr w:type="spellStart"/>
      <w:r>
        <w:rPr>
          <w:rFonts w:cs="Arial"/>
          <w:kern w:val="0"/>
          <w:sz w:val="22"/>
          <w:szCs w:val="22"/>
        </w:rPr>
        <w:t>is</w:t>
      </w:r>
      <w:proofErr w:type="spellEnd"/>
      <w:r>
        <w:rPr>
          <w:rFonts w:cs="Arial"/>
          <w:kern w:val="0"/>
          <w:sz w:val="22"/>
          <w:szCs w:val="22"/>
        </w:rPr>
        <w:t xml:space="preserve">)] </w:t>
      </w:r>
    </w:p>
    <w:p w14:paraId="6E565521" w14:textId="76BF6B7B" w:rsidR="006E1F8B" w:rsidRDefault="006E1F8B">
      <w:pPr>
        <w:pStyle w:val="Body"/>
        <w:spacing w:before="240" w:after="0" w:line="276" w:lineRule="auto"/>
        <w:jc w:val="left"/>
        <w:rPr>
          <w:rFonts w:cs="Arial"/>
          <w:kern w:val="0"/>
          <w:sz w:val="22"/>
          <w:szCs w:val="22"/>
        </w:rPr>
      </w:pPr>
    </w:p>
    <w:p w14:paraId="288B3576" w14:textId="77777777" w:rsidR="006E1F8B" w:rsidRDefault="006E1F8B">
      <w:pPr>
        <w:pStyle w:val="Body"/>
        <w:spacing w:before="240" w:after="0" w:line="276" w:lineRule="auto"/>
        <w:jc w:val="left"/>
        <w:rPr>
          <w:rFonts w:cs="Arial"/>
          <w:kern w:val="0"/>
          <w:sz w:val="22"/>
          <w:szCs w:val="22"/>
        </w:rPr>
      </w:pPr>
    </w:p>
    <w:p w14:paraId="26A26E8C" w14:textId="1425AC82" w:rsidR="001752DF" w:rsidRPr="000356FF" w:rsidRDefault="00D06A85" w:rsidP="008B4DB5">
      <w:pPr>
        <w:pStyle w:val="Estilo1"/>
        <w:spacing w:line="276" w:lineRule="auto"/>
        <w:ind w:left="357"/>
        <w:jc w:val="center"/>
        <w:outlineLvl w:val="0"/>
        <w:rPr>
          <w:rFonts w:cs="Arial"/>
          <w:b/>
          <w:bCs/>
          <w:sz w:val="22"/>
          <w:szCs w:val="22"/>
        </w:rPr>
      </w:pPr>
      <w:bookmarkStart w:id="237" w:name="_Toc82189848"/>
      <w:bookmarkStart w:id="238" w:name="_Hlk79533746"/>
      <w:r w:rsidRPr="000356FF">
        <w:rPr>
          <w:rFonts w:cs="Arial"/>
          <w:b/>
          <w:bCs/>
          <w:sz w:val="22"/>
          <w:szCs w:val="22"/>
        </w:rPr>
        <w:t xml:space="preserve">Anexo </w:t>
      </w:r>
      <w:r w:rsidR="000C70C4" w:rsidRPr="000356FF">
        <w:rPr>
          <w:rFonts w:cs="Arial"/>
          <w:b/>
          <w:bCs/>
          <w:sz w:val="22"/>
          <w:szCs w:val="22"/>
        </w:rPr>
        <w:t>6</w:t>
      </w:r>
      <w:r w:rsidRPr="000356FF">
        <w:rPr>
          <w:rFonts w:cs="Arial"/>
          <w:b/>
          <w:bCs/>
          <w:sz w:val="22"/>
          <w:szCs w:val="22"/>
        </w:rPr>
        <w:t xml:space="preserve"> - </w:t>
      </w:r>
      <w:bookmarkStart w:id="239" w:name="_Ref71042197"/>
      <w:bookmarkStart w:id="240" w:name="_Toc78471870"/>
      <w:r w:rsidR="001D2100" w:rsidRPr="000356FF">
        <w:rPr>
          <w:rFonts w:cs="Arial"/>
          <w:b/>
          <w:bCs/>
          <w:sz w:val="22"/>
          <w:szCs w:val="22"/>
        </w:rPr>
        <w:t>Gastos Diretamente Relacionados à Comercialização</w:t>
      </w:r>
      <w:bookmarkEnd w:id="239"/>
      <w:bookmarkEnd w:id="240"/>
      <w:bookmarkEnd w:id="237"/>
    </w:p>
    <w:bookmarkEnd w:id="238"/>
    <w:p w14:paraId="4077AE87" w14:textId="77777777" w:rsidR="001752DF" w:rsidRPr="00C87E66" w:rsidRDefault="001752DF" w:rsidP="001752DF">
      <w:pPr>
        <w:pStyle w:val="Estilo1"/>
        <w:spacing w:line="276" w:lineRule="auto"/>
        <w:jc w:val="both"/>
        <w:rPr>
          <w:rFonts w:cs="Arial"/>
          <w:sz w:val="22"/>
          <w:szCs w:val="22"/>
        </w:rPr>
      </w:pPr>
    </w:p>
    <w:p w14:paraId="4A6F3753" w14:textId="77777777" w:rsidR="001752DF" w:rsidRPr="00C87E66" w:rsidRDefault="001752DF" w:rsidP="00603A0E">
      <w:pPr>
        <w:pStyle w:val="Estilo1"/>
        <w:numPr>
          <w:ilvl w:val="1"/>
          <w:numId w:val="68"/>
        </w:numPr>
        <w:spacing w:line="276" w:lineRule="auto"/>
        <w:jc w:val="both"/>
        <w:rPr>
          <w:rFonts w:cs="Arial"/>
          <w:sz w:val="22"/>
          <w:szCs w:val="22"/>
        </w:rPr>
      </w:pPr>
      <w:bookmarkStart w:id="241" w:name="_Ref71042889"/>
      <w:r w:rsidRPr="00C87E66">
        <w:rPr>
          <w:rFonts w:cs="Arial"/>
          <w:sz w:val="22"/>
          <w:szCs w:val="22"/>
        </w:rPr>
        <w:t xml:space="preserve">As seguintes despesas serão consideradas como Gastos Diretamente Relacionados à Comercialização, nos termos do inciso II do § </w:t>
      </w:r>
      <w:r>
        <w:rPr>
          <w:rFonts w:cs="Arial"/>
          <w:sz w:val="22"/>
          <w:szCs w:val="22"/>
        </w:rPr>
        <w:t>3</w:t>
      </w:r>
      <w:r w:rsidRPr="00C87E66">
        <w:rPr>
          <w:rFonts w:cs="Arial"/>
          <w:sz w:val="22"/>
          <w:szCs w:val="22"/>
        </w:rPr>
        <w:t>º do art. 4º da Lei nº 12.304/2010 e do § 2º do art. 3º da Política de Comercialização</w:t>
      </w:r>
      <w:r>
        <w:rPr>
          <w:rFonts w:cs="Arial"/>
          <w:sz w:val="22"/>
          <w:szCs w:val="22"/>
        </w:rPr>
        <w:t xml:space="preserve">, estabelecida pela </w:t>
      </w:r>
      <w:r w:rsidRPr="00C87E66">
        <w:rPr>
          <w:rFonts w:cs="Arial"/>
          <w:sz w:val="22"/>
          <w:szCs w:val="22"/>
        </w:rPr>
        <w:t>Resolução CNPE nº 15/2018:</w:t>
      </w:r>
      <w:bookmarkEnd w:id="241"/>
      <w:r w:rsidRPr="00C87E66">
        <w:rPr>
          <w:rFonts w:cs="Arial"/>
          <w:sz w:val="22"/>
          <w:szCs w:val="22"/>
        </w:rPr>
        <w:t xml:space="preserve"> </w:t>
      </w:r>
    </w:p>
    <w:p w14:paraId="27AA5387" w14:textId="77777777" w:rsidR="001752DF" w:rsidRPr="00C87E66" w:rsidRDefault="001752DF" w:rsidP="001752DF">
      <w:pPr>
        <w:pStyle w:val="Estilo1"/>
        <w:spacing w:line="276" w:lineRule="auto"/>
        <w:ind w:left="993" w:hanging="567"/>
        <w:jc w:val="both"/>
        <w:rPr>
          <w:rFonts w:cs="Arial"/>
          <w:sz w:val="22"/>
          <w:szCs w:val="22"/>
        </w:rPr>
      </w:pPr>
    </w:p>
    <w:p w14:paraId="4C533CDB"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gastos </w:t>
      </w:r>
      <w:r>
        <w:rPr>
          <w:rFonts w:cs="Arial"/>
          <w:sz w:val="22"/>
          <w:szCs w:val="22"/>
        </w:rPr>
        <w:t>relacionados ao</w:t>
      </w:r>
      <w:r w:rsidRPr="00C87E66">
        <w:rPr>
          <w:rFonts w:cs="Arial"/>
          <w:sz w:val="22"/>
          <w:szCs w:val="22"/>
        </w:rPr>
        <w:t xml:space="preserve"> </w:t>
      </w:r>
      <w:r>
        <w:rPr>
          <w:rFonts w:cs="Arial"/>
          <w:sz w:val="22"/>
          <w:szCs w:val="22"/>
        </w:rPr>
        <w:t>inspetor independente</w:t>
      </w:r>
      <w:r w:rsidRPr="00C87E66">
        <w:rPr>
          <w:rFonts w:cs="Arial"/>
          <w:sz w:val="22"/>
          <w:szCs w:val="22"/>
        </w:rPr>
        <w:t>;</w:t>
      </w:r>
    </w:p>
    <w:p w14:paraId="30527D18"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transbordo no destino</w:t>
      </w:r>
      <w:r>
        <w:rPr>
          <w:rFonts w:cs="Arial"/>
          <w:sz w:val="22"/>
          <w:szCs w:val="22"/>
        </w:rPr>
        <w:t>;</w:t>
      </w:r>
    </w:p>
    <w:p w14:paraId="6795CBE5"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ao afretamento de navios para o transporte de longo curso do Petróleo Destinado à União</w:t>
      </w:r>
      <w:r>
        <w:rPr>
          <w:rFonts w:cs="Arial"/>
          <w:sz w:val="22"/>
          <w:szCs w:val="22"/>
        </w:rPr>
        <w:t>;</w:t>
      </w:r>
    </w:p>
    <w:p w14:paraId="78BC09A6"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à estocagem do Petróleo Destinado à União em tanques de terra no Brasil ou exterior</w:t>
      </w:r>
      <w:r>
        <w:rPr>
          <w:rFonts w:cs="Arial"/>
          <w:sz w:val="22"/>
          <w:szCs w:val="22"/>
        </w:rPr>
        <w:t>;</w:t>
      </w:r>
    </w:p>
    <w:p w14:paraId="60CB1000"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gastos com supervisão nas operações de descarga</w:t>
      </w:r>
      <w:r>
        <w:rPr>
          <w:rFonts w:cs="Arial"/>
          <w:sz w:val="22"/>
          <w:szCs w:val="22"/>
        </w:rPr>
        <w:t>;</w:t>
      </w:r>
    </w:p>
    <w:p w14:paraId="6931C303"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à contratação do serviço de tancagem flutuante;</w:t>
      </w:r>
    </w:p>
    <w:p w14:paraId="35134353"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relacionados à estocagem do Petróleo Destinado à União em tanques de terra no Brasil ou exterior; </w:t>
      </w:r>
    </w:p>
    <w:p w14:paraId="3F0A9CF2"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tributos incidentes sobre a Carga; </w:t>
      </w:r>
    </w:p>
    <w:p w14:paraId="1533C8EF"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de </w:t>
      </w:r>
      <w:proofErr w:type="spellStart"/>
      <w:r w:rsidRPr="00C87E66">
        <w:rPr>
          <w:rFonts w:cs="Arial"/>
          <w:sz w:val="22"/>
          <w:szCs w:val="22"/>
        </w:rPr>
        <w:t>Sobre-estadia</w:t>
      </w:r>
      <w:proofErr w:type="spellEnd"/>
      <w:r w:rsidRPr="00C87E66">
        <w:rPr>
          <w:rFonts w:cs="Arial"/>
          <w:sz w:val="22"/>
          <w:szCs w:val="22"/>
        </w:rPr>
        <w:t xml:space="preserve">; </w:t>
      </w:r>
    </w:p>
    <w:p w14:paraId="7EB02434"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pagamento de Reclamações aceitas pela PPSA: </w:t>
      </w:r>
    </w:p>
    <w:p w14:paraId="4669E59D" w14:textId="77777777" w:rsidR="001752DF" w:rsidRPr="00C87E66" w:rsidRDefault="001752DF" w:rsidP="00603A0E">
      <w:pPr>
        <w:pStyle w:val="Estilo1"/>
        <w:numPr>
          <w:ilvl w:val="0"/>
          <w:numId w:val="70"/>
        </w:numPr>
        <w:spacing w:line="276" w:lineRule="auto"/>
        <w:ind w:left="1378" w:hanging="357"/>
        <w:jc w:val="both"/>
        <w:rPr>
          <w:rFonts w:cs="Arial"/>
          <w:sz w:val="22"/>
          <w:szCs w:val="22"/>
        </w:rPr>
      </w:pPr>
      <w:r w:rsidRPr="00C87E66">
        <w:rPr>
          <w:rFonts w:cs="Arial"/>
          <w:sz w:val="22"/>
          <w:szCs w:val="22"/>
        </w:rPr>
        <w:t xml:space="preserve">referente aos custos diretamente relacionados à preparação da Reclamação; </w:t>
      </w:r>
    </w:p>
    <w:p w14:paraId="679A8249" w14:textId="77777777" w:rsidR="001752DF" w:rsidRPr="00C87E66" w:rsidRDefault="001752DF" w:rsidP="00603A0E">
      <w:pPr>
        <w:pStyle w:val="Estilo1"/>
        <w:numPr>
          <w:ilvl w:val="0"/>
          <w:numId w:val="70"/>
        </w:numPr>
        <w:spacing w:line="276" w:lineRule="auto"/>
        <w:ind w:left="1378" w:hanging="357"/>
        <w:jc w:val="both"/>
        <w:rPr>
          <w:rFonts w:cs="Arial"/>
          <w:sz w:val="22"/>
          <w:szCs w:val="22"/>
        </w:rPr>
      </w:pPr>
      <w:r w:rsidRPr="00C87E66">
        <w:rPr>
          <w:rFonts w:cs="Arial"/>
          <w:sz w:val="22"/>
          <w:szCs w:val="22"/>
        </w:rPr>
        <w:t xml:space="preserve">de perdas volumétricas do Comprador; </w:t>
      </w:r>
    </w:p>
    <w:p w14:paraId="2D852AF3" w14:textId="77777777" w:rsidR="001752DF" w:rsidRPr="00C87E66" w:rsidRDefault="001752DF" w:rsidP="00603A0E">
      <w:pPr>
        <w:pStyle w:val="Estilo1"/>
        <w:numPr>
          <w:ilvl w:val="0"/>
          <w:numId w:val="70"/>
        </w:numPr>
        <w:spacing w:line="276" w:lineRule="auto"/>
        <w:ind w:left="1378" w:hanging="357"/>
        <w:jc w:val="both"/>
        <w:rPr>
          <w:rFonts w:cs="Arial"/>
          <w:sz w:val="22"/>
          <w:szCs w:val="22"/>
        </w:rPr>
      </w:pPr>
      <w:r w:rsidRPr="00C87E66">
        <w:rPr>
          <w:rFonts w:cs="Arial"/>
          <w:sz w:val="22"/>
          <w:szCs w:val="22"/>
        </w:rPr>
        <w:t xml:space="preserve">de perdas de qualidade do Comprador; e </w:t>
      </w:r>
    </w:p>
    <w:p w14:paraId="68CD6C7D" w14:textId="77777777" w:rsidR="001752DF" w:rsidRPr="00C87E66" w:rsidRDefault="001752DF" w:rsidP="00603A0E">
      <w:pPr>
        <w:pStyle w:val="Estilo1"/>
        <w:numPr>
          <w:ilvl w:val="0"/>
          <w:numId w:val="70"/>
        </w:numPr>
        <w:spacing w:line="276" w:lineRule="auto"/>
        <w:ind w:left="1378" w:hanging="357"/>
        <w:jc w:val="both"/>
        <w:rPr>
          <w:rFonts w:cs="Arial"/>
          <w:sz w:val="22"/>
          <w:szCs w:val="22"/>
        </w:rPr>
      </w:pPr>
      <w:proofErr w:type="spellStart"/>
      <w:r w:rsidRPr="00C87E66">
        <w:rPr>
          <w:rFonts w:cs="Arial"/>
          <w:sz w:val="22"/>
          <w:szCs w:val="22"/>
        </w:rPr>
        <w:t>Sobre-estadia</w:t>
      </w:r>
      <w:proofErr w:type="spellEnd"/>
      <w:r>
        <w:rPr>
          <w:rFonts w:cs="Arial"/>
          <w:sz w:val="22"/>
          <w:szCs w:val="22"/>
        </w:rPr>
        <w:t>.</w:t>
      </w:r>
      <w:r w:rsidRPr="00C87E66">
        <w:rPr>
          <w:rFonts w:cs="Arial"/>
          <w:sz w:val="22"/>
          <w:szCs w:val="22"/>
        </w:rPr>
        <w:t xml:space="preserve"> </w:t>
      </w:r>
    </w:p>
    <w:p w14:paraId="2BC7EACD"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emolumentos e contribuições parafiscais devidos em decorrência deste Contrato; </w:t>
      </w:r>
    </w:p>
    <w:p w14:paraId="2F8789D3"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relacionados à arbitragem, ação judicial, acordo judicial ou extrajudicial e honorários; </w:t>
      </w:r>
    </w:p>
    <w:p w14:paraId="7DBF24D6"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advocatícios e periciais; </w:t>
      </w:r>
    </w:p>
    <w:p w14:paraId="28F526FF"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decorrentes de responsabilização jurídica da PPSA ou da União; </w:t>
      </w:r>
    </w:p>
    <w:p w14:paraId="5FE5C4D9"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custos decorrentes do </w:t>
      </w:r>
      <w:r w:rsidRPr="002E1874">
        <w:rPr>
          <w:rFonts w:cs="Arial"/>
          <w:i/>
          <w:iCs/>
          <w:sz w:val="22"/>
          <w:szCs w:val="22"/>
        </w:rPr>
        <w:t xml:space="preserve">Lifting </w:t>
      </w:r>
      <w:proofErr w:type="spellStart"/>
      <w:r w:rsidRPr="002E1874">
        <w:rPr>
          <w:rFonts w:cs="Arial"/>
          <w:i/>
          <w:iCs/>
          <w:sz w:val="22"/>
          <w:szCs w:val="22"/>
        </w:rPr>
        <w:t>Agreement</w:t>
      </w:r>
      <w:proofErr w:type="spellEnd"/>
      <w:r w:rsidRPr="00C87E66">
        <w:rPr>
          <w:rFonts w:cs="Arial"/>
          <w:sz w:val="22"/>
          <w:szCs w:val="22"/>
        </w:rPr>
        <w:t xml:space="preserve">; </w:t>
      </w:r>
    </w:p>
    <w:p w14:paraId="0CBDAC3A" w14:textId="10649E48"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custos relacionados à contratação de despachantes para operacionalização da exportação do Petróleo Destinado à União e peritos nomeados pela Receita Federal;</w:t>
      </w:r>
    </w:p>
    <w:p w14:paraId="6384D60E" w14:textId="7F18DFE2"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carga tributária de responsabilidade da União;</w:t>
      </w:r>
    </w:p>
    <w:p w14:paraId="7A14BEA2"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gastos com serviços contratados relativos à análise de Reclamações contra a União ou de Reclamações da União (apresentadas pela PPSA na qualidade de sua representante) contra o Comprador ou o Operador da Produção, incluindo: </w:t>
      </w:r>
    </w:p>
    <w:p w14:paraId="08E24E1B" w14:textId="77777777" w:rsidR="001752DF" w:rsidRPr="00C87E66" w:rsidRDefault="001752DF" w:rsidP="00603A0E">
      <w:pPr>
        <w:pStyle w:val="Estilo1"/>
        <w:numPr>
          <w:ilvl w:val="0"/>
          <w:numId w:val="71"/>
        </w:numPr>
        <w:tabs>
          <w:tab w:val="left" w:pos="993"/>
        </w:tabs>
        <w:spacing w:line="276" w:lineRule="auto"/>
        <w:ind w:left="1378" w:hanging="357"/>
        <w:jc w:val="both"/>
        <w:rPr>
          <w:rFonts w:cs="Arial"/>
          <w:sz w:val="22"/>
          <w:szCs w:val="22"/>
        </w:rPr>
      </w:pPr>
      <w:r>
        <w:rPr>
          <w:rFonts w:cs="Arial"/>
          <w:sz w:val="22"/>
          <w:szCs w:val="22"/>
        </w:rPr>
        <w:t>inspetor independente</w:t>
      </w:r>
      <w:r w:rsidRPr="00C87E66">
        <w:rPr>
          <w:rFonts w:cs="Arial"/>
          <w:sz w:val="22"/>
          <w:szCs w:val="22"/>
        </w:rPr>
        <w:t xml:space="preserve">; </w:t>
      </w:r>
    </w:p>
    <w:p w14:paraId="6CDB2205" w14:textId="77777777" w:rsidR="001752DF" w:rsidRPr="00C87E66" w:rsidRDefault="001752DF" w:rsidP="00603A0E">
      <w:pPr>
        <w:pStyle w:val="Estilo1"/>
        <w:numPr>
          <w:ilvl w:val="0"/>
          <w:numId w:val="71"/>
        </w:numPr>
        <w:tabs>
          <w:tab w:val="left" w:pos="993"/>
        </w:tabs>
        <w:spacing w:line="276" w:lineRule="auto"/>
        <w:ind w:left="1378" w:hanging="357"/>
        <w:jc w:val="both"/>
        <w:rPr>
          <w:rFonts w:cs="Arial"/>
          <w:sz w:val="22"/>
          <w:szCs w:val="22"/>
        </w:rPr>
      </w:pPr>
      <w:r w:rsidRPr="00C87E66">
        <w:rPr>
          <w:rFonts w:cs="Arial"/>
          <w:sz w:val="22"/>
          <w:szCs w:val="22"/>
        </w:rPr>
        <w:t xml:space="preserve">análises laboratoriais prévias ao encaminhamento de Reclamações do Comprador ao Operador da Produção; </w:t>
      </w:r>
    </w:p>
    <w:p w14:paraId="2DB50D35" w14:textId="77777777" w:rsidR="001752DF" w:rsidRPr="00C87E66" w:rsidRDefault="001752DF" w:rsidP="00603A0E">
      <w:pPr>
        <w:pStyle w:val="Estilo1"/>
        <w:numPr>
          <w:ilvl w:val="0"/>
          <w:numId w:val="71"/>
        </w:numPr>
        <w:spacing w:line="276" w:lineRule="auto"/>
        <w:ind w:left="1378" w:hanging="357"/>
        <w:jc w:val="both"/>
        <w:rPr>
          <w:rFonts w:cs="Arial"/>
          <w:sz w:val="22"/>
          <w:szCs w:val="22"/>
        </w:rPr>
      </w:pPr>
      <w:r w:rsidRPr="00C87E66">
        <w:rPr>
          <w:rFonts w:cs="Arial"/>
          <w:sz w:val="22"/>
          <w:szCs w:val="22"/>
        </w:rPr>
        <w:t xml:space="preserve">análises laboratoriais contratadas em conjunto com o Operador da Produção para reanálise de amostras; </w:t>
      </w:r>
    </w:p>
    <w:p w14:paraId="15C8799B" w14:textId="77777777" w:rsidR="001752DF" w:rsidRPr="00C87E66" w:rsidRDefault="001752DF" w:rsidP="00603A0E">
      <w:pPr>
        <w:pStyle w:val="Estilo1"/>
        <w:numPr>
          <w:ilvl w:val="0"/>
          <w:numId w:val="71"/>
        </w:numPr>
        <w:spacing w:line="276" w:lineRule="auto"/>
        <w:ind w:left="1378" w:hanging="357"/>
        <w:jc w:val="both"/>
        <w:rPr>
          <w:rFonts w:cs="Arial"/>
          <w:sz w:val="22"/>
          <w:szCs w:val="22"/>
        </w:rPr>
      </w:pPr>
      <w:r w:rsidRPr="00C87E66">
        <w:rPr>
          <w:rFonts w:cs="Arial"/>
          <w:sz w:val="22"/>
          <w:szCs w:val="22"/>
        </w:rPr>
        <w:t xml:space="preserve">análise da </w:t>
      </w:r>
      <w:proofErr w:type="spellStart"/>
      <w:r w:rsidRPr="00C87E66">
        <w:rPr>
          <w:rFonts w:cs="Arial"/>
          <w:sz w:val="22"/>
          <w:szCs w:val="22"/>
        </w:rPr>
        <w:t>Sobre-estadia</w:t>
      </w:r>
      <w:proofErr w:type="spellEnd"/>
      <w:r w:rsidRPr="00C87E66">
        <w:rPr>
          <w:rFonts w:cs="Arial"/>
          <w:sz w:val="22"/>
          <w:szCs w:val="22"/>
        </w:rPr>
        <w:t xml:space="preserve"> do Navio Aliviador; e </w:t>
      </w:r>
    </w:p>
    <w:p w14:paraId="46EDF07F" w14:textId="77777777" w:rsidR="001752DF" w:rsidRPr="00C87E66" w:rsidRDefault="001752DF" w:rsidP="00603A0E">
      <w:pPr>
        <w:pStyle w:val="Estilo1"/>
        <w:numPr>
          <w:ilvl w:val="0"/>
          <w:numId w:val="71"/>
        </w:numPr>
        <w:spacing w:line="276" w:lineRule="auto"/>
        <w:ind w:left="1378" w:hanging="357"/>
        <w:jc w:val="both"/>
        <w:rPr>
          <w:rFonts w:cs="Arial"/>
          <w:sz w:val="22"/>
          <w:szCs w:val="22"/>
        </w:rPr>
      </w:pPr>
      <w:r w:rsidRPr="00C87E66">
        <w:rPr>
          <w:rFonts w:cs="Arial"/>
          <w:sz w:val="22"/>
          <w:szCs w:val="22"/>
        </w:rPr>
        <w:t>análise de Reclamação do Operador da Produção em caso de demora em deixar o berço de carregamento</w:t>
      </w:r>
      <w:r>
        <w:rPr>
          <w:rFonts w:cs="Arial"/>
          <w:sz w:val="22"/>
          <w:szCs w:val="22"/>
        </w:rPr>
        <w:t>.</w:t>
      </w:r>
      <w:r w:rsidRPr="00C87E66">
        <w:rPr>
          <w:rFonts w:cs="Arial"/>
          <w:sz w:val="22"/>
          <w:szCs w:val="22"/>
        </w:rPr>
        <w:t xml:space="preserve"> </w:t>
      </w:r>
    </w:p>
    <w:p w14:paraId="31301307" w14:textId="77777777" w:rsidR="001752DF" w:rsidRPr="00C87E66" w:rsidRDefault="001752DF" w:rsidP="00603A0E">
      <w:pPr>
        <w:pStyle w:val="Estilo1"/>
        <w:numPr>
          <w:ilvl w:val="0"/>
          <w:numId w:val="69"/>
        </w:numPr>
        <w:spacing w:line="276" w:lineRule="auto"/>
        <w:ind w:left="993" w:hanging="567"/>
        <w:jc w:val="both"/>
        <w:rPr>
          <w:rFonts w:cs="Arial"/>
          <w:sz w:val="22"/>
          <w:szCs w:val="22"/>
        </w:rPr>
      </w:pPr>
      <w:r w:rsidRPr="00C87E66">
        <w:rPr>
          <w:rFonts w:cs="Arial"/>
          <w:sz w:val="22"/>
          <w:szCs w:val="22"/>
        </w:rPr>
        <w:t xml:space="preserve">gastos com guarda, movimentação e transporte de amostras; e </w:t>
      </w:r>
    </w:p>
    <w:p w14:paraId="17945281" w14:textId="12B0F791" w:rsidR="000F223B" w:rsidRDefault="001752DF" w:rsidP="008E5BA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cs="Arial"/>
          <w:color w:val="212121"/>
          <w:sz w:val="22"/>
          <w:szCs w:val="22"/>
          <w:lang w:eastAsia="pt-BR"/>
        </w:rPr>
      </w:pPr>
      <w:r w:rsidRPr="00C87E66">
        <w:rPr>
          <w:rFonts w:cs="Arial"/>
          <w:sz w:val="22"/>
          <w:szCs w:val="22"/>
        </w:rPr>
        <w:t xml:space="preserve">custos relacionados ao afretamento de </w:t>
      </w:r>
      <w:r>
        <w:rPr>
          <w:rFonts w:cs="Arial"/>
          <w:sz w:val="22"/>
          <w:szCs w:val="22"/>
        </w:rPr>
        <w:t xml:space="preserve">Navio Aliviador </w:t>
      </w:r>
      <w:r w:rsidRPr="00C87E66">
        <w:rPr>
          <w:rFonts w:cs="Arial"/>
          <w:sz w:val="22"/>
          <w:szCs w:val="22"/>
        </w:rPr>
        <w:t xml:space="preserve">ou de meios alternativos que venham substituí-los para o alívio do Petróleo Destinado à União dos </w:t>
      </w:r>
      <w:proofErr w:type="spellStart"/>
      <w:r w:rsidRPr="00C87E66">
        <w:rPr>
          <w:rFonts w:cs="Arial"/>
          <w:sz w:val="22"/>
          <w:szCs w:val="22"/>
        </w:rPr>
        <w:t>FPSOs</w:t>
      </w:r>
      <w:proofErr w:type="spellEnd"/>
      <w:r w:rsidRPr="00C87E66">
        <w:rPr>
          <w:rFonts w:cs="Arial"/>
          <w:sz w:val="22"/>
          <w:szCs w:val="22"/>
        </w:rPr>
        <w:t xml:space="preserve">, </w:t>
      </w:r>
      <w:proofErr w:type="gramStart"/>
      <w:r w:rsidRPr="00C87E66">
        <w:rPr>
          <w:rFonts w:cs="Arial"/>
          <w:sz w:val="22"/>
          <w:szCs w:val="22"/>
        </w:rPr>
        <w:t xml:space="preserve">incluindo </w:t>
      </w:r>
      <w:proofErr w:type="spellStart"/>
      <w:r w:rsidRPr="00C87E66">
        <w:rPr>
          <w:rFonts w:cs="Arial"/>
          <w:sz w:val="22"/>
          <w:szCs w:val="22"/>
        </w:rPr>
        <w:t>Sobre</w:t>
      </w:r>
      <w:proofErr w:type="gramEnd"/>
      <w:r w:rsidRPr="00C87E66">
        <w:rPr>
          <w:rFonts w:cs="Arial"/>
          <w:sz w:val="22"/>
          <w:szCs w:val="22"/>
        </w:rPr>
        <w:t>-estadia</w:t>
      </w:r>
      <w:proofErr w:type="spellEnd"/>
      <w:r w:rsidRPr="00C87E66">
        <w:rPr>
          <w:rFonts w:cs="Arial"/>
          <w:sz w:val="22"/>
          <w:szCs w:val="22"/>
        </w:rPr>
        <w:t>.</w:t>
      </w:r>
    </w:p>
    <w:p w14:paraId="302DDA22" w14:textId="3BB39ACE" w:rsidR="000F223B" w:rsidRPr="001D2100" w:rsidRDefault="00D06A85">
      <w:pPr>
        <w:pStyle w:val="SchedApps"/>
        <w:spacing w:before="240" w:after="0" w:line="276" w:lineRule="auto"/>
        <w:rPr>
          <w:b w:val="0"/>
          <w:bCs/>
        </w:rPr>
      </w:pPr>
      <w:bookmarkStart w:id="242" w:name="_Toc82189849"/>
      <w:bookmarkStart w:id="243" w:name="_Hlk79533465"/>
      <w:r w:rsidRPr="001D2100">
        <w:rPr>
          <w:rFonts w:cs="Arial"/>
          <w:b w:val="0"/>
          <w:bCs/>
          <w:kern w:val="0"/>
          <w:sz w:val="22"/>
          <w:szCs w:val="22"/>
        </w:rPr>
        <w:t xml:space="preserve">Anexo </w:t>
      </w:r>
      <w:r w:rsidR="000C70C4" w:rsidRPr="001D2100">
        <w:rPr>
          <w:rFonts w:cs="Arial"/>
          <w:b w:val="0"/>
          <w:bCs/>
          <w:kern w:val="0"/>
          <w:sz w:val="22"/>
          <w:szCs w:val="22"/>
        </w:rPr>
        <w:t>7</w:t>
      </w:r>
      <w:r w:rsidRPr="001D2100">
        <w:rPr>
          <w:rFonts w:cs="Arial"/>
          <w:b w:val="0"/>
          <w:bCs/>
          <w:kern w:val="0"/>
          <w:sz w:val="22"/>
          <w:szCs w:val="22"/>
        </w:rPr>
        <w:t xml:space="preserve"> - V</w:t>
      </w:r>
      <w:r w:rsidR="001D2100" w:rsidRPr="001D2100">
        <w:rPr>
          <w:rFonts w:cs="Arial"/>
          <w:b w:val="0"/>
          <w:bCs/>
          <w:kern w:val="0"/>
          <w:sz w:val="22"/>
          <w:szCs w:val="22"/>
        </w:rPr>
        <w:t>olumes</w:t>
      </w:r>
      <w:r w:rsidRPr="001D2100">
        <w:rPr>
          <w:rFonts w:cs="Arial"/>
          <w:b w:val="0"/>
          <w:bCs/>
          <w:kern w:val="0"/>
          <w:sz w:val="22"/>
          <w:szCs w:val="22"/>
        </w:rPr>
        <w:t xml:space="preserve"> E</w:t>
      </w:r>
      <w:r w:rsidR="001D2100" w:rsidRPr="001D2100">
        <w:rPr>
          <w:rFonts w:cs="Arial"/>
          <w:b w:val="0"/>
          <w:bCs/>
          <w:kern w:val="0"/>
          <w:sz w:val="22"/>
          <w:szCs w:val="22"/>
        </w:rPr>
        <w:t>stimados</w:t>
      </w:r>
      <w:r w:rsidRPr="001D2100">
        <w:rPr>
          <w:rFonts w:cs="Arial"/>
          <w:b w:val="0"/>
          <w:bCs/>
          <w:kern w:val="0"/>
          <w:sz w:val="22"/>
          <w:szCs w:val="22"/>
        </w:rPr>
        <w:t xml:space="preserve"> </w:t>
      </w:r>
      <w:r w:rsidR="001D2100" w:rsidRPr="001D2100">
        <w:rPr>
          <w:rFonts w:cs="Arial"/>
          <w:b w:val="0"/>
          <w:bCs/>
          <w:kern w:val="0"/>
          <w:sz w:val="22"/>
          <w:szCs w:val="22"/>
        </w:rPr>
        <w:t>para</w:t>
      </w:r>
      <w:r w:rsidRPr="001D2100">
        <w:rPr>
          <w:rFonts w:cs="Arial"/>
          <w:b w:val="0"/>
          <w:bCs/>
          <w:kern w:val="0"/>
          <w:sz w:val="22"/>
          <w:szCs w:val="22"/>
        </w:rPr>
        <w:t xml:space="preserve"> V</w:t>
      </w:r>
      <w:r w:rsidR="001D2100" w:rsidRPr="001D2100">
        <w:rPr>
          <w:rFonts w:cs="Arial"/>
          <w:b w:val="0"/>
          <w:bCs/>
          <w:kern w:val="0"/>
          <w:sz w:val="22"/>
          <w:szCs w:val="22"/>
        </w:rPr>
        <w:t>enda</w:t>
      </w:r>
      <w:bookmarkEnd w:id="242"/>
    </w:p>
    <w:bookmarkEnd w:id="243"/>
    <w:p w14:paraId="26CBF775" w14:textId="3B6B1A25" w:rsidR="00022AE3" w:rsidRDefault="00045654" w:rsidP="00636CB5">
      <w:pPr>
        <w:pStyle w:val="Level2"/>
        <w:spacing w:before="240" w:line="276" w:lineRule="auto"/>
        <w:rPr>
          <w:rFonts w:cs="Arial"/>
          <w:sz w:val="22"/>
          <w:szCs w:val="22"/>
        </w:rPr>
      </w:pPr>
      <w:r>
        <w:rPr>
          <w:rFonts w:cs="Arial"/>
          <w:sz w:val="22"/>
          <w:szCs w:val="22"/>
        </w:rPr>
        <w:t xml:space="preserve">A tabela abaixo apresenta os volumes </w:t>
      </w:r>
      <w:r w:rsidR="00477E5B">
        <w:rPr>
          <w:rFonts w:cs="Arial"/>
          <w:sz w:val="22"/>
          <w:szCs w:val="22"/>
        </w:rPr>
        <w:t xml:space="preserve">acumulados </w:t>
      </w:r>
      <w:r>
        <w:rPr>
          <w:rFonts w:cs="Arial"/>
          <w:sz w:val="22"/>
          <w:szCs w:val="22"/>
        </w:rPr>
        <w:t xml:space="preserve">estimados </w:t>
      </w:r>
      <w:r w:rsidR="00854436">
        <w:rPr>
          <w:rFonts w:cs="Arial"/>
          <w:sz w:val="22"/>
          <w:szCs w:val="22"/>
        </w:rPr>
        <w:t xml:space="preserve">da produção </w:t>
      </w:r>
      <w:r w:rsidR="00477E5B">
        <w:rPr>
          <w:rFonts w:cs="Arial"/>
          <w:sz w:val="22"/>
          <w:szCs w:val="22"/>
        </w:rPr>
        <w:t>da União,</w:t>
      </w:r>
      <w:r w:rsidR="00854436">
        <w:rPr>
          <w:rFonts w:cs="Arial"/>
          <w:sz w:val="22"/>
          <w:szCs w:val="22"/>
        </w:rPr>
        <w:t xml:space="preserve"> </w:t>
      </w:r>
      <w:r>
        <w:rPr>
          <w:rFonts w:cs="Arial"/>
          <w:sz w:val="22"/>
          <w:szCs w:val="22"/>
        </w:rPr>
        <w:t>p</w:t>
      </w:r>
      <w:r w:rsidR="00EF4CA7">
        <w:rPr>
          <w:rFonts w:cs="Arial"/>
          <w:sz w:val="22"/>
          <w:szCs w:val="22"/>
        </w:rPr>
        <w:t>or</w:t>
      </w:r>
      <w:r>
        <w:rPr>
          <w:rFonts w:cs="Arial"/>
          <w:sz w:val="22"/>
          <w:szCs w:val="22"/>
        </w:rPr>
        <w:t xml:space="preserve"> Lote</w:t>
      </w:r>
      <w:r w:rsidR="00022AE3">
        <w:rPr>
          <w:rFonts w:cs="Arial"/>
          <w:sz w:val="22"/>
          <w:szCs w:val="22"/>
        </w:rPr>
        <w:t xml:space="preserve"> e </w:t>
      </w:r>
      <w:r w:rsidR="003169CA">
        <w:rPr>
          <w:rFonts w:cs="Arial"/>
          <w:sz w:val="22"/>
          <w:szCs w:val="22"/>
        </w:rPr>
        <w:t>P</w:t>
      </w:r>
      <w:r w:rsidR="00022AE3">
        <w:rPr>
          <w:rFonts w:cs="Arial"/>
          <w:sz w:val="22"/>
          <w:szCs w:val="22"/>
        </w:rPr>
        <w:t xml:space="preserve">razo </w:t>
      </w:r>
      <w:r w:rsidR="003169CA">
        <w:rPr>
          <w:rFonts w:cs="Arial"/>
          <w:sz w:val="22"/>
          <w:szCs w:val="22"/>
        </w:rPr>
        <w:t>C</w:t>
      </w:r>
      <w:r w:rsidR="00022AE3">
        <w:rPr>
          <w:rFonts w:cs="Arial"/>
          <w:sz w:val="22"/>
          <w:szCs w:val="22"/>
        </w:rPr>
        <w:t>ontratual</w:t>
      </w:r>
      <w:r w:rsidR="00960453">
        <w:rPr>
          <w:rFonts w:cs="Arial"/>
          <w:sz w:val="22"/>
          <w:szCs w:val="22"/>
        </w:rPr>
        <w:t>,</w:t>
      </w:r>
      <w:r>
        <w:rPr>
          <w:rFonts w:cs="Arial"/>
          <w:sz w:val="22"/>
          <w:szCs w:val="22"/>
        </w:rPr>
        <w:t xml:space="preserve"> </w:t>
      </w:r>
      <w:r w:rsidR="00A12888">
        <w:rPr>
          <w:rFonts w:cs="Arial"/>
          <w:sz w:val="22"/>
          <w:szCs w:val="22"/>
        </w:rPr>
        <w:t xml:space="preserve">tomando-se por base </w:t>
      </w:r>
      <w:r w:rsidR="0057332F">
        <w:rPr>
          <w:rFonts w:cs="Arial"/>
          <w:sz w:val="22"/>
          <w:szCs w:val="22"/>
        </w:rPr>
        <w:t xml:space="preserve">um contrato iniciando em </w:t>
      </w:r>
      <w:r w:rsidR="00A12888">
        <w:rPr>
          <w:rFonts w:cs="Arial"/>
          <w:sz w:val="22"/>
          <w:szCs w:val="22"/>
        </w:rPr>
        <w:t>janeiro de 2022</w:t>
      </w:r>
      <w:r w:rsidR="00854436">
        <w:rPr>
          <w:rFonts w:cs="Arial"/>
          <w:sz w:val="22"/>
          <w:szCs w:val="22"/>
        </w:rPr>
        <w:t xml:space="preserve">. </w:t>
      </w:r>
    </w:p>
    <w:p w14:paraId="2CF1B72C" w14:textId="0033CA58" w:rsidR="00B80C9B" w:rsidRDefault="00CB658F" w:rsidP="00636CB5">
      <w:pPr>
        <w:pStyle w:val="Level2"/>
        <w:spacing w:before="240" w:line="276" w:lineRule="auto"/>
        <w:rPr>
          <w:rFonts w:cs="Arial"/>
          <w:b/>
          <w:sz w:val="22"/>
          <w:szCs w:val="22"/>
        </w:rPr>
      </w:pPr>
      <w:r>
        <w:rPr>
          <w:rFonts w:cs="Arial"/>
          <w:sz w:val="22"/>
          <w:szCs w:val="22"/>
        </w:rPr>
        <w:t xml:space="preserve">Trata-se da melhor estimativa </w:t>
      </w:r>
      <w:r w:rsidR="009F7D32">
        <w:rPr>
          <w:rFonts w:cs="Arial"/>
          <w:sz w:val="22"/>
          <w:szCs w:val="22"/>
        </w:rPr>
        <w:t>disponível e não representa oferta firme</w:t>
      </w:r>
      <w:r w:rsidR="00961895">
        <w:rPr>
          <w:rFonts w:cs="Arial"/>
          <w:sz w:val="22"/>
          <w:szCs w:val="22"/>
        </w:rPr>
        <w:t>, mas uma indicação</w:t>
      </w:r>
      <w:r w:rsidR="00170039">
        <w:rPr>
          <w:rFonts w:cs="Arial"/>
          <w:sz w:val="22"/>
          <w:szCs w:val="22"/>
        </w:rPr>
        <w:t xml:space="preserve"> de volume</w:t>
      </w:r>
      <w:r w:rsidR="00636CB5">
        <w:rPr>
          <w:rFonts w:cs="Arial"/>
          <w:sz w:val="22"/>
          <w:szCs w:val="22"/>
        </w:rPr>
        <w:t xml:space="preserve">, </w:t>
      </w:r>
      <w:r w:rsidR="00961895">
        <w:rPr>
          <w:rFonts w:cs="Arial"/>
          <w:sz w:val="22"/>
          <w:szCs w:val="22"/>
        </w:rPr>
        <w:t xml:space="preserve">uma vez que </w:t>
      </w:r>
      <w:r w:rsidR="00636CB5">
        <w:rPr>
          <w:rFonts w:cs="Arial"/>
          <w:sz w:val="22"/>
          <w:szCs w:val="22"/>
        </w:rPr>
        <w:t xml:space="preserve">a produção </w:t>
      </w:r>
      <w:r w:rsidR="00170039">
        <w:rPr>
          <w:rFonts w:cs="Arial"/>
          <w:sz w:val="22"/>
          <w:szCs w:val="22"/>
        </w:rPr>
        <w:t xml:space="preserve">pode </w:t>
      </w:r>
      <w:r w:rsidR="00961895">
        <w:rPr>
          <w:rFonts w:cs="Arial"/>
          <w:sz w:val="22"/>
          <w:szCs w:val="22"/>
        </w:rPr>
        <w:t>sofre</w:t>
      </w:r>
      <w:r w:rsidR="00170039">
        <w:rPr>
          <w:rFonts w:cs="Arial"/>
          <w:sz w:val="22"/>
          <w:szCs w:val="22"/>
        </w:rPr>
        <w:t>r</w:t>
      </w:r>
      <w:r w:rsidR="00961895">
        <w:rPr>
          <w:rFonts w:cs="Arial"/>
          <w:sz w:val="22"/>
          <w:szCs w:val="22"/>
        </w:rPr>
        <w:t xml:space="preserve"> </w:t>
      </w:r>
      <w:r w:rsidR="00636CB5">
        <w:rPr>
          <w:rFonts w:cs="Arial"/>
          <w:sz w:val="22"/>
          <w:szCs w:val="22"/>
        </w:rPr>
        <w:t>variações por razões diversas</w:t>
      </w:r>
      <w:r w:rsidR="00B41135">
        <w:rPr>
          <w:rFonts w:cs="Arial"/>
          <w:sz w:val="22"/>
          <w:szCs w:val="22"/>
        </w:rPr>
        <w:t>.</w:t>
      </w:r>
      <w:r w:rsidR="00E71B7B">
        <w:rPr>
          <w:rFonts w:cs="Arial"/>
          <w:sz w:val="22"/>
          <w:szCs w:val="22"/>
        </w:rPr>
        <w:t xml:space="preserve"> Alterações serão informadas ao longo</w:t>
      </w:r>
      <w:r w:rsidR="004B4BF1">
        <w:rPr>
          <w:rFonts w:cs="Arial"/>
          <w:sz w:val="22"/>
          <w:szCs w:val="22"/>
        </w:rPr>
        <w:t xml:space="preserve"> </w:t>
      </w:r>
      <w:r w:rsidR="00E71B7B">
        <w:rPr>
          <w:rFonts w:cs="Arial"/>
          <w:sz w:val="22"/>
          <w:szCs w:val="22"/>
        </w:rPr>
        <w:t xml:space="preserve">do </w:t>
      </w:r>
      <w:r w:rsidR="004972B4">
        <w:rPr>
          <w:rFonts w:cs="Arial"/>
          <w:sz w:val="22"/>
          <w:szCs w:val="22"/>
        </w:rPr>
        <w:t xml:space="preserve">período </w:t>
      </w:r>
      <w:r w:rsidR="00E71B7B">
        <w:rPr>
          <w:rFonts w:cs="Arial"/>
          <w:sz w:val="22"/>
          <w:szCs w:val="22"/>
        </w:rPr>
        <w:t>contrat</w:t>
      </w:r>
      <w:r w:rsidR="004972B4">
        <w:rPr>
          <w:rFonts w:cs="Arial"/>
          <w:sz w:val="22"/>
          <w:szCs w:val="22"/>
        </w:rPr>
        <w:t>ual</w:t>
      </w:r>
      <w:r w:rsidR="00E71B7B">
        <w:rPr>
          <w:rFonts w:cs="Arial"/>
          <w:sz w:val="22"/>
          <w:szCs w:val="22"/>
        </w:rPr>
        <w:t>, confor</w:t>
      </w:r>
      <w:r w:rsidR="004B4BF1">
        <w:rPr>
          <w:rFonts w:cs="Arial"/>
          <w:sz w:val="22"/>
          <w:szCs w:val="22"/>
        </w:rPr>
        <w:t xml:space="preserve">me cláusula </w:t>
      </w:r>
      <w:r w:rsidR="00452704">
        <w:rPr>
          <w:rFonts w:cs="Arial"/>
          <w:sz w:val="22"/>
          <w:szCs w:val="22"/>
        </w:rPr>
        <w:t>3 do C</w:t>
      </w:r>
      <w:r w:rsidR="004972B4">
        <w:rPr>
          <w:rFonts w:cs="Arial"/>
          <w:sz w:val="22"/>
          <w:szCs w:val="22"/>
        </w:rPr>
        <w:t>o</w:t>
      </w:r>
      <w:r w:rsidR="00452704">
        <w:rPr>
          <w:rFonts w:cs="Arial"/>
          <w:sz w:val="22"/>
          <w:szCs w:val="22"/>
        </w:rPr>
        <w:t>ntrato</w:t>
      </w:r>
      <w:r w:rsidR="004972B4">
        <w:rPr>
          <w:rFonts w:cs="Arial"/>
          <w:sz w:val="22"/>
          <w:szCs w:val="22"/>
        </w:rPr>
        <w:t>.</w:t>
      </w:r>
    </w:p>
    <w:p w14:paraId="207E8C93" w14:textId="16D6DD47" w:rsidR="00C925DB" w:rsidRDefault="00C925DB">
      <w:pPr>
        <w:pStyle w:val="Body"/>
        <w:spacing w:before="240" w:line="276" w:lineRule="auto"/>
        <w:rPr>
          <w:rFonts w:cs="Arial"/>
          <w:b/>
          <w:sz w:val="22"/>
          <w:szCs w:val="22"/>
        </w:rPr>
      </w:pPr>
    </w:p>
    <w:p w14:paraId="173A369E" w14:textId="143980A9" w:rsidR="00B80C9B" w:rsidRDefault="004613E9" w:rsidP="00FD6618">
      <w:pPr>
        <w:pStyle w:val="Body"/>
        <w:spacing w:before="240" w:line="276" w:lineRule="auto"/>
        <w:jc w:val="center"/>
        <w:rPr>
          <w:rFonts w:cs="Arial"/>
          <w:b/>
          <w:sz w:val="22"/>
          <w:szCs w:val="22"/>
        </w:rPr>
      </w:pPr>
      <w:r w:rsidRPr="004613E9">
        <w:rPr>
          <w:noProof/>
          <w:lang w:eastAsia="pt-BR"/>
        </w:rPr>
        <w:drawing>
          <wp:inline distT="0" distB="0" distL="0" distR="0" wp14:anchorId="43D4187C" wp14:editId="1F5A0131">
            <wp:extent cx="5544185" cy="391922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4185" cy="3919220"/>
                    </a:xfrm>
                    <a:prstGeom prst="rect">
                      <a:avLst/>
                    </a:prstGeom>
                    <a:noFill/>
                    <a:ln>
                      <a:noFill/>
                    </a:ln>
                  </pic:spPr>
                </pic:pic>
              </a:graphicData>
            </a:graphic>
          </wp:inline>
        </w:drawing>
      </w:r>
    </w:p>
    <w:p w14:paraId="262F5C78" w14:textId="15B67F27" w:rsidR="00173C52" w:rsidRPr="006464FA" w:rsidRDefault="00173C52" w:rsidP="001E4212">
      <w:pPr>
        <w:pStyle w:val="Level2"/>
        <w:spacing w:before="240" w:line="276" w:lineRule="auto"/>
        <w:rPr>
          <w:rFonts w:cs="Arial"/>
          <w:sz w:val="22"/>
          <w:szCs w:val="22"/>
        </w:rPr>
      </w:pPr>
      <w:r w:rsidRPr="006464FA">
        <w:rPr>
          <w:rFonts w:cs="Arial"/>
          <w:sz w:val="22"/>
          <w:szCs w:val="22"/>
        </w:rPr>
        <w:t>(*) Existe a necessidade de formação de cargas de 500 mil barris para carregamento. Assim, o volume de produção não corresponde ao volume contratual, tratando-se de um valor aproximado, conforme cláusula 3.</w:t>
      </w:r>
    </w:p>
    <w:p w14:paraId="34D7644C" w14:textId="70C06805" w:rsidR="00E53631" w:rsidRPr="004B364A" w:rsidRDefault="00173C52" w:rsidP="00FD6618">
      <w:pPr>
        <w:pStyle w:val="Level2"/>
        <w:spacing w:before="240" w:line="276" w:lineRule="auto"/>
      </w:pPr>
      <w:r w:rsidRPr="006464FA">
        <w:rPr>
          <w:rFonts w:cs="Arial"/>
          <w:sz w:val="22"/>
          <w:szCs w:val="22"/>
        </w:rPr>
        <w:t xml:space="preserve">(**) No momento da assinatura do Contrato, haverá produção acumulada nos </w:t>
      </w:r>
      <w:proofErr w:type="spellStart"/>
      <w:r w:rsidRPr="006464FA">
        <w:rPr>
          <w:rFonts w:cs="Arial"/>
          <w:sz w:val="22"/>
          <w:szCs w:val="22"/>
        </w:rPr>
        <w:t>FPSOs</w:t>
      </w:r>
      <w:proofErr w:type="spellEnd"/>
      <w:r w:rsidRPr="006464FA">
        <w:rPr>
          <w:rFonts w:cs="Arial"/>
          <w:sz w:val="22"/>
          <w:szCs w:val="22"/>
        </w:rPr>
        <w:t xml:space="preserve">, </w:t>
      </w:r>
      <w:r w:rsidR="004E767B">
        <w:rPr>
          <w:rFonts w:cs="Arial"/>
          <w:sz w:val="22"/>
          <w:szCs w:val="22"/>
        </w:rPr>
        <w:t xml:space="preserve">sendo </w:t>
      </w:r>
      <w:r w:rsidRPr="006464FA">
        <w:rPr>
          <w:rFonts w:cs="Arial"/>
          <w:sz w:val="22"/>
          <w:szCs w:val="22"/>
        </w:rPr>
        <w:t xml:space="preserve">mais relevante no caso de Tupi. </w:t>
      </w:r>
      <w:r w:rsidR="00333099">
        <w:rPr>
          <w:rFonts w:cs="Arial"/>
          <w:sz w:val="22"/>
          <w:szCs w:val="22"/>
        </w:rPr>
        <w:t>O</w:t>
      </w:r>
      <w:r w:rsidRPr="006464FA">
        <w:rPr>
          <w:rFonts w:cs="Arial"/>
          <w:sz w:val="22"/>
          <w:szCs w:val="22"/>
        </w:rPr>
        <w:t xml:space="preserve">s 07 (sete) </w:t>
      </w:r>
      <w:proofErr w:type="spellStart"/>
      <w:r w:rsidRPr="006464FA">
        <w:rPr>
          <w:rFonts w:cs="Arial"/>
          <w:sz w:val="22"/>
          <w:szCs w:val="22"/>
        </w:rPr>
        <w:t>FPSOs</w:t>
      </w:r>
      <w:proofErr w:type="spellEnd"/>
      <w:r w:rsidRPr="006464FA">
        <w:rPr>
          <w:rFonts w:cs="Arial"/>
          <w:sz w:val="22"/>
          <w:szCs w:val="22"/>
        </w:rPr>
        <w:t xml:space="preserve"> de Tupi </w:t>
      </w:r>
      <w:r w:rsidR="00333099">
        <w:rPr>
          <w:rFonts w:cs="Arial"/>
          <w:sz w:val="22"/>
          <w:szCs w:val="22"/>
        </w:rPr>
        <w:t>possue</w:t>
      </w:r>
      <w:r w:rsidR="002B78EB">
        <w:rPr>
          <w:rFonts w:cs="Arial"/>
          <w:sz w:val="22"/>
          <w:szCs w:val="22"/>
        </w:rPr>
        <w:t>m</w:t>
      </w:r>
      <w:r w:rsidR="002C14C7">
        <w:rPr>
          <w:rFonts w:cs="Arial"/>
          <w:sz w:val="22"/>
          <w:szCs w:val="22"/>
        </w:rPr>
        <w:t xml:space="preserve"> no total</w:t>
      </w:r>
      <w:r w:rsidR="00861E97">
        <w:rPr>
          <w:rFonts w:cs="Arial"/>
          <w:sz w:val="22"/>
          <w:szCs w:val="22"/>
        </w:rPr>
        <w:t xml:space="preserve">, </w:t>
      </w:r>
      <w:r w:rsidR="00BA0C1D">
        <w:rPr>
          <w:rFonts w:cs="Arial"/>
          <w:sz w:val="22"/>
          <w:szCs w:val="22"/>
        </w:rPr>
        <w:t>em</w:t>
      </w:r>
      <w:r w:rsidR="00A60415">
        <w:rPr>
          <w:rFonts w:cs="Arial"/>
          <w:sz w:val="22"/>
          <w:szCs w:val="22"/>
        </w:rPr>
        <w:t xml:space="preserve"> 2</w:t>
      </w:r>
      <w:r w:rsidR="00383391">
        <w:rPr>
          <w:rFonts w:cs="Arial"/>
          <w:sz w:val="22"/>
          <w:szCs w:val="22"/>
        </w:rPr>
        <w:t>3</w:t>
      </w:r>
      <w:r w:rsidR="00A60415">
        <w:rPr>
          <w:rFonts w:cs="Arial"/>
          <w:sz w:val="22"/>
          <w:szCs w:val="22"/>
        </w:rPr>
        <w:t xml:space="preserve"> de a</w:t>
      </w:r>
      <w:r w:rsidR="00BA0C1D">
        <w:rPr>
          <w:rFonts w:cs="Arial"/>
          <w:sz w:val="22"/>
          <w:szCs w:val="22"/>
        </w:rPr>
        <w:t>g</w:t>
      </w:r>
      <w:r w:rsidR="00A60415">
        <w:rPr>
          <w:rFonts w:cs="Arial"/>
          <w:sz w:val="22"/>
          <w:szCs w:val="22"/>
        </w:rPr>
        <w:t>osto de</w:t>
      </w:r>
      <w:r w:rsidR="00BA0C1D">
        <w:rPr>
          <w:rFonts w:cs="Arial"/>
          <w:sz w:val="22"/>
          <w:szCs w:val="22"/>
        </w:rPr>
        <w:t xml:space="preserve"> </w:t>
      </w:r>
      <w:r w:rsidR="00A60415">
        <w:rPr>
          <w:rFonts w:cs="Arial"/>
          <w:sz w:val="22"/>
          <w:szCs w:val="22"/>
        </w:rPr>
        <w:t>2021</w:t>
      </w:r>
      <w:r w:rsidR="00BA0C1D">
        <w:rPr>
          <w:rFonts w:cs="Arial"/>
          <w:sz w:val="22"/>
          <w:szCs w:val="22"/>
        </w:rPr>
        <w:t xml:space="preserve">, </w:t>
      </w:r>
      <w:r w:rsidRPr="006464FA">
        <w:rPr>
          <w:rFonts w:cs="Arial"/>
          <w:sz w:val="22"/>
          <w:szCs w:val="22"/>
        </w:rPr>
        <w:t xml:space="preserve"> </w:t>
      </w:r>
      <w:r w:rsidR="008C53C3">
        <w:rPr>
          <w:rFonts w:cs="Arial"/>
          <w:sz w:val="22"/>
          <w:szCs w:val="22"/>
        </w:rPr>
        <w:t xml:space="preserve">290 </w:t>
      </w:r>
      <w:r w:rsidR="00C54D35">
        <w:rPr>
          <w:rFonts w:cs="Arial"/>
          <w:sz w:val="22"/>
          <w:szCs w:val="22"/>
        </w:rPr>
        <w:t>mil m³</w:t>
      </w:r>
      <w:r w:rsidRPr="006464FA">
        <w:rPr>
          <w:rFonts w:cs="Arial"/>
          <w:sz w:val="22"/>
          <w:szCs w:val="22"/>
        </w:rPr>
        <w:t xml:space="preserve"> em estoqu</w:t>
      </w:r>
      <w:r w:rsidR="00597E12">
        <w:rPr>
          <w:rFonts w:cs="Arial"/>
          <w:sz w:val="22"/>
          <w:szCs w:val="22"/>
        </w:rPr>
        <w:t>e</w:t>
      </w:r>
      <w:r w:rsidR="00BA0C1D">
        <w:rPr>
          <w:rFonts w:cs="Arial"/>
          <w:sz w:val="22"/>
          <w:szCs w:val="22"/>
        </w:rPr>
        <w:t>, vol</w:t>
      </w:r>
      <w:r w:rsidRPr="006464FA">
        <w:rPr>
          <w:rFonts w:cs="Arial"/>
          <w:sz w:val="22"/>
          <w:szCs w:val="22"/>
        </w:rPr>
        <w:t>ume que deve ser somado à estimativa de volume acumulado apresentada na tabela acima.</w:t>
      </w:r>
    </w:p>
    <w:p w14:paraId="35CA6CA8" w14:textId="77777777" w:rsidR="009715AB" w:rsidRDefault="009715AB">
      <w:pPr>
        <w:pStyle w:val="Body"/>
        <w:spacing w:before="240" w:line="276" w:lineRule="auto"/>
        <w:rPr>
          <w:rFonts w:cs="Arial"/>
          <w:bCs/>
          <w:sz w:val="22"/>
          <w:szCs w:val="22"/>
        </w:rPr>
      </w:pPr>
    </w:p>
    <w:p w14:paraId="5FB5495D" w14:textId="77777777" w:rsidR="009715AB" w:rsidRDefault="009715AB">
      <w:pPr>
        <w:pStyle w:val="Body"/>
        <w:spacing w:before="240" w:line="276" w:lineRule="auto"/>
        <w:rPr>
          <w:rFonts w:cs="Arial"/>
          <w:bCs/>
          <w:sz w:val="22"/>
          <w:szCs w:val="22"/>
        </w:rPr>
      </w:pPr>
    </w:p>
    <w:p w14:paraId="3515871A" w14:textId="20638613" w:rsidR="000F223B" w:rsidRDefault="00A63609">
      <w:pPr>
        <w:pStyle w:val="Body"/>
        <w:spacing w:before="240" w:line="276" w:lineRule="auto"/>
        <w:rPr>
          <w:rFonts w:cs="Arial"/>
          <w:bCs/>
          <w:sz w:val="22"/>
          <w:szCs w:val="22"/>
        </w:rPr>
      </w:pPr>
      <w:r w:rsidRPr="00B60B18">
        <w:rPr>
          <w:rFonts w:cs="Arial"/>
          <w:bCs/>
          <w:sz w:val="22"/>
          <w:szCs w:val="22"/>
        </w:rPr>
        <w:t>A tabela abaixo apre</w:t>
      </w:r>
      <w:r w:rsidR="00B60B18" w:rsidRPr="00B60B18">
        <w:rPr>
          <w:rFonts w:cs="Arial"/>
          <w:bCs/>
          <w:sz w:val="22"/>
          <w:szCs w:val="22"/>
        </w:rPr>
        <w:t xml:space="preserve">senta a melhor estimativa </w:t>
      </w:r>
      <w:r w:rsidR="00B60B18">
        <w:rPr>
          <w:rFonts w:cs="Arial"/>
          <w:bCs/>
          <w:sz w:val="22"/>
          <w:szCs w:val="22"/>
        </w:rPr>
        <w:t>das produções anuais da</w:t>
      </w:r>
      <w:r w:rsidR="004C5B9F">
        <w:rPr>
          <w:rFonts w:cs="Arial"/>
          <w:bCs/>
          <w:sz w:val="22"/>
          <w:szCs w:val="22"/>
        </w:rPr>
        <w:t xml:space="preserve"> União</w:t>
      </w:r>
      <w:r w:rsidR="00D3258F">
        <w:rPr>
          <w:rFonts w:cs="Arial"/>
          <w:bCs/>
          <w:sz w:val="22"/>
          <w:szCs w:val="22"/>
        </w:rPr>
        <w:t>, não constituindo oferta firme. Seus valores s</w:t>
      </w:r>
      <w:r w:rsidR="00305922">
        <w:rPr>
          <w:rFonts w:cs="Arial"/>
          <w:bCs/>
          <w:sz w:val="22"/>
          <w:szCs w:val="22"/>
        </w:rPr>
        <w:t>er</w:t>
      </w:r>
      <w:r w:rsidR="00D3258F">
        <w:rPr>
          <w:rFonts w:cs="Arial"/>
          <w:bCs/>
          <w:sz w:val="22"/>
          <w:szCs w:val="22"/>
        </w:rPr>
        <w:t>ão</w:t>
      </w:r>
      <w:r w:rsidR="00305922">
        <w:rPr>
          <w:rFonts w:cs="Arial"/>
          <w:bCs/>
          <w:sz w:val="22"/>
          <w:szCs w:val="22"/>
        </w:rPr>
        <w:t xml:space="preserve"> revist</w:t>
      </w:r>
      <w:r w:rsidR="00D3258F">
        <w:rPr>
          <w:rFonts w:cs="Arial"/>
          <w:bCs/>
          <w:sz w:val="22"/>
          <w:szCs w:val="22"/>
        </w:rPr>
        <w:t>os</w:t>
      </w:r>
      <w:r w:rsidR="00305922">
        <w:rPr>
          <w:rFonts w:cs="Arial"/>
          <w:bCs/>
          <w:sz w:val="22"/>
          <w:szCs w:val="22"/>
        </w:rPr>
        <w:t xml:space="preserve"> periodicamente conforme cláusula 3 do Contrato.</w:t>
      </w:r>
      <w:r w:rsidR="00C65142">
        <w:rPr>
          <w:rFonts w:cs="Arial"/>
          <w:bCs/>
          <w:sz w:val="22"/>
          <w:szCs w:val="22"/>
        </w:rPr>
        <w:t xml:space="preserve"> </w:t>
      </w:r>
      <w:r w:rsidR="00DF160D">
        <w:rPr>
          <w:rFonts w:cs="Arial"/>
          <w:bCs/>
          <w:sz w:val="22"/>
          <w:szCs w:val="22"/>
        </w:rPr>
        <w:t>Voltamos a observar que</w:t>
      </w:r>
      <w:r w:rsidR="004C5243">
        <w:rPr>
          <w:rFonts w:cs="Arial"/>
          <w:bCs/>
          <w:sz w:val="22"/>
          <w:szCs w:val="22"/>
        </w:rPr>
        <w:t>,</w:t>
      </w:r>
      <w:r w:rsidR="00C65142">
        <w:rPr>
          <w:rFonts w:cs="Arial"/>
          <w:bCs/>
          <w:sz w:val="22"/>
          <w:szCs w:val="22"/>
        </w:rPr>
        <w:t xml:space="preserve"> no caso de </w:t>
      </w:r>
      <w:r w:rsidR="008A3F95">
        <w:rPr>
          <w:rFonts w:cs="Arial"/>
          <w:bCs/>
          <w:sz w:val="22"/>
          <w:szCs w:val="22"/>
        </w:rPr>
        <w:t>Tupi</w:t>
      </w:r>
      <w:r w:rsidR="00C65142">
        <w:rPr>
          <w:rFonts w:cs="Arial"/>
          <w:bCs/>
          <w:sz w:val="22"/>
          <w:szCs w:val="22"/>
        </w:rPr>
        <w:t xml:space="preserve">, há produção relevante acumulada nos 07 (sete) </w:t>
      </w:r>
      <w:proofErr w:type="spellStart"/>
      <w:r w:rsidR="00C65142">
        <w:rPr>
          <w:rFonts w:cs="Arial"/>
          <w:bCs/>
          <w:sz w:val="22"/>
          <w:szCs w:val="22"/>
        </w:rPr>
        <w:t>FPSOs</w:t>
      </w:r>
      <w:proofErr w:type="spellEnd"/>
      <w:r w:rsidR="004C5243">
        <w:rPr>
          <w:rFonts w:cs="Arial"/>
          <w:bCs/>
          <w:sz w:val="22"/>
          <w:szCs w:val="22"/>
        </w:rPr>
        <w:t xml:space="preserve"> do campo</w:t>
      </w:r>
      <w:r w:rsidR="00544BBB">
        <w:rPr>
          <w:rFonts w:cs="Arial"/>
          <w:bCs/>
          <w:sz w:val="22"/>
          <w:szCs w:val="22"/>
        </w:rPr>
        <w:t>, conforme observado acima</w:t>
      </w:r>
      <w:r w:rsidR="00C65142">
        <w:rPr>
          <w:rFonts w:cs="Arial"/>
          <w:bCs/>
          <w:sz w:val="22"/>
          <w:szCs w:val="22"/>
        </w:rPr>
        <w:t>.</w:t>
      </w:r>
    </w:p>
    <w:p w14:paraId="77513112" w14:textId="77777777" w:rsidR="003169CA" w:rsidRPr="00B60B18" w:rsidRDefault="003169CA">
      <w:pPr>
        <w:pStyle w:val="Body"/>
        <w:spacing w:before="240" w:line="276" w:lineRule="auto"/>
        <w:rPr>
          <w:rFonts w:cs="Arial"/>
          <w:bCs/>
          <w:sz w:val="22"/>
          <w:szCs w:val="22"/>
        </w:rPr>
      </w:pPr>
    </w:p>
    <w:p w14:paraId="2158336B" w14:textId="37E71D62" w:rsidR="00F74529" w:rsidRDefault="00FD6618">
      <w:pPr>
        <w:pStyle w:val="Body"/>
        <w:spacing w:before="240" w:line="276" w:lineRule="auto"/>
        <w:rPr>
          <w:rFonts w:cs="Arial"/>
          <w:b/>
          <w:sz w:val="22"/>
          <w:szCs w:val="22"/>
        </w:rPr>
      </w:pPr>
      <w:r>
        <w:rPr>
          <w:rFonts w:cs="Arial"/>
          <w:b/>
          <w:sz w:val="22"/>
          <w:szCs w:val="22"/>
        </w:rPr>
        <w:tab/>
      </w:r>
      <w:r>
        <w:rPr>
          <w:rFonts w:cs="Arial"/>
          <w:b/>
          <w:sz w:val="22"/>
          <w:szCs w:val="22"/>
        </w:rPr>
        <w:tab/>
      </w:r>
      <w:r w:rsidRPr="00FD6618">
        <w:rPr>
          <w:noProof/>
          <w:lang w:eastAsia="pt-BR"/>
        </w:rPr>
        <w:drawing>
          <wp:inline distT="0" distB="0" distL="0" distR="0" wp14:anchorId="003BD35E" wp14:editId="6F5AC323">
            <wp:extent cx="4085590" cy="165290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5590" cy="1652905"/>
                    </a:xfrm>
                    <a:prstGeom prst="rect">
                      <a:avLst/>
                    </a:prstGeom>
                    <a:noFill/>
                    <a:ln>
                      <a:noFill/>
                    </a:ln>
                  </pic:spPr>
                </pic:pic>
              </a:graphicData>
            </a:graphic>
          </wp:inline>
        </w:drawing>
      </w:r>
    </w:p>
    <w:p w14:paraId="584BB499" w14:textId="441222E0" w:rsidR="006D057E" w:rsidRDefault="006D057E" w:rsidP="006D057E">
      <w:pPr>
        <w:pStyle w:val="SchedApps"/>
        <w:spacing w:before="240" w:after="0" w:line="276" w:lineRule="auto"/>
        <w:rPr>
          <w:rFonts w:cs="Arial"/>
          <w:kern w:val="0"/>
          <w:sz w:val="22"/>
          <w:szCs w:val="22"/>
        </w:rPr>
      </w:pPr>
      <w:bookmarkStart w:id="244" w:name="_Toc82189850"/>
      <w:bookmarkStart w:id="245" w:name="_Hlk79533427"/>
      <w:r>
        <w:rPr>
          <w:rFonts w:cs="Arial"/>
          <w:kern w:val="0"/>
          <w:sz w:val="22"/>
          <w:szCs w:val="22"/>
        </w:rPr>
        <w:t xml:space="preserve">Anexo </w:t>
      </w:r>
      <w:r w:rsidR="000C70C4">
        <w:rPr>
          <w:rFonts w:cs="Arial"/>
          <w:kern w:val="0"/>
          <w:sz w:val="22"/>
          <w:szCs w:val="22"/>
        </w:rPr>
        <w:t>8</w:t>
      </w:r>
      <w:r>
        <w:rPr>
          <w:rFonts w:cs="Arial"/>
          <w:kern w:val="0"/>
          <w:sz w:val="22"/>
          <w:szCs w:val="22"/>
        </w:rPr>
        <w:t xml:space="preserve"> – Orientações para Aporte Eletrônico</w:t>
      </w:r>
      <w:bookmarkEnd w:id="244"/>
    </w:p>
    <w:bookmarkEnd w:id="245"/>
    <w:p w14:paraId="6B5C445F" w14:textId="77777777" w:rsidR="006D057E" w:rsidRDefault="006D057E" w:rsidP="006D057E">
      <w:pPr>
        <w:pStyle w:val="Body"/>
      </w:pPr>
    </w:p>
    <w:p w14:paraId="4DB7D4D7" w14:textId="3CD67341" w:rsidR="006D057E" w:rsidRDefault="006D057E" w:rsidP="00603A0E">
      <w:pPr>
        <w:pStyle w:val="PargrafodaLista"/>
        <w:numPr>
          <w:ilvl w:val="0"/>
          <w:numId w:val="66"/>
        </w:numPr>
        <w:jc w:val="both"/>
        <w:textAlignment w:val="auto"/>
        <w:rPr>
          <w:rFonts w:ascii="Arial" w:eastAsia="Times New Roman" w:hAnsi="Arial" w:cs="Arial"/>
          <w:kern w:val="3"/>
          <w:szCs w:val="24"/>
        </w:rPr>
      </w:pPr>
      <w:r>
        <w:rPr>
          <w:rFonts w:ascii="Arial" w:hAnsi="Arial" w:cs="Arial"/>
        </w:rPr>
        <w:t xml:space="preserve">A entrega de documentos por meio eletrônico somente poderá ser efetuada para efeito do aporte do </w:t>
      </w:r>
      <w:r>
        <w:rPr>
          <w:rFonts w:ascii="Arial" w:eastAsia="Times New Roman" w:hAnsi="Arial" w:cs="Arial"/>
          <w:kern w:val="3"/>
          <w:szCs w:val="24"/>
        </w:rPr>
        <w:t xml:space="preserve">Volume 1 - Volume de Documentos de Habilitação e Documentação Aplicável a Consórcios </w:t>
      </w:r>
    </w:p>
    <w:p w14:paraId="206D1E57" w14:textId="77777777" w:rsidR="006D057E" w:rsidRDefault="006D057E" w:rsidP="00603A0E">
      <w:pPr>
        <w:pStyle w:val="PargrafodaLista"/>
        <w:numPr>
          <w:ilvl w:val="0"/>
          <w:numId w:val="66"/>
        </w:numPr>
        <w:jc w:val="both"/>
        <w:textAlignment w:val="auto"/>
        <w:rPr>
          <w:rFonts w:ascii="Arial" w:eastAsia="Times New Roman" w:hAnsi="Arial" w:cs="Arial"/>
          <w:kern w:val="3"/>
          <w:szCs w:val="24"/>
        </w:rPr>
      </w:pPr>
      <w:r>
        <w:rPr>
          <w:rFonts w:ascii="Arial" w:hAnsi="Arial" w:cs="Arial"/>
        </w:rPr>
        <w:t xml:space="preserve">É expressamente vedado o </w:t>
      </w:r>
      <w:r w:rsidRPr="008E5BA3">
        <w:rPr>
          <w:rFonts w:ascii="Arial" w:hAnsi="Arial" w:cs="Arial"/>
          <w:i/>
          <w:iCs/>
        </w:rPr>
        <w:t>upload</w:t>
      </w:r>
      <w:r>
        <w:rPr>
          <w:rFonts w:ascii="Arial" w:hAnsi="Arial" w:cs="Arial"/>
        </w:rPr>
        <w:t xml:space="preserve"> do Volume 2 - Proposta Econômica no ato envio de documentos por meio eletrônico, sob pena de desclassificação.</w:t>
      </w:r>
    </w:p>
    <w:p w14:paraId="1531A81B" w14:textId="0A104FC5" w:rsidR="006D057E" w:rsidRDefault="006D057E" w:rsidP="00603A0E">
      <w:pPr>
        <w:pStyle w:val="Body"/>
        <w:numPr>
          <w:ilvl w:val="0"/>
          <w:numId w:val="66"/>
        </w:numPr>
        <w:spacing w:before="240" w:line="276" w:lineRule="auto"/>
        <w:textAlignment w:val="auto"/>
        <w:rPr>
          <w:sz w:val="22"/>
        </w:rPr>
      </w:pPr>
      <w:r>
        <w:rPr>
          <w:sz w:val="22"/>
        </w:rPr>
        <w:t xml:space="preserve">A entrega de documentos por meio eletrônico será realizada exclusivamente pelo site </w:t>
      </w:r>
      <w:hyperlink r:id="rId26" w:history="1">
        <w:r>
          <w:rPr>
            <w:rStyle w:val="Hyperlink"/>
            <w:sz w:val="22"/>
          </w:rPr>
          <w:t>https://atendimento.b3.com.br/atendeb3</w:t>
        </w:r>
      </w:hyperlink>
      <w:r>
        <w:rPr>
          <w:sz w:val="22"/>
        </w:rPr>
        <w:t xml:space="preserve"> (“Atende B3”).</w:t>
      </w:r>
    </w:p>
    <w:p w14:paraId="2D0AC5A3" w14:textId="77777777" w:rsidR="006D057E" w:rsidRDefault="006D057E" w:rsidP="00603A0E">
      <w:pPr>
        <w:pStyle w:val="Body"/>
        <w:numPr>
          <w:ilvl w:val="0"/>
          <w:numId w:val="66"/>
        </w:numPr>
        <w:spacing w:before="240" w:line="276" w:lineRule="auto"/>
        <w:textAlignment w:val="auto"/>
        <w:rPr>
          <w:sz w:val="22"/>
        </w:rPr>
      </w:pPr>
      <w:r>
        <w:rPr>
          <w:sz w:val="22"/>
        </w:rPr>
        <w:t xml:space="preserve">O Proponente deverá solicitar à B3, pelo </w:t>
      </w:r>
      <w:r w:rsidRPr="008E5BA3">
        <w:rPr>
          <w:i/>
          <w:iCs/>
          <w:sz w:val="22"/>
        </w:rPr>
        <w:t>e-mail</w:t>
      </w:r>
      <w:r>
        <w:rPr>
          <w:sz w:val="22"/>
        </w:rPr>
        <w:t xml:space="preserve"> </w:t>
      </w:r>
      <w:hyperlink r:id="rId27" w:history="1">
        <w:r>
          <w:rPr>
            <w:rStyle w:val="Hyperlink"/>
            <w:sz w:val="22"/>
          </w:rPr>
          <w:t>leiloes@b3.com.br</w:t>
        </w:r>
      </w:hyperlink>
      <w:r>
        <w:rPr>
          <w:sz w:val="22"/>
        </w:rPr>
        <w:t xml:space="preserve">, a criação de um usuário para </w:t>
      </w:r>
      <w:r w:rsidRPr="008E5BA3">
        <w:rPr>
          <w:i/>
          <w:iCs/>
          <w:sz w:val="22"/>
        </w:rPr>
        <w:t>login</w:t>
      </w:r>
      <w:r>
        <w:rPr>
          <w:sz w:val="22"/>
        </w:rPr>
        <w:t xml:space="preserve"> na plataforma Atende B3.</w:t>
      </w:r>
    </w:p>
    <w:p w14:paraId="114CD00A" w14:textId="77777777" w:rsidR="006D057E" w:rsidRPr="006D057E" w:rsidRDefault="006D057E" w:rsidP="00603A0E">
      <w:pPr>
        <w:pStyle w:val="Body"/>
        <w:numPr>
          <w:ilvl w:val="1"/>
          <w:numId w:val="66"/>
        </w:numPr>
        <w:spacing w:before="240" w:line="276" w:lineRule="auto"/>
        <w:textAlignment w:val="auto"/>
        <w:rPr>
          <w:sz w:val="22"/>
        </w:rPr>
      </w:pPr>
      <w:r>
        <w:rPr>
          <w:sz w:val="22"/>
        </w:rPr>
        <w:t xml:space="preserve">Em sua solicitação de criação de login, o usuário deverá informar o nome </w:t>
      </w:r>
      <w:r w:rsidRPr="006D057E">
        <w:rPr>
          <w:sz w:val="22"/>
        </w:rPr>
        <w:t xml:space="preserve">completo e um </w:t>
      </w:r>
      <w:r w:rsidRPr="008E5BA3">
        <w:rPr>
          <w:i/>
          <w:iCs/>
          <w:sz w:val="22"/>
        </w:rPr>
        <w:t>e-mail</w:t>
      </w:r>
      <w:r w:rsidRPr="006D057E">
        <w:rPr>
          <w:sz w:val="22"/>
        </w:rPr>
        <w:t xml:space="preserve"> corporativo.</w:t>
      </w:r>
    </w:p>
    <w:p w14:paraId="4AD5D098" w14:textId="77777777" w:rsidR="006D057E" w:rsidRPr="00C70AC5" w:rsidRDefault="006D057E" w:rsidP="00603A0E">
      <w:pPr>
        <w:pStyle w:val="Body"/>
        <w:numPr>
          <w:ilvl w:val="0"/>
          <w:numId w:val="66"/>
        </w:numPr>
        <w:spacing w:before="240" w:line="276" w:lineRule="auto"/>
        <w:textAlignment w:val="auto"/>
        <w:rPr>
          <w:sz w:val="22"/>
        </w:rPr>
      </w:pPr>
      <w:r w:rsidRPr="006D057E">
        <w:rPr>
          <w:sz w:val="22"/>
        </w:rPr>
        <w:t xml:space="preserve">Uma vez criado o </w:t>
      </w:r>
      <w:r w:rsidRPr="008E5BA3">
        <w:rPr>
          <w:i/>
          <w:iCs/>
          <w:sz w:val="22"/>
        </w:rPr>
        <w:t>login</w:t>
      </w:r>
      <w:r w:rsidRPr="006D057E">
        <w:rPr>
          <w:sz w:val="22"/>
        </w:rPr>
        <w:t xml:space="preserve">, o usuário deverá acessar a plataforma e selecionar o chamado designado para </w:t>
      </w:r>
      <w:r w:rsidRPr="008E5BA3">
        <w:rPr>
          <w:i/>
          <w:iCs/>
          <w:sz w:val="22"/>
        </w:rPr>
        <w:t>upload</w:t>
      </w:r>
      <w:r w:rsidRPr="006D057E">
        <w:rPr>
          <w:sz w:val="22"/>
        </w:rPr>
        <w:t xml:space="preserve"> dos documentos. O número do chamado será informado juntamente com a confirmação do acesso.</w:t>
      </w:r>
    </w:p>
    <w:p w14:paraId="07B04392" w14:textId="3AE897C8" w:rsidR="006D057E" w:rsidRPr="00C70AC5" w:rsidRDefault="006D057E" w:rsidP="006D057E">
      <w:pPr>
        <w:pStyle w:val="Body"/>
        <w:spacing w:before="240" w:line="276" w:lineRule="auto"/>
        <w:ind w:left="720"/>
        <w:rPr>
          <w:sz w:val="22"/>
        </w:rPr>
      </w:pPr>
      <w:r w:rsidRPr="00C70AC5">
        <w:rPr>
          <w:noProof/>
          <w:sz w:val="22"/>
          <w:lang w:eastAsia="pt-BR"/>
        </w:rPr>
        <w:drawing>
          <wp:inline distT="0" distB="0" distL="0" distR="0" wp14:anchorId="2D6A0CF6" wp14:editId="7D943CAC">
            <wp:extent cx="5543550" cy="26765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2676525"/>
                    </a:xfrm>
                    <a:prstGeom prst="rect">
                      <a:avLst/>
                    </a:prstGeom>
                    <a:noFill/>
                    <a:ln>
                      <a:noFill/>
                    </a:ln>
                  </pic:spPr>
                </pic:pic>
              </a:graphicData>
            </a:graphic>
          </wp:inline>
        </w:drawing>
      </w:r>
    </w:p>
    <w:p w14:paraId="101CDE2E" w14:textId="2ED0F329" w:rsidR="006D057E" w:rsidRDefault="006D057E" w:rsidP="00603A0E">
      <w:pPr>
        <w:pStyle w:val="Body"/>
        <w:numPr>
          <w:ilvl w:val="0"/>
          <w:numId w:val="66"/>
        </w:numPr>
        <w:spacing w:before="240" w:line="276" w:lineRule="auto"/>
        <w:textAlignment w:val="auto"/>
        <w:rPr>
          <w:sz w:val="22"/>
          <w:highlight w:val="yellow"/>
        </w:rPr>
      </w:pPr>
      <w:r w:rsidRPr="006D057E">
        <w:rPr>
          <w:sz w:val="22"/>
        </w:rPr>
        <w:t xml:space="preserve"> Após acessar o chamado, deverá acessar a aba Anexos e efetuar o </w:t>
      </w:r>
      <w:r w:rsidRPr="00A90372">
        <w:rPr>
          <w:sz w:val="22"/>
        </w:rPr>
        <w:t>upload</w:t>
      </w:r>
      <w:r w:rsidRPr="006D057E">
        <w:rPr>
          <w:sz w:val="22"/>
        </w:rPr>
        <w:t xml:space="preserve"> dos documentos</w:t>
      </w:r>
      <w:r>
        <w:rPr>
          <w:sz w:val="22"/>
        </w:rPr>
        <w:t>.</w:t>
      </w:r>
    </w:p>
    <w:p w14:paraId="3E844FA5" w14:textId="3975C727" w:rsidR="006D057E" w:rsidRDefault="006D057E" w:rsidP="006D057E">
      <w:pPr>
        <w:pStyle w:val="Body"/>
        <w:spacing w:before="240" w:line="276" w:lineRule="auto"/>
        <w:ind w:left="720"/>
        <w:rPr>
          <w:sz w:val="22"/>
          <w:highlight w:val="yellow"/>
        </w:rPr>
      </w:pPr>
      <w:r>
        <w:rPr>
          <w:noProof/>
          <w:sz w:val="22"/>
          <w:lang w:eastAsia="pt-BR"/>
        </w:rPr>
        <w:drawing>
          <wp:inline distT="0" distB="0" distL="0" distR="0" wp14:anchorId="587FFBD4" wp14:editId="5F5776CF">
            <wp:extent cx="5543550" cy="2667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550" cy="2667000"/>
                    </a:xfrm>
                    <a:prstGeom prst="rect">
                      <a:avLst/>
                    </a:prstGeom>
                    <a:noFill/>
                    <a:ln>
                      <a:noFill/>
                    </a:ln>
                  </pic:spPr>
                </pic:pic>
              </a:graphicData>
            </a:graphic>
          </wp:inline>
        </w:drawing>
      </w:r>
    </w:p>
    <w:p w14:paraId="74F04AF9" w14:textId="44419C1A" w:rsidR="006D057E" w:rsidRDefault="006D057E" w:rsidP="006D057E">
      <w:pPr>
        <w:pStyle w:val="Body"/>
        <w:spacing w:before="240" w:line="276" w:lineRule="auto"/>
        <w:ind w:left="720"/>
        <w:rPr>
          <w:sz w:val="22"/>
          <w:highlight w:val="yellow"/>
        </w:rPr>
      </w:pPr>
      <w:r>
        <w:rPr>
          <w:noProof/>
          <w:sz w:val="22"/>
          <w:lang w:eastAsia="pt-BR"/>
        </w:rPr>
        <w:drawing>
          <wp:inline distT="0" distB="0" distL="0" distR="0" wp14:anchorId="40ECD247" wp14:editId="6581EBD8">
            <wp:extent cx="5543550" cy="26574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2657475"/>
                    </a:xfrm>
                    <a:prstGeom prst="rect">
                      <a:avLst/>
                    </a:prstGeom>
                    <a:noFill/>
                    <a:ln>
                      <a:noFill/>
                    </a:ln>
                  </pic:spPr>
                </pic:pic>
              </a:graphicData>
            </a:graphic>
          </wp:inline>
        </w:drawing>
      </w:r>
    </w:p>
    <w:p w14:paraId="41793116" w14:textId="77777777" w:rsidR="006D057E" w:rsidRPr="006D057E" w:rsidRDefault="006D057E" w:rsidP="00603A0E">
      <w:pPr>
        <w:pStyle w:val="Body"/>
        <w:numPr>
          <w:ilvl w:val="0"/>
          <w:numId w:val="66"/>
        </w:numPr>
        <w:spacing w:before="240" w:line="276" w:lineRule="auto"/>
        <w:textAlignment w:val="auto"/>
        <w:rPr>
          <w:sz w:val="22"/>
        </w:rPr>
      </w:pPr>
      <w:r>
        <w:rPr>
          <w:sz w:val="22"/>
        </w:rPr>
        <w:t xml:space="preserve">Somente serão </w:t>
      </w:r>
      <w:r w:rsidRPr="006D057E">
        <w:rPr>
          <w:sz w:val="22"/>
        </w:rPr>
        <w:t xml:space="preserve">admitidos documentos em PDF, nos termos do item 5.5 do </w:t>
      </w:r>
      <w:r w:rsidRPr="006D057E">
        <w:rPr>
          <w:b/>
          <w:sz w:val="22"/>
        </w:rPr>
        <w:t>Edital</w:t>
      </w:r>
      <w:r w:rsidRPr="006D057E">
        <w:rPr>
          <w:sz w:val="22"/>
        </w:rPr>
        <w:t xml:space="preserve">, com tamanho máximo de </w:t>
      </w:r>
      <w:r w:rsidRPr="00C70AC5">
        <w:rPr>
          <w:sz w:val="22"/>
        </w:rPr>
        <w:t>200mb</w:t>
      </w:r>
      <w:r w:rsidRPr="006D057E">
        <w:rPr>
          <w:sz w:val="22"/>
        </w:rPr>
        <w:t>.</w:t>
      </w:r>
    </w:p>
    <w:p w14:paraId="615CF1EE" w14:textId="77777777" w:rsidR="006D057E" w:rsidRDefault="006D057E" w:rsidP="00603A0E">
      <w:pPr>
        <w:pStyle w:val="Body"/>
        <w:numPr>
          <w:ilvl w:val="0"/>
          <w:numId w:val="66"/>
        </w:numPr>
        <w:spacing w:before="240" w:line="276" w:lineRule="auto"/>
        <w:textAlignment w:val="auto"/>
        <w:rPr>
          <w:sz w:val="22"/>
        </w:rPr>
      </w:pPr>
      <w:r w:rsidRPr="006D057E">
        <w:rPr>
          <w:sz w:val="22"/>
        </w:rPr>
        <w:t xml:space="preserve">Após o </w:t>
      </w:r>
      <w:r w:rsidRPr="008E5BA3">
        <w:rPr>
          <w:i/>
          <w:iCs/>
          <w:sz w:val="22"/>
        </w:rPr>
        <w:t>upload</w:t>
      </w:r>
      <w:r w:rsidRPr="006D057E">
        <w:rPr>
          <w:sz w:val="22"/>
        </w:rPr>
        <w:t xml:space="preserve"> dos documentos na</w:t>
      </w:r>
      <w:r>
        <w:rPr>
          <w:sz w:val="22"/>
        </w:rPr>
        <w:t xml:space="preserve"> plataforma Atende B3, o usuário receberá, no e-mail atrelado ao seu login, um e-mail enviado pelo remetente </w:t>
      </w:r>
      <w:hyperlink r:id="rId31" w:history="1">
        <w:r>
          <w:rPr>
            <w:rStyle w:val="Hyperlink"/>
            <w:sz w:val="22"/>
          </w:rPr>
          <w:t>atendeb3@b3.com.br</w:t>
        </w:r>
      </w:hyperlink>
      <w:r>
        <w:rPr>
          <w:sz w:val="22"/>
        </w:rPr>
        <w:t xml:space="preserve"> contendo o número de chamado.</w:t>
      </w:r>
    </w:p>
    <w:p w14:paraId="45BA289A" w14:textId="77777777" w:rsidR="006D057E" w:rsidRDefault="006D057E" w:rsidP="00603A0E">
      <w:pPr>
        <w:pStyle w:val="Body"/>
        <w:numPr>
          <w:ilvl w:val="1"/>
          <w:numId w:val="66"/>
        </w:numPr>
        <w:spacing w:before="240" w:line="276" w:lineRule="auto"/>
        <w:textAlignment w:val="auto"/>
        <w:rPr>
          <w:sz w:val="22"/>
        </w:rPr>
      </w:pPr>
      <w:r>
        <w:rPr>
          <w:sz w:val="22"/>
        </w:rPr>
        <w:t xml:space="preserve">A Proponente deverá enviar um e-mail para </w:t>
      </w:r>
      <w:hyperlink r:id="rId32" w:history="1">
        <w:r>
          <w:rPr>
            <w:rStyle w:val="Hyperlink"/>
            <w:sz w:val="22"/>
          </w:rPr>
          <w:t>leiloes@b3.com.br</w:t>
        </w:r>
      </w:hyperlink>
      <w:r>
        <w:rPr>
          <w:sz w:val="22"/>
        </w:rPr>
        <w:t>, informando a realização de seu aporte e o respectivo número de chamado, para que o seu aporte tenha validade e seja reportado à Comissão.</w:t>
      </w:r>
    </w:p>
    <w:p w14:paraId="11B4806D" w14:textId="77777777" w:rsidR="006D057E" w:rsidRDefault="006D057E" w:rsidP="00603A0E">
      <w:pPr>
        <w:pStyle w:val="Body"/>
        <w:numPr>
          <w:ilvl w:val="0"/>
          <w:numId w:val="66"/>
        </w:numPr>
        <w:spacing w:before="240" w:line="276" w:lineRule="auto"/>
        <w:textAlignment w:val="auto"/>
        <w:rPr>
          <w:sz w:val="22"/>
        </w:rPr>
      </w:pPr>
      <w:r>
        <w:rPr>
          <w:sz w:val="22"/>
        </w:rPr>
        <w:t>O aporte será informado à Comissão, que franqueará vistas à documentação e publicará o resultado da análise, nos termos do Cronograma.</w:t>
      </w:r>
    </w:p>
    <w:p w14:paraId="54AF9F53" w14:textId="77777777" w:rsidR="006D057E" w:rsidRDefault="006D057E" w:rsidP="006D057E"/>
    <w:p w14:paraId="6391626B" w14:textId="24349D07" w:rsidR="0099657A" w:rsidRPr="00C70AC5" w:rsidRDefault="0099657A">
      <w:pPr>
        <w:pStyle w:val="Body"/>
        <w:spacing w:before="240" w:line="276" w:lineRule="auto"/>
        <w:rPr>
          <w:sz w:val="22"/>
        </w:rPr>
      </w:pPr>
    </w:p>
    <w:sectPr w:rsidR="0099657A" w:rsidRPr="00C70AC5">
      <w:headerReference w:type="default" r:id="rId33"/>
      <w:footerReference w:type="default" r:id="rId34"/>
      <w:pgSz w:w="11907" w:h="16839"/>
      <w:pgMar w:top="1701" w:right="1588" w:bottom="1304" w:left="1588" w:header="765"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1CAC3" w14:textId="77777777" w:rsidR="006062D0" w:rsidRDefault="006062D0">
      <w:r>
        <w:separator/>
      </w:r>
    </w:p>
  </w:endnote>
  <w:endnote w:type="continuationSeparator" w:id="0">
    <w:p w14:paraId="59CA314A" w14:textId="77777777" w:rsidR="006062D0" w:rsidRDefault="0060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umnst777 BT">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BA96" w14:textId="77777777" w:rsidR="009E2877" w:rsidRDefault="009E2877">
    <w:pPr>
      <w:pStyle w:val="Rodap"/>
    </w:pPr>
    <w:r>
      <w:rPr>
        <w:noProof/>
        <w:lang w:eastAsia="pt-BR"/>
      </w:rPr>
      <mc:AlternateContent>
        <mc:Choice Requires="wps">
          <w:drawing>
            <wp:anchor distT="0" distB="0" distL="114300" distR="114300" simplePos="1" relativeHeight="251656192" behindDoc="0" locked="0" layoutInCell="0" allowOverlap="1" wp14:anchorId="0FD70BAF" wp14:editId="6A6E5331">
              <wp:simplePos x="0" y="10228818"/>
              <wp:positionH relativeFrom="page">
                <wp:posOffset>0</wp:posOffset>
              </wp:positionH>
              <wp:positionV relativeFrom="page">
                <wp:posOffset>10229215</wp:posOffset>
              </wp:positionV>
              <wp:extent cx="7560945" cy="273050"/>
              <wp:effectExtent l="0" t="0" r="0" b="12700"/>
              <wp:wrapNone/>
              <wp:docPr id="2" name="MSIPCM967b48bbb375f2e75e60fb86"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0D8EDB" w14:textId="6276A65D" w:rsidR="009E2877" w:rsidRPr="00033C81" w:rsidRDefault="009E2877" w:rsidP="00033C81">
                          <w:pPr>
                            <w:jc w:val="center"/>
                            <w:rPr>
                              <w:rFonts w:ascii="Calibri" w:hAnsi="Calibri" w:cs="Calibri"/>
                              <w:color w:val="000000"/>
                            </w:rPr>
                          </w:pPr>
                          <w:r w:rsidRPr="00033C81">
                            <w:rPr>
                              <w:rFonts w:ascii="Calibri" w:hAnsi="Calibri" w:cs="Calibri"/>
                              <w:color w:val="000000"/>
                            </w:rPr>
                            <w:t>INFORMAÇÃO PÚBLICA – PUBLIC INFORMATION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D70BAF" id="_x0000_t202" coordsize="21600,21600" o:spt="202" path="m,l,21600r21600,l21600,xe">
              <v:stroke joinstyle="miter"/>
              <v:path gradientshapeok="t" o:connecttype="rect"/>
            </v:shapetype>
            <v:shape id="MSIPCM967b48bbb375f2e75e60fb86" o:spid="_x0000_s1026" type="#_x0000_t202" alt="{&quot;HashCode&quot;:1369289849,&quot;Height&quot;:841.0,&quot;Width&quot;:595.0,&quot;Placement&quot;:&quot;Footer&quot;,&quot;Index&quot;:&quot;Primary&quot;,&quot;Section&quot;:1,&quot;Top&quot;:0.0,&quot;Left&quot;:0.0}" style="position:absolute;left:0;text-align:left;margin-left:0;margin-top:805.45pt;width:595.35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BrgIAAEYFAAAOAAAAZHJzL2Uyb0RvYy54bWysVMlu2zAQvRfoPxA89NRG8r40cuA6SBvA&#10;SQw4Rc4URVoCJA5D0rHcov/eoUQ5S3sqeiGHM8NZHt/w/KKuSvIkjC1AJbR3FlMiFIesULuEfr+/&#10;+jSlxDqmMlaCEgk9CksvFu/fnR/0XPQhhzIThmAQZecHndDcOT2PIstzUTF7BlooNEowFXN4NLso&#10;M+yA0asy6sfxODqAybQBLqxF7WVrpIsmvpSCuzsprXCkTCjW5prVNGvq12hxzuY7w3Re8FAG+4cq&#10;KlYoTHoKdckcI3tT/BGqKrgBC9KdcagikLLgoukBu+nFb7rZ5kyLphcEx+oTTPb/heW3TxtDiiyh&#10;fUoUq/CJbrbXm9XNbDxJh9M0TQeTkeyLyUiMY5lOx5RkwnJE8OeHxz24z9+YzVeQifY07w3Gs/50&#10;Nh3OPga7KHa5C9bpEBkSDA9F5vKgH81GJ/2mZFxUQnV3WpcrACdMK4cA1yoTdQjQbhtTVMwcX3lt&#10;kQLIzeDXC3fvQQdNfEq8FrLLicpfnhoHbeeI0FYjRq7+AjVSvNNbVPoXr6Wp/I5vSdCOJDueiCVq&#10;RzgqJ6NxPBuOKOFo608G8ahhXvR8WxvrvgqoiBcSarDqhk/saW0dVoKunYtPpuCqKMuGvKUih4SO&#10;BxjylQVvlAov+h7aWr3k6rQOjaWQHbEvA+1QWM2vCky+ZtZtmMEpwFZwst0dLrIETAJBoiQH8+Nv&#10;eu+P5EQrJQecqoTaxz0zgpLyWiFtZ73h0I9hc0DBvNSmnVbtqxXgwPbw79C8Eb2vKztRGqgecPCX&#10;PhuamOKYM6FpJ64cntCAHwcXy2Uj48Bp5tZqq7kP7cHykN7XD8zogLvDF7uFbu7Y/A38rW8L83Lv&#10;QBbN23hgWzQD3jiszZOFj8X/Bi/Pjdfz97f4DQAA//8DAFBLAwQUAAYACAAAACEAEXKnft8AAAAL&#10;AQAADwAAAGRycy9kb3ducmV2LnhtbEyPzU7DMBCE70h9B2uReqN2WihNiFMhEBckhCioZyfe/DTx&#10;OordNnl7nBMcd2Y0+026H03HLji4xpKEaCWAIRVWN1RJ+Pl+u9sBc16RVp0llDChg322uElVou2V&#10;vvBy8BULJeQSJaH2vk84d0WNRrmV7ZGCV9rBKB/OoeJ6UNdQbjq+FmLLjWoofKhVjy81Fu3hbCTc&#10;f8Z5yU+tOX1M79PUtOXxNS+lXN6Oz0/API7+LwwzfkCHLDDl9kzasU5CGOKDuo1EDGz2o1g8Astn&#10;7WETA89S/n9D9gsAAP//AwBQSwECLQAUAAYACAAAACEAtoM4kv4AAADhAQAAEwAAAAAAAAAAAAAA&#10;AAAAAAAAW0NvbnRlbnRfVHlwZXNdLnhtbFBLAQItABQABgAIAAAAIQA4/SH/1gAAAJQBAAALAAAA&#10;AAAAAAAAAAAAAC8BAABfcmVscy8ucmVsc1BLAQItABQABgAIAAAAIQBLvUfBrgIAAEYFAAAOAAAA&#10;AAAAAAAAAAAAAC4CAABkcnMvZTJvRG9jLnhtbFBLAQItABQABgAIAAAAIQARcqd+3wAAAAsBAAAP&#10;AAAAAAAAAAAAAAAAAAgFAABkcnMvZG93bnJldi54bWxQSwUGAAAAAAQABADzAAAAFAYAAAAA&#10;" o:allowincell="f" filled="f" stroked="f" strokeweight=".5pt">
              <v:textbox inset=",0,,0">
                <w:txbxContent>
                  <w:p w14:paraId="0F0D8EDB" w14:textId="6276A65D" w:rsidR="009E2877" w:rsidRPr="00033C81" w:rsidRDefault="009E2877" w:rsidP="00033C81">
                    <w:pPr>
                      <w:jc w:val="center"/>
                      <w:rPr>
                        <w:rFonts w:ascii="Calibri" w:hAnsi="Calibri" w:cs="Calibri"/>
                        <w:color w:val="000000"/>
                      </w:rPr>
                    </w:pPr>
                    <w:r w:rsidRPr="00033C81">
                      <w:rPr>
                        <w:rFonts w:ascii="Calibri" w:hAnsi="Calibri" w:cs="Calibri"/>
                        <w:color w:val="000000"/>
                      </w:rPr>
                      <w:t>INFORMAÇÃO PÚBLICA – PUBLIC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A3FD" w14:textId="77777777" w:rsidR="009E2877" w:rsidRDefault="009E2877">
    <w:pPr>
      <w:pStyle w:val="Rodap"/>
    </w:pPr>
    <w:r>
      <w:rPr>
        <w:noProof/>
        <w:lang w:eastAsia="pt-BR"/>
      </w:rPr>
      <mc:AlternateContent>
        <mc:Choice Requires="wps">
          <w:drawing>
            <wp:anchor distT="0" distB="0" distL="114300" distR="114300" simplePos="0" relativeHeight="251658240" behindDoc="0" locked="0" layoutInCell="0" allowOverlap="1" wp14:anchorId="1F6EA043" wp14:editId="5C0D60DD">
              <wp:simplePos x="0" y="0"/>
              <wp:positionH relativeFrom="page">
                <wp:posOffset>0</wp:posOffset>
              </wp:positionH>
              <wp:positionV relativeFrom="page">
                <wp:posOffset>10229215</wp:posOffset>
              </wp:positionV>
              <wp:extent cx="7560945" cy="273050"/>
              <wp:effectExtent l="0" t="0" r="0" b="12700"/>
              <wp:wrapNone/>
              <wp:docPr id="3" name="MSIPCMaf6d49d0aac7404e4b2ebd78" descr="{&quot;HashCode&quot;:136928984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6DE753" w14:textId="0D22CEBF" w:rsidR="009E2877" w:rsidRPr="00033C81" w:rsidRDefault="009E2877" w:rsidP="00033C81">
                          <w:pPr>
                            <w:jc w:val="center"/>
                            <w:rPr>
                              <w:rFonts w:ascii="Calibri" w:hAnsi="Calibri" w:cs="Calibri"/>
                              <w:color w:val="000000"/>
                            </w:rPr>
                          </w:pPr>
                          <w:r w:rsidRPr="00033C81">
                            <w:rPr>
                              <w:rFonts w:ascii="Calibri" w:hAnsi="Calibri" w:cs="Calibri"/>
                              <w:color w:val="000000"/>
                            </w:rPr>
                            <w:t>INFORMAÇÃO PÚBLICA – PUBLIC INFORMATION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6EA043" id="_x0000_t202" coordsize="21600,21600" o:spt="202" path="m,l,21600r21600,l21600,xe">
              <v:stroke joinstyle="miter"/>
              <v:path gradientshapeok="t" o:connecttype="rect"/>
            </v:shapetype>
            <v:shape id="MSIPCMaf6d49d0aac7404e4b2ebd78" o:spid="_x0000_s1027" type="#_x0000_t202" alt="{&quot;HashCode&quot;:1369289849,&quot;Height&quot;:841.0,&quot;Width&quot;:595.0,&quot;Placement&quot;:&quot;Footer&quot;,&quot;Index&quot;:&quot;FirstPage&quot;,&quot;Section&quot;:1,&quot;Top&quot;:0.0,&quot;Left&quot;:0.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wlsAIAAE8FAAAOAAAAZHJzL2Uyb0RvYy54bWysVEtv2zAMvg/YfxB02GmrncR5rk6Rpcha&#10;IG0DpEPPiizHBmxRlZTG3bD/PkqW067badjFpj5SfHwkdX7R1BV5EtqUIFPaO4spEZJDVsp9Sr/d&#10;rz5NKDGWyYxVIEVKn4WhF/P3786Paib6UECVCU3QiTSzo0ppYa2aRZHhhaiZOQMlJCpz0DWzeNT7&#10;KNPsiN7rKurH8Sg6gs6UBi6MQfSyVdK595/ngtu7PDfCkiqlmJv1X+2/O/eN5udsttdMFSUPabB/&#10;yKJmpcSgJ1eXzDJy0OUfruqSazCQ2zMOdQR5XnLha8BqevGbarYFU8LXguQYdaLJ/D+3/PZpo0mZ&#10;pXRAiWQ1tuhme71Z3rB8lCXTLGaMj5M4EcmuL3bZGNuZCcORwR8fHg9gP18xUywhE+1p1huMpv3J&#10;dJJMPwa9KPeFDdpJghMSFA9lZouAD6fDE76pGBe1kN2d1mQFYIVu5eDgWmaiCQ6CUamN3bB9SCbY&#10;bXEIcDqDZS+g96ACEp9Cr0XeRUXwpxuOozIz5GirkCXbfIEGh7zDDYKu502ua/fHbhLU45g9n0ZL&#10;NJZwBMfDUTxNhpRw1PXHg3joZy96ua0w968CauKElGrM2k8Ue1obi5mgaWfigklYlVXlx7eS5JjS&#10;0QBd/qbBG5XEi66GNlcn2WbX+Iaf6thB9ozlaWi3wyi+ckSumSNT4zpgRbji9g4/eQUYC4JESQH6&#10;+99wZ49TilpKjrheKTWPB6YFJdW1xPmd9pLE7aM/oKBfo7sOlYd6Cbi5PXxEFPeis7VVJ+Ya6gd8&#10;ARYuGqqY5BgzpbtOXFo8oQJfEC4WCy/j5ilm13KruHPtOHPM3jcPTKtAv8XG3UK3gGz2pgutbcv2&#10;4mAhL32LHL8tm4F23FrfufDCuGfh9dlbvbyD818A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JqqbCWwAgAATwUAAA4A&#10;AAAAAAAAAAAAAAAALgIAAGRycy9lMm9Eb2MueG1sUEsBAi0AFAAGAAgAAAAhABFyp37fAAAACwEA&#10;AA8AAAAAAAAAAAAAAAAACgUAAGRycy9kb3ducmV2LnhtbFBLBQYAAAAABAAEAPMAAAAWBgAAAAA=&#10;" o:allowincell="f" filled="f" stroked="f" strokeweight=".5pt">
              <v:textbox inset=",0,,0">
                <w:txbxContent>
                  <w:p w14:paraId="036DE753" w14:textId="0D22CEBF" w:rsidR="009E2877" w:rsidRPr="00033C81" w:rsidRDefault="009E2877" w:rsidP="00033C81">
                    <w:pPr>
                      <w:jc w:val="center"/>
                      <w:rPr>
                        <w:rFonts w:ascii="Calibri" w:hAnsi="Calibri" w:cs="Calibri"/>
                        <w:color w:val="000000"/>
                      </w:rPr>
                    </w:pPr>
                    <w:r w:rsidRPr="00033C81">
                      <w:rPr>
                        <w:rFonts w:ascii="Calibri" w:hAnsi="Calibri" w:cs="Calibri"/>
                        <w:color w:val="000000"/>
                      </w:rPr>
                      <w:t>INFORMAÇÃO PÚBLICA – PUBLIC INFORMATION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CB8A" w14:textId="4AB5FF09" w:rsidR="009E2877" w:rsidRDefault="009E2877">
    <w:pPr>
      <w:pStyle w:val="DocExCode"/>
      <w:pBdr>
        <w:top w:val="none" w:sz="0" w:space="0" w:color="auto"/>
      </w:pBdr>
      <w:rPr>
        <w:rFonts w:ascii="Times New Roman" w:hAnsi="Times New Roman"/>
        <w:lang w:val="en-GB"/>
      </w:rPr>
    </w:pPr>
    <w:r>
      <w:rPr>
        <w:rFonts w:ascii="Times New Roman" w:hAnsi="Times New Roman"/>
        <w:noProof/>
        <w:lang w:eastAsia="pt-BR"/>
      </w:rPr>
      <mc:AlternateContent>
        <mc:Choice Requires="wps">
          <w:drawing>
            <wp:anchor distT="0" distB="0" distL="114300" distR="114300" simplePos="0" relativeHeight="251666432" behindDoc="0" locked="0" layoutInCell="0" allowOverlap="1" wp14:anchorId="4305E698" wp14:editId="6368E1F0">
              <wp:simplePos x="0" y="0"/>
              <wp:positionH relativeFrom="page">
                <wp:posOffset>0</wp:posOffset>
              </wp:positionH>
              <wp:positionV relativeFrom="page">
                <wp:posOffset>10228580</wp:posOffset>
              </wp:positionV>
              <wp:extent cx="7560945" cy="273050"/>
              <wp:effectExtent l="0" t="0" r="0" b="12700"/>
              <wp:wrapNone/>
              <wp:docPr id="6" name="MSIPCM6d7c481faabd04be9d39a001" descr="{&quot;HashCode&quot;:1369289849,&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3936C1" w14:textId="2860C74B" w:rsidR="009E2877" w:rsidRPr="00F46C08" w:rsidRDefault="009E2877" w:rsidP="00F46C08">
                          <w:pPr>
                            <w:jc w:val="center"/>
                            <w:rPr>
                              <w:rFonts w:ascii="Calibri" w:hAnsi="Calibri" w:cs="Calibri"/>
                              <w:color w:val="000000"/>
                            </w:rPr>
                          </w:pPr>
                          <w:r w:rsidRPr="00F46C08">
                            <w:rPr>
                              <w:rFonts w:ascii="Calibri" w:hAnsi="Calibri" w:cs="Calibri"/>
                              <w:color w:val="000000"/>
                            </w:rPr>
                            <w:t>INFORMAÇÃO PÚBLICA – PUBLIC INFORMATION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05E698" id="_x0000_t202" coordsize="21600,21600" o:spt="202" path="m,l,21600r21600,l21600,xe">
              <v:stroke joinstyle="miter"/>
              <v:path gradientshapeok="t" o:connecttype="rect"/>
            </v:shapetype>
            <v:shape id="MSIPCM6d7c481faabd04be9d39a001" o:spid="_x0000_s1028" type="#_x0000_t202" alt="{&quot;HashCode&quot;:1369289849,&quot;Height&quot;:841.0,&quot;Width&quot;:595.0,&quot;Placement&quot;:&quot;Footer&quot;,&quot;Index&quot;:&quot;Primary&quot;,&quot;Section&quot;:4,&quot;Top&quot;:0.0,&quot;Left&quot;:0.0}" style="position:absolute;margin-left:0;margin-top:805.4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BZsQIAAE0FAAAOAAAAZHJzL2Uyb0RvYy54bWysVEtv2zAMvg/YfxB02GmrncRJ46xOkaXI&#10;ViBtA6RDz7IsxwZsUZWUxtmw/z5KttPHdhp2sSmS4uPjR11cNnVFnoQ2JciEDs5CSoTkkJVyl9Dv&#10;96tPU0qMZTJjFUiR0KMw9HL+/t3FQc3EEAqoMqEJBpFmdlAJLaxVsyAwvBA1M2eghERjDrpmFo96&#10;F2SaHTB6XQXDMJwEB9CZ0sCFMai9ao107uPnueD2Ls+NsKRKKNZm/Vf7b+q+wfyCzXaaqaLkXRns&#10;H6qoWSkx6SnUFbOM7HX5R6i65BoM5PaMQx1Anpdc+B6wm0H4ppttwZTwvSA4Rp1gMv8vLL992mhS&#10;ZgmdUCJZjSO62V5vljeT7JxH00HOWJqFUSribBSzMBxQkgnDEcGfHx73YD9/Y6ZYQiba02wwmsTD&#10;aTyN4o+dXZS7wnbWaYQM6QwPZWaLTj+Oxyf9pmJc1EL2d1qXFYAVupW7ANcyE00XoP1tdFkzfXzl&#10;tUUKIDc7v6i7ew+q04SnxGuR9zlR+ctR46DMDBHaKsTINl+gQYr3eoNKN/Em17X74ywJ2pFkxxOx&#10;RGMJR+X5eBLG0ZgSjrbh+Sgce+YFz7eVNvargJo4IaEaq/Z8Yk9rY7ESdO1dXDIJq7KqPHkrSQ44&#10;vRGGfGXBG5XEi66HtlYn2SZt/LiHfR8pZEdsT0O7G0bxVYk1rJmxG6ZxGbAjXHB7h5+8AswFnURJ&#10;AfrH3/TOHzmKVkoOuFwJNY97pgUl1bVE9saDKHLb6A8o6JfatNfKfb0E3FvkHFblRedrq17MNdQP&#10;uP8Llw1NTHLMmdC0F5cWT2jA94OLxcLLuHeK2bXcKu5CO8wcsvfNA9Oqg9/i4G6hXz82ezOF1rdF&#10;e7G3kJd+RA7fFs0OdtxZP7nufXGPwsuz93p+Bee/AQAA//8DAFBLAwQUAAYACAAAACEA4PnM598A&#10;AAALAQAADwAAAGRycy9kb3ducmV2LnhtbEyPS0/DMBCE70j8B2uRuFEnPEob4lQIxAUJVZSqZyfe&#10;PJp4HcVum/x7Nic47sxodr50M9pOnHHwjSMF8SICgVQ401ClYP/zcbcC4YMmoztHqGBCD5vs+irV&#10;iXEX+sbzLlSCS8gnWkEdQp9I6YsarfYL1yOxV7rB6sDnUEkz6AuX207eR9FSWt0Qf6h1j281Fu3u&#10;ZBU8btd5KY+tPX5Nn9PUtOXhPS+Vur0ZX19ABBzDXxjm+TwdMt6UuxMZLzoFDBJYXcYRE8x+vI6e&#10;QeSz9vSwApml8j9D9gsAAP//AwBQSwECLQAUAAYACAAAACEAtoM4kv4AAADhAQAAEwAAAAAAAAAA&#10;AAAAAAAAAAAAW0NvbnRlbnRfVHlwZXNdLnhtbFBLAQItABQABgAIAAAAIQA4/SH/1gAAAJQBAAAL&#10;AAAAAAAAAAAAAAAAAC8BAABfcmVscy8ucmVsc1BLAQItABQABgAIAAAAIQBvfLBZsQIAAE0FAAAO&#10;AAAAAAAAAAAAAAAAAC4CAABkcnMvZTJvRG9jLnhtbFBLAQItABQABgAIAAAAIQDg+czn3wAAAAsB&#10;AAAPAAAAAAAAAAAAAAAAAAsFAABkcnMvZG93bnJldi54bWxQSwUGAAAAAAQABADzAAAAFwYAAAAA&#10;" o:allowincell="f" filled="f" stroked="f" strokeweight=".5pt">
              <v:textbox inset=",0,,0">
                <w:txbxContent>
                  <w:p w14:paraId="533936C1" w14:textId="2860C74B" w:rsidR="009E2877" w:rsidRPr="00F46C08" w:rsidRDefault="009E2877" w:rsidP="00F46C08">
                    <w:pPr>
                      <w:jc w:val="center"/>
                      <w:rPr>
                        <w:rFonts w:ascii="Calibri" w:hAnsi="Calibri" w:cs="Calibri"/>
                        <w:color w:val="000000"/>
                      </w:rPr>
                    </w:pPr>
                    <w:r w:rsidRPr="00F46C08">
                      <w:rPr>
                        <w:rFonts w:ascii="Calibri" w:hAnsi="Calibri" w:cs="Calibri"/>
                        <w:color w:val="000000"/>
                      </w:rPr>
                      <w:t>INFORMAÇÃO PÚBLICA – PUBLIC INFORMATION</w:t>
                    </w:r>
                  </w:p>
                </w:txbxContent>
              </v:textbox>
              <w10:wrap anchorx="page" anchory="page"/>
            </v:shape>
          </w:pict>
        </mc:Fallback>
      </mc:AlternateContent>
    </w:r>
  </w:p>
  <w:p w14:paraId="2E2D372A" w14:textId="0715964E" w:rsidR="009E2877" w:rsidRDefault="009E2877">
    <w:pPr>
      <w:pStyle w:val="DocExCode"/>
      <w:pBdr>
        <w:top w:val="none" w:sz="0" w:space="0" w:color="auto"/>
      </w:pBdr>
      <w:jc w:val="center"/>
    </w:pP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sidR="0052642C">
      <w:rPr>
        <w:rStyle w:val="Nmerodepgina"/>
        <w:rFonts w:cs="Arial"/>
        <w:noProof/>
      </w:rPr>
      <w:t>85</w:t>
    </w:r>
    <w:r>
      <w:rPr>
        <w:rStyle w:val="Nmerodepgina"/>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47536" w14:textId="77777777" w:rsidR="006062D0" w:rsidRDefault="006062D0">
      <w:r>
        <w:rPr>
          <w:color w:val="000000"/>
        </w:rPr>
        <w:separator/>
      </w:r>
    </w:p>
  </w:footnote>
  <w:footnote w:type="continuationSeparator" w:id="0">
    <w:p w14:paraId="75334EEC" w14:textId="77777777" w:rsidR="006062D0" w:rsidRDefault="00606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6CCF" w14:textId="77777777" w:rsidR="009E2877" w:rsidRDefault="009E2877">
    <w:pPr>
      <w:shd w:val="clear" w:color="auto" w:fill="FFFFFF"/>
      <w:spacing w:line="221" w:lineRule="exact"/>
      <w:ind w:left="1752" w:right="1776"/>
      <w:jc w:val="center"/>
      <w:rPr>
        <w:spacing w:val="-3"/>
        <w:sz w:val="16"/>
        <w:szCs w:val="16"/>
      </w:rPr>
    </w:pPr>
    <w:r>
      <w:rPr>
        <w:spacing w:val="-3"/>
        <w:sz w:val="16"/>
        <w:szCs w:val="16"/>
      </w:rPr>
      <w:t>EDITAL N° 002/2018</w:t>
    </w:r>
  </w:p>
  <w:p w14:paraId="7EBFE217" w14:textId="77777777" w:rsidR="009E2877" w:rsidRDefault="009E2877">
    <w:pPr>
      <w:shd w:val="clear" w:color="auto" w:fill="FFFFFF"/>
      <w:spacing w:line="221" w:lineRule="exact"/>
      <w:ind w:left="1752" w:right="1776"/>
      <w:jc w:val="center"/>
      <w:rPr>
        <w:spacing w:val="-3"/>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41" w:type="dxa"/>
      <w:jc w:val="center"/>
      <w:tblCellMar>
        <w:left w:w="10" w:type="dxa"/>
        <w:right w:w="10" w:type="dxa"/>
      </w:tblCellMar>
      <w:tblLook w:val="0000" w:firstRow="0" w:lastRow="0" w:firstColumn="0" w:lastColumn="0" w:noHBand="0" w:noVBand="0"/>
    </w:tblPr>
    <w:tblGrid>
      <w:gridCol w:w="3283"/>
      <w:gridCol w:w="2812"/>
      <w:gridCol w:w="2646"/>
    </w:tblGrid>
    <w:tr w:rsidR="009E2877" w14:paraId="2E7AE023" w14:textId="77777777">
      <w:trPr>
        <w:jc w:val="center"/>
      </w:trPr>
      <w:tc>
        <w:tcPr>
          <w:tcW w:w="3283" w:type="dxa"/>
          <w:shd w:val="clear" w:color="auto" w:fill="auto"/>
          <w:tcMar>
            <w:top w:w="0" w:type="dxa"/>
            <w:left w:w="0" w:type="dxa"/>
            <w:bottom w:w="0" w:type="dxa"/>
            <w:right w:w="0" w:type="dxa"/>
          </w:tcMar>
          <w:vAlign w:val="center"/>
        </w:tcPr>
        <w:p w14:paraId="3DE6E5A9" w14:textId="77777777" w:rsidR="009E2877" w:rsidRDefault="009E2877">
          <w:pPr>
            <w:tabs>
              <w:tab w:val="left" w:pos="360"/>
            </w:tabs>
            <w:spacing w:line="280" w:lineRule="atLeast"/>
            <w:jc w:val="center"/>
          </w:pPr>
          <w:r>
            <w:rPr>
              <w:noProof/>
              <w:lang w:eastAsia="pt-BR"/>
            </w:rPr>
            <w:drawing>
              <wp:anchor distT="0" distB="0" distL="114300" distR="114300" simplePos="0" relativeHeight="251654144" behindDoc="0" locked="0" layoutInCell="1" allowOverlap="1" wp14:anchorId="275D4023" wp14:editId="3F724FDD">
                <wp:simplePos x="0" y="0"/>
                <wp:positionH relativeFrom="column">
                  <wp:posOffset>-702314</wp:posOffset>
                </wp:positionH>
                <wp:positionV relativeFrom="paragraph">
                  <wp:posOffset>-893441</wp:posOffset>
                </wp:positionV>
                <wp:extent cx="2009778" cy="736604"/>
                <wp:effectExtent l="0" t="0" r="9522" b="6346"/>
                <wp:wrapTight wrapText="bothSides">
                  <wp:wrapPolygon edited="0">
                    <wp:start x="0" y="0"/>
                    <wp:lineTo x="0" y="21227"/>
                    <wp:lineTo x="21498" y="21227"/>
                    <wp:lineTo x="21498" y="0"/>
                    <wp:lineTo x="0" y="0"/>
                  </wp:wrapPolygon>
                </wp:wrapTight>
                <wp:docPr id="1"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09778" cy="736604"/>
                        </a:xfrm>
                        <a:prstGeom prst="rect">
                          <a:avLst/>
                        </a:prstGeom>
                        <a:noFill/>
                        <a:ln>
                          <a:noFill/>
                          <a:prstDash/>
                        </a:ln>
                      </pic:spPr>
                    </pic:pic>
                  </a:graphicData>
                </a:graphic>
              </wp:anchor>
            </w:drawing>
          </w:r>
        </w:p>
      </w:tc>
      <w:tc>
        <w:tcPr>
          <w:tcW w:w="2812" w:type="dxa"/>
          <w:shd w:val="clear" w:color="auto" w:fill="auto"/>
          <w:tcMar>
            <w:top w:w="0" w:type="dxa"/>
            <w:left w:w="108" w:type="dxa"/>
            <w:bottom w:w="0" w:type="dxa"/>
            <w:right w:w="108" w:type="dxa"/>
          </w:tcMar>
          <w:vAlign w:val="center"/>
        </w:tcPr>
        <w:p w14:paraId="5E055D42" w14:textId="77777777" w:rsidR="009E2877" w:rsidRDefault="009E2877">
          <w:pPr>
            <w:tabs>
              <w:tab w:val="left" w:pos="360"/>
            </w:tabs>
            <w:spacing w:line="280" w:lineRule="atLeast"/>
            <w:jc w:val="center"/>
          </w:pPr>
        </w:p>
        <w:p w14:paraId="0ED79727" w14:textId="77777777" w:rsidR="009E2877" w:rsidRDefault="009E2877">
          <w:pPr>
            <w:tabs>
              <w:tab w:val="left" w:pos="360"/>
            </w:tabs>
            <w:spacing w:line="280" w:lineRule="atLeast"/>
            <w:jc w:val="center"/>
          </w:pPr>
        </w:p>
      </w:tc>
      <w:tc>
        <w:tcPr>
          <w:tcW w:w="2646" w:type="dxa"/>
          <w:shd w:val="clear" w:color="auto" w:fill="auto"/>
          <w:tcMar>
            <w:top w:w="0" w:type="dxa"/>
            <w:left w:w="108" w:type="dxa"/>
            <w:bottom w:w="0" w:type="dxa"/>
            <w:right w:w="108" w:type="dxa"/>
          </w:tcMar>
          <w:vAlign w:val="center"/>
        </w:tcPr>
        <w:p w14:paraId="7FCE7567" w14:textId="77777777" w:rsidR="009E2877" w:rsidRDefault="009E2877">
          <w:pPr>
            <w:tabs>
              <w:tab w:val="left" w:pos="360"/>
            </w:tabs>
            <w:spacing w:line="280" w:lineRule="atLeast"/>
            <w:jc w:val="center"/>
          </w:pPr>
        </w:p>
      </w:tc>
    </w:tr>
  </w:tbl>
  <w:p w14:paraId="3AF571F6" w14:textId="77777777" w:rsidR="009E2877" w:rsidRDefault="009E2877">
    <w:pPr>
      <w:pStyle w:val="Cabealho"/>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647C" w14:textId="77777777" w:rsidR="009E2877" w:rsidRDefault="009E2877" w:rsidP="00C70AC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2907"/>
    <w:multiLevelType w:val="multilevel"/>
    <w:tmpl w:val="68FC27DC"/>
    <w:lvl w:ilvl="0">
      <w:start w:val="1"/>
      <w:numFmt w:val="lowerLetter"/>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 w15:restartNumberingAfterBreak="0">
    <w:nsid w:val="062B3D5F"/>
    <w:multiLevelType w:val="multilevel"/>
    <w:tmpl w:val="5D48E62C"/>
    <w:styleLink w:val="LFO13"/>
    <w:lvl w:ilvl="0">
      <w:start w:val="1"/>
      <w:numFmt w:val="lowerLetter"/>
      <w:pStyle w:val="alpha4"/>
      <w:lvlText w:val="(%1)"/>
      <w:lvlJc w:val="left"/>
      <w:pPr>
        <w:ind w:left="2722" w:hanging="681"/>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67B43EA"/>
    <w:multiLevelType w:val="multilevel"/>
    <w:tmpl w:val="76A2C886"/>
    <w:styleLink w:val="LFO35"/>
    <w:lvl w:ilvl="0">
      <w:start w:val="1"/>
      <w:numFmt w:val="upperLetter"/>
      <w:pStyle w:val="UCAlpha6"/>
      <w:lvlText w:val="%1."/>
      <w:lvlJc w:val="left"/>
      <w:pPr>
        <w:ind w:left="3969" w:hanging="680"/>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0D2DF4"/>
    <w:multiLevelType w:val="hybridMultilevel"/>
    <w:tmpl w:val="42866014"/>
    <w:lvl w:ilvl="0" w:tplc="04160013">
      <w:start w:val="1"/>
      <w:numFmt w:val="upperRoman"/>
      <w:lvlText w:val="%1."/>
      <w:lvlJc w:val="right"/>
      <w:pPr>
        <w:ind w:left="1145"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4" w15:restartNumberingAfterBreak="0">
    <w:nsid w:val="093200DE"/>
    <w:multiLevelType w:val="multilevel"/>
    <w:tmpl w:val="0BCAC480"/>
    <w:styleLink w:val="LFO5"/>
    <w:lvl w:ilvl="0">
      <w:numFmt w:val="bullet"/>
      <w:pStyle w:val="bullet2"/>
      <w:lvlText w:val=""/>
      <w:lvlJc w:val="left"/>
      <w:pPr>
        <w:ind w:left="1247" w:hanging="68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0C304847"/>
    <w:multiLevelType w:val="multilevel"/>
    <w:tmpl w:val="13A897EA"/>
    <w:styleLink w:val="LFO6"/>
    <w:lvl w:ilvl="0">
      <w:numFmt w:val="bullet"/>
      <w:pStyle w:val="bullet3"/>
      <w:lvlText w:val=""/>
      <w:lvlJc w:val="left"/>
      <w:pPr>
        <w:ind w:left="2041" w:hanging="79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0C36155B"/>
    <w:multiLevelType w:val="multilevel"/>
    <w:tmpl w:val="E800CC44"/>
    <w:lvl w:ilvl="0">
      <w:start w:val="1"/>
      <w:numFmt w:val="lowerLetter"/>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15:restartNumberingAfterBreak="0">
    <w:nsid w:val="0C5C4D34"/>
    <w:multiLevelType w:val="multilevel"/>
    <w:tmpl w:val="1E38C78E"/>
    <w:styleLink w:val="LFO34"/>
    <w:lvl w:ilvl="0">
      <w:start w:val="1"/>
      <w:numFmt w:val="upperLetter"/>
      <w:pStyle w:val="UCAlpha5"/>
      <w:lvlText w:val="%1."/>
      <w:lvlJc w:val="left"/>
      <w:pPr>
        <w:ind w:left="3289" w:hanging="567"/>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5C6B67"/>
    <w:multiLevelType w:val="multilevel"/>
    <w:tmpl w:val="4DCA96B4"/>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1E1126"/>
    <w:multiLevelType w:val="multilevel"/>
    <w:tmpl w:val="FE5E22DC"/>
    <w:lvl w:ilvl="0">
      <w:start w:val="1"/>
      <w:numFmt w:val="lowerLetter"/>
      <w:lvlText w:val="(%1)"/>
      <w:lvlJc w:val="left"/>
      <w:pPr>
        <w:ind w:left="927" w:hanging="360"/>
      </w:pPr>
      <w:rPr>
        <w:rFonts w:hint="default"/>
      </w:rPr>
    </w:lvl>
    <w:lvl w:ilvl="1">
      <w:start w:val="1"/>
      <w:numFmt w:val="decimal"/>
      <w:lvlText w:val="%1.%2."/>
      <w:lvlJc w:val="left"/>
      <w:pPr>
        <w:ind w:left="1359" w:hanging="432"/>
      </w:pPr>
    </w:lvl>
    <w:lvl w:ilvl="2">
      <w:start w:val="1"/>
      <w:numFmt w:val="lowerLetter"/>
      <w:lvlText w:val="(%3)"/>
      <w:lvlJc w:val="left"/>
      <w:pPr>
        <w:ind w:left="1791" w:hanging="504"/>
      </w:pPr>
      <w:rPr>
        <w:rFonts w:hint="default"/>
      </w:r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0" w15:restartNumberingAfterBreak="0">
    <w:nsid w:val="12C53806"/>
    <w:multiLevelType w:val="hybridMultilevel"/>
    <w:tmpl w:val="DACA1442"/>
    <w:lvl w:ilvl="0" w:tplc="711A71AC">
      <w:start w:val="1"/>
      <w:numFmt w:val="lowerLetter"/>
      <w:lvlText w:val="(%1)"/>
      <w:lvlJc w:val="left"/>
      <w:pPr>
        <w:ind w:left="927"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1" w15:restartNumberingAfterBreak="0">
    <w:nsid w:val="18EB1579"/>
    <w:multiLevelType w:val="multilevel"/>
    <w:tmpl w:val="07D0FB62"/>
    <w:styleLink w:val="WWOutlineListStyle2"/>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1D323CAF"/>
    <w:multiLevelType w:val="multilevel"/>
    <w:tmpl w:val="73D42C0A"/>
    <w:styleLink w:val="LFO24"/>
    <w:lvl w:ilvl="0">
      <w:numFmt w:val="bullet"/>
      <w:pStyle w:val="dashbullet1"/>
      <w:lvlText w:val=""/>
      <w:lvlJc w:val="left"/>
      <w:pPr>
        <w:ind w:left="567" w:hanging="567"/>
      </w:pPr>
      <w:rPr>
        <w:rFonts w:ascii="Symbol" w:hAnsi="Symbol"/>
        <w:color w:val="00005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1F0F3F0D"/>
    <w:multiLevelType w:val="multilevel"/>
    <w:tmpl w:val="2FC4DA82"/>
    <w:styleLink w:val="LFO22"/>
    <w:lvl w:ilvl="0">
      <w:start w:val="1"/>
      <w:numFmt w:val="lowerRoman"/>
      <w:pStyle w:val="roman4"/>
      <w:lvlText w:val="(%1)"/>
      <w:lvlJc w:val="left"/>
      <w:pPr>
        <w:ind w:left="2722" w:hanging="681"/>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F4E245B"/>
    <w:multiLevelType w:val="multilevel"/>
    <w:tmpl w:val="C9B82F7E"/>
    <w:styleLink w:val="LFO36"/>
    <w:lvl w:ilvl="0">
      <w:start w:val="1"/>
      <w:numFmt w:val="upperRoman"/>
      <w:pStyle w:val="UCRoman1"/>
      <w:lvlText w:val="%1."/>
      <w:lvlJc w:val="left"/>
      <w:pPr>
        <w:ind w:left="567" w:hanging="567"/>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730F60"/>
    <w:multiLevelType w:val="multilevel"/>
    <w:tmpl w:val="F5C8B6C4"/>
    <w:styleLink w:val="BMHeadings"/>
    <w:lvl w:ilvl="0">
      <w:start w:val="1"/>
      <w:numFmt w:val="none"/>
      <w:lvlText w:val="%1"/>
      <w:lvlJc w:val="left"/>
    </w:lvl>
    <w:lvl w:ilvl="1">
      <w:start w:val="1"/>
      <w:numFmt w:val="decimal"/>
      <w:lvlText w:val="%2."/>
      <w:lvlJc w:val="left"/>
      <w:pPr>
        <w:ind w:left="709" w:hanging="709"/>
      </w:pPr>
    </w:lvl>
    <w:lvl w:ilvl="2">
      <w:start w:val="1"/>
      <w:numFmt w:val="decimal"/>
      <w:lvlText w:val="%1.%2.%3"/>
      <w:lvlJc w:val="left"/>
      <w:pPr>
        <w:ind w:left="709" w:hanging="709"/>
      </w:pPr>
    </w:lvl>
    <w:lvl w:ilvl="3">
      <w:start w:val="1"/>
      <w:numFmt w:val="lowerLetter"/>
      <w:lvlText w:val="(%4)"/>
      <w:lvlJc w:val="left"/>
      <w:pPr>
        <w:ind w:left="1418" w:hanging="709"/>
      </w:pPr>
    </w:lvl>
    <w:lvl w:ilvl="4">
      <w:start w:val="1"/>
      <w:numFmt w:val="lowerRoman"/>
      <w:lvlText w:val="(%5)"/>
      <w:lvlJc w:val="left"/>
      <w:pPr>
        <w:ind w:left="2126" w:hanging="708"/>
      </w:pPr>
    </w:lvl>
    <w:lvl w:ilvl="5">
      <w:start w:val="1"/>
      <w:numFmt w:val="upperLetter"/>
      <w:lvlText w:val="(%6)"/>
      <w:lvlJc w:val="left"/>
      <w:pPr>
        <w:ind w:left="2835" w:hanging="709"/>
      </w:pPr>
    </w:lvl>
    <w:lvl w:ilvl="6">
      <w:start w:val="1"/>
      <w:numFmt w:val="decimal"/>
      <w:lvlText w:val="(%7)"/>
      <w:lvlJc w:val="left"/>
      <w:pPr>
        <w:ind w:left="3544" w:hanging="709"/>
      </w:pPr>
    </w:lvl>
    <w:lvl w:ilvl="7">
      <w:start w:val="1"/>
      <w:numFmt w:val="none"/>
      <w:lvlText w:val="%8"/>
      <w:lvlJc w:val="left"/>
    </w:lvl>
    <w:lvl w:ilvl="8">
      <w:start w:val="1"/>
      <w:numFmt w:val="none"/>
      <w:lvlText w:val="%9"/>
      <w:lvlJc w:val="left"/>
    </w:lvl>
  </w:abstractNum>
  <w:abstractNum w:abstractNumId="16" w15:restartNumberingAfterBreak="0">
    <w:nsid w:val="216A2342"/>
    <w:multiLevelType w:val="multilevel"/>
    <w:tmpl w:val="92DECF1E"/>
    <w:styleLink w:val="LFO54"/>
    <w:lvl w:ilvl="0">
      <w:numFmt w:val="bullet"/>
      <w:pStyle w:val="Bullet20"/>
      <w:lvlText w:val=""/>
      <w:lvlJc w:val="left"/>
      <w:pPr>
        <w:ind w:left="357" w:hanging="35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3E95133"/>
    <w:multiLevelType w:val="multilevel"/>
    <w:tmpl w:val="9706682E"/>
    <w:styleLink w:val="LFO12"/>
    <w:lvl w:ilvl="0">
      <w:start w:val="1"/>
      <w:numFmt w:val="lowerLetter"/>
      <w:pStyle w:val="alpha3"/>
      <w:lvlText w:val="(%1)"/>
      <w:lvlJc w:val="left"/>
      <w:pPr>
        <w:ind w:left="2041" w:hanging="794"/>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43B3529"/>
    <w:multiLevelType w:val="multilevel"/>
    <w:tmpl w:val="3BB642FC"/>
    <w:styleLink w:val="LFO23"/>
    <w:lvl w:ilvl="0">
      <w:start w:val="1"/>
      <w:numFmt w:val="decimal"/>
      <w:pStyle w:val="ListNumbers"/>
      <w:lvlText w:val="%1."/>
      <w:lvlJc w:val="left"/>
      <w:pPr>
        <w:ind w:left="567" w:hanging="567"/>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5992219"/>
    <w:multiLevelType w:val="multilevel"/>
    <w:tmpl w:val="C8BAFF70"/>
    <w:lvl w:ilvl="0">
      <w:start w:val="1"/>
      <w:numFmt w:val="lowerLett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2AC879D9"/>
    <w:multiLevelType w:val="multilevel"/>
    <w:tmpl w:val="821CE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C90BA6"/>
    <w:multiLevelType w:val="multilevel"/>
    <w:tmpl w:val="41E0B972"/>
    <w:styleLink w:val="WWOutlineListStyle8"/>
    <w:lvl w:ilvl="0">
      <w:start w:val="1"/>
      <w:numFmt w:val="decimal"/>
      <w:pStyle w:val="TCLevel1"/>
      <w:lvlText w:val="%1"/>
      <w:lvlJc w:val="left"/>
      <w:pPr>
        <w:ind w:left="567" w:hanging="567"/>
      </w:pPr>
      <w:rPr>
        <w:b/>
        <w:i w:val="0"/>
      </w:rPr>
    </w:lvl>
    <w:lvl w:ilvl="1">
      <w:start w:val="1"/>
      <w:numFmt w:val="lowerLetter"/>
      <w:pStyle w:val="TCLevel2"/>
      <w:lvlText w:val="(%2)"/>
      <w:lvlJc w:val="left"/>
      <w:pPr>
        <w:ind w:left="1247" w:hanging="680"/>
      </w:pPr>
      <w:rPr>
        <w:b/>
        <w:i w:val="0"/>
      </w:rPr>
    </w:lvl>
    <w:lvl w:ilvl="2">
      <w:start w:val="1"/>
      <w:numFmt w:val="lowerRoman"/>
      <w:pStyle w:val="TCLevel3"/>
      <w:lvlText w:val="(%3)"/>
      <w:lvlJc w:val="left"/>
      <w:pPr>
        <w:ind w:left="2041" w:hanging="794"/>
      </w:pPr>
    </w:lvl>
    <w:lvl w:ilvl="3">
      <w:start w:val="1"/>
      <w:numFmt w:val="none"/>
      <w:lvlText w:val="%4"/>
      <w:lvlJc w:val="left"/>
    </w:lvl>
    <w:lvl w:ilvl="4">
      <w:start w:val="1"/>
      <w:numFmt w:val="lowerLetter"/>
      <w:pStyle w:val="Table5"/>
      <w:lvlText w:val="(%5)"/>
      <w:lvlJc w:val="left"/>
      <w:pPr>
        <w:ind w:left="567" w:hanging="567"/>
      </w:pPr>
    </w:lvl>
    <w:lvl w:ilvl="5">
      <w:start w:val="1"/>
      <w:numFmt w:val="upperRoman"/>
      <w:pStyle w:val="Table6"/>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2AE13C9E"/>
    <w:multiLevelType w:val="multilevel"/>
    <w:tmpl w:val="65001804"/>
    <w:styleLink w:val="LFO32"/>
    <w:lvl w:ilvl="0">
      <w:start w:val="1"/>
      <w:numFmt w:val="upperLetter"/>
      <w:pStyle w:val="UCAlpha3"/>
      <w:lvlText w:val="%1."/>
      <w:lvlJc w:val="left"/>
      <w:pPr>
        <w:ind w:left="2041" w:hanging="794"/>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B0D4AB4"/>
    <w:multiLevelType w:val="multilevel"/>
    <w:tmpl w:val="1B4A6824"/>
    <w:styleLink w:val="LFO8"/>
    <w:lvl w:ilvl="0">
      <w:numFmt w:val="bullet"/>
      <w:pStyle w:val="bullet5"/>
      <w:lvlText w:val=""/>
      <w:lvlJc w:val="left"/>
      <w:pPr>
        <w:ind w:left="3289" w:hanging="567"/>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2FAB6899"/>
    <w:multiLevelType w:val="multilevel"/>
    <w:tmpl w:val="E6BEB54C"/>
    <w:styleLink w:val="LFO45"/>
    <w:lvl w:ilvl="0">
      <w:numFmt w:val="bullet"/>
      <w:pStyle w:val="Commarcadores"/>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30863EB4"/>
    <w:multiLevelType w:val="multilevel"/>
    <w:tmpl w:val="8CDAFDE4"/>
    <w:styleLink w:val="LFO26"/>
    <w:lvl w:ilvl="0">
      <w:numFmt w:val="bullet"/>
      <w:pStyle w:val="dashbullet3"/>
      <w:lvlText w:val=""/>
      <w:lvlJc w:val="left"/>
      <w:pPr>
        <w:ind w:left="2041" w:hanging="794"/>
      </w:pPr>
      <w:rPr>
        <w:rFonts w:ascii="Symbol" w:hAnsi="Symbol"/>
        <w:color w:val="00005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31067666"/>
    <w:multiLevelType w:val="multilevel"/>
    <w:tmpl w:val="0BE6D4FA"/>
    <w:lvl w:ilvl="0">
      <w:start w:val="1"/>
      <w:numFmt w:val="decimal"/>
      <w:lvlText w:val="%1"/>
      <w:lvlJc w:val="left"/>
      <w:pPr>
        <w:ind w:left="567" w:hanging="567"/>
      </w:pPr>
      <w:rPr>
        <w:b/>
        <w:i w:val="0"/>
        <w:sz w:val="22"/>
      </w:rPr>
    </w:lvl>
    <w:lvl w:ilvl="1">
      <w:start w:val="1"/>
      <w:numFmt w:val="decimal"/>
      <w:lvlText w:val="%1.%2"/>
      <w:lvlJc w:val="left"/>
      <w:pPr>
        <w:ind w:left="1220" w:hanging="680"/>
      </w:pPr>
      <w:rPr>
        <w:b/>
        <w:i w:val="0"/>
        <w:color w:val="auto"/>
        <w:sz w:val="21"/>
      </w:rPr>
    </w:lvl>
    <w:lvl w:ilvl="2">
      <w:start w:val="1"/>
      <w:numFmt w:val="upperRoman"/>
      <w:lvlText w:val="%3."/>
      <w:lvlJc w:val="left"/>
      <w:pPr>
        <w:ind w:left="2041" w:hanging="794"/>
      </w:pPr>
      <w:rPr>
        <w:b/>
        <w:i w:val="0"/>
        <w:sz w:val="17"/>
      </w:rPr>
    </w:lvl>
    <w:lvl w:ilvl="3">
      <w:start w:val="1"/>
      <w:numFmt w:val="lowerRoman"/>
      <w:lvlText w:val="(%4)"/>
      <w:lvlJc w:val="left"/>
      <w:pPr>
        <w:ind w:left="2722" w:hanging="681"/>
      </w:pPr>
    </w:lvl>
    <w:lvl w:ilvl="4">
      <w:start w:val="1"/>
      <w:numFmt w:val="lowerLetter"/>
      <w:lvlText w:val="(%5)"/>
      <w:lvlJc w:val="left"/>
      <w:pPr>
        <w:ind w:left="3289" w:hanging="567"/>
      </w:pPr>
    </w:lvl>
    <w:lvl w:ilvl="5">
      <w:start w:val="1"/>
      <w:numFmt w:val="upperRoman"/>
      <w:lvlText w:val="(%6)"/>
      <w:lvlJc w:val="left"/>
      <w:pPr>
        <w:ind w:left="3969" w:hanging="680"/>
      </w:pPr>
    </w:lvl>
    <w:lvl w:ilvl="6">
      <w:start w:val="1"/>
      <w:numFmt w:val="none"/>
      <w:lvlText w:val="%7"/>
      <w:lvlJc w:val="left"/>
      <w:pPr>
        <w:ind w:left="3969" w:hanging="680"/>
      </w:pPr>
    </w:lvl>
    <w:lvl w:ilvl="7">
      <w:start w:val="1"/>
      <w:numFmt w:val="none"/>
      <w:lvlText w:val="%8"/>
      <w:lvlJc w:val="left"/>
      <w:pPr>
        <w:ind w:left="3969" w:hanging="680"/>
      </w:pPr>
    </w:lvl>
    <w:lvl w:ilvl="8">
      <w:start w:val="1"/>
      <w:numFmt w:val="none"/>
      <w:lvlText w:val="%9"/>
      <w:lvlJc w:val="left"/>
      <w:pPr>
        <w:ind w:left="3969" w:hanging="680"/>
      </w:pPr>
    </w:lvl>
  </w:abstractNum>
  <w:abstractNum w:abstractNumId="27" w15:restartNumberingAfterBreak="0">
    <w:nsid w:val="32330553"/>
    <w:multiLevelType w:val="hybridMultilevel"/>
    <w:tmpl w:val="F2A68DBE"/>
    <w:lvl w:ilvl="0" w:tplc="711A71A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711A71AC">
      <w:start w:val="1"/>
      <w:numFmt w:val="lowerLetter"/>
      <w:lvlText w:val="(%3)"/>
      <w:lvlJc w:val="left"/>
      <w:pPr>
        <w:ind w:left="2160" w:hanging="18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2D13443"/>
    <w:multiLevelType w:val="multilevel"/>
    <w:tmpl w:val="5C62AB78"/>
    <w:styleLink w:val="LFO37"/>
    <w:lvl w:ilvl="0">
      <w:start w:val="1"/>
      <w:numFmt w:val="upperRoman"/>
      <w:pStyle w:val="UCRoman2"/>
      <w:lvlText w:val="%1."/>
      <w:lvlJc w:val="left"/>
      <w:pPr>
        <w:ind w:left="1247" w:hanging="680"/>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0544A5"/>
    <w:multiLevelType w:val="multilevel"/>
    <w:tmpl w:val="52223594"/>
    <w:styleLink w:val="LFO59"/>
    <w:lvl w:ilvl="0">
      <w:start w:val="1"/>
      <w:numFmt w:val="upperLetter"/>
      <w:pStyle w:val="Recital"/>
      <w:lvlText w:val="%1"/>
      <w:lvlJc w:val="left"/>
      <w:pPr>
        <w:ind w:left="709" w:hanging="70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79E6F09"/>
    <w:multiLevelType w:val="multilevel"/>
    <w:tmpl w:val="F23A381C"/>
    <w:styleLink w:val="LFO17"/>
    <w:lvl w:ilvl="0">
      <w:start w:val="1"/>
      <w:numFmt w:val="lowerRoman"/>
      <w:pStyle w:val="roman2"/>
      <w:lvlText w:val="(%1)"/>
      <w:lvlJc w:val="left"/>
      <w:pPr>
        <w:ind w:left="1247" w:hanging="680"/>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387A4F89"/>
    <w:multiLevelType w:val="multilevel"/>
    <w:tmpl w:val="266C6DDE"/>
    <w:styleLink w:val="LFO11"/>
    <w:lvl w:ilvl="0">
      <w:start w:val="1"/>
      <w:numFmt w:val="decimal"/>
      <w:pStyle w:val="Table4"/>
      <w:lvlText w:val="%1"/>
      <w:lvlJc w:val="left"/>
      <w:pPr>
        <w:ind w:left="567" w:hanging="567"/>
      </w:pPr>
      <w:rPr>
        <w:b/>
        <w:i w:val="0"/>
        <w:sz w:val="22"/>
      </w:rPr>
    </w:lvl>
    <w:lvl w:ilvl="1">
      <w:start w:val="1"/>
      <w:numFmt w:val="decimal"/>
      <w:lvlText w:val="%1.%2"/>
      <w:lvlJc w:val="left"/>
      <w:pPr>
        <w:ind w:left="567" w:hanging="567"/>
      </w:pPr>
      <w:rPr>
        <w:b/>
        <w:i w:val="0"/>
        <w:sz w:val="21"/>
      </w:rPr>
    </w:lvl>
    <w:lvl w:ilvl="2">
      <w:start w:val="1"/>
      <w:numFmt w:val="decimal"/>
      <w:lvlText w:val="%1.%2.%3"/>
      <w:lvlJc w:val="left"/>
      <w:pPr>
        <w:ind w:left="567" w:hanging="567"/>
      </w:pPr>
      <w:rPr>
        <w:b/>
        <w:i w:val="0"/>
        <w:sz w:val="17"/>
      </w:rPr>
    </w:lvl>
    <w:lvl w:ilvl="3">
      <w:start w:val="1"/>
      <w:numFmt w:val="lowerRoman"/>
      <w:lvlText w:val="(%4)"/>
      <w:lvlJc w:val="left"/>
      <w:pPr>
        <w:ind w:left="567" w:hanging="567"/>
      </w:pPr>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pPr>
        <w:ind w:left="680" w:hanging="680"/>
      </w:pPr>
    </w:lvl>
    <w:lvl w:ilvl="7">
      <w:start w:val="1"/>
      <w:numFmt w:val="none"/>
      <w:lvlText w:val="%8"/>
      <w:lvlJc w:val="left"/>
      <w:pPr>
        <w:ind w:left="30161" w:firstLine="0"/>
      </w:pPr>
    </w:lvl>
    <w:lvl w:ilvl="8">
      <w:start w:val="1"/>
      <w:numFmt w:val="none"/>
      <w:lvlText w:val="%9"/>
      <w:lvlJc w:val="left"/>
      <w:pPr>
        <w:ind w:left="30161" w:firstLine="0"/>
      </w:pPr>
    </w:lvl>
  </w:abstractNum>
  <w:abstractNum w:abstractNumId="32" w15:restartNumberingAfterBreak="0">
    <w:nsid w:val="3904091D"/>
    <w:multiLevelType w:val="hybridMultilevel"/>
    <w:tmpl w:val="7A0CB6F6"/>
    <w:lvl w:ilvl="0" w:tplc="711A71AC">
      <w:start w:val="1"/>
      <w:numFmt w:val="lowerLetter"/>
      <w:lvlText w:val="(%1)"/>
      <w:lvlJc w:val="left"/>
      <w:pPr>
        <w:ind w:left="720" w:hanging="360"/>
      </w:pPr>
      <w:rPr>
        <w:rFonts w:hint="default"/>
      </w:rPr>
    </w:lvl>
    <w:lvl w:ilvl="1" w:tplc="04160019">
      <w:start w:val="1"/>
      <w:numFmt w:val="lowerLetter"/>
      <w:lvlText w:val="%2."/>
      <w:lvlJc w:val="left"/>
      <w:pPr>
        <w:ind w:left="927"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B3637FC"/>
    <w:multiLevelType w:val="multilevel"/>
    <w:tmpl w:val="E662E4DC"/>
    <w:styleLink w:val="LFO7"/>
    <w:lvl w:ilvl="0">
      <w:numFmt w:val="bullet"/>
      <w:pStyle w:val="bullet4"/>
      <w:lvlText w:val=""/>
      <w:lvlJc w:val="left"/>
      <w:pPr>
        <w:ind w:left="2722" w:hanging="681"/>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3CEA2B75"/>
    <w:multiLevelType w:val="multilevel"/>
    <w:tmpl w:val="E9946F00"/>
    <w:styleLink w:val="LFO15"/>
    <w:lvl w:ilvl="0">
      <w:start w:val="1"/>
      <w:numFmt w:val="lowerLetter"/>
      <w:pStyle w:val="alpha6"/>
      <w:lvlText w:val="(%1)"/>
      <w:lvlJc w:val="left"/>
      <w:pPr>
        <w:ind w:left="3969" w:hanging="680"/>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411453C8"/>
    <w:multiLevelType w:val="multilevel"/>
    <w:tmpl w:val="E36C2416"/>
    <w:styleLink w:val="WWOutlineListStyle4"/>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415C2F9B"/>
    <w:multiLevelType w:val="multilevel"/>
    <w:tmpl w:val="1ECA7C7A"/>
    <w:styleLink w:val="LFO28"/>
    <w:lvl w:ilvl="0">
      <w:numFmt w:val="bullet"/>
      <w:pStyle w:val="dashbullet5"/>
      <w:lvlText w:val=""/>
      <w:lvlJc w:val="left"/>
      <w:pPr>
        <w:ind w:left="3289" w:hanging="567"/>
      </w:pPr>
      <w:rPr>
        <w:rFonts w:ascii="Symbol" w:hAnsi="Symbol"/>
        <w:color w:val="00005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438B5B19"/>
    <w:multiLevelType w:val="multilevel"/>
    <w:tmpl w:val="4ED0E5AA"/>
    <w:lvl w:ilvl="0">
      <w:start w:val="1"/>
      <w:numFmt w:val="lowerLetter"/>
      <w:lvlText w:val="(%1)"/>
      <w:lvlJc w:val="left"/>
      <w:pPr>
        <w:ind w:left="644"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5300D72"/>
    <w:multiLevelType w:val="multilevel"/>
    <w:tmpl w:val="13A06674"/>
    <w:styleLink w:val="LFO30"/>
    <w:lvl w:ilvl="0">
      <w:start w:val="1"/>
      <w:numFmt w:val="upperLetter"/>
      <w:pStyle w:val="UCAlpha1"/>
      <w:lvlText w:val="%1."/>
      <w:lvlJc w:val="left"/>
      <w:pPr>
        <w:ind w:left="567" w:hanging="567"/>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7F61DE"/>
    <w:multiLevelType w:val="multilevel"/>
    <w:tmpl w:val="041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6EB5EA8"/>
    <w:multiLevelType w:val="multilevel"/>
    <w:tmpl w:val="35DA56F2"/>
    <w:styleLink w:val="LFO3"/>
    <w:lvl w:ilvl="0">
      <w:start w:val="1"/>
      <w:numFmt w:val="upperLetter"/>
      <w:pStyle w:val="Recitals"/>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7CD4262"/>
    <w:multiLevelType w:val="multilevel"/>
    <w:tmpl w:val="821CE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8C169B3"/>
    <w:multiLevelType w:val="multilevel"/>
    <w:tmpl w:val="B5D077B4"/>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955798E"/>
    <w:multiLevelType w:val="multilevel"/>
    <w:tmpl w:val="36FCBB6A"/>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9656641"/>
    <w:multiLevelType w:val="multilevel"/>
    <w:tmpl w:val="35F206A8"/>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A171BAC"/>
    <w:multiLevelType w:val="hybridMultilevel"/>
    <w:tmpl w:val="8702B684"/>
    <w:lvl w:ilvl="0" w:tplc="711A71A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AB37EDC"/>
    <w:multiLevelType w:val="multilevel"/>
    <w:tmpl w:val="286C17BE"/>
    <w:styleLink w:val="LFO33"/>
    <w:lvl w:ilvl="0">
      <w:start w:val="1"/>
      <w:numFmt w:val="upperLetter"/>
      <w:pStyle w:val="UCAlpha4"/>
      <w:lvlText w:val="%1."/>
      <w:lvlJc w:val="left"/>
      <w:pPr>
        <w:ind w:left="2722" w:hanging="681"/>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CA0648C"/>
    <w:multiLevelType w:val="multilevel"/>
    <w:tmpl w:val="432A3204"/>
    <w:lvl w:ilvl="0">
      <w:start w:val="1"/>
      <w:numFmt w:val="upperRoman"/>
      <w:lvlText w:val="%1."/>
      <w:lvlJc w:val="righ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E682CAC"/>
    <w:multiLevelType w:val="multilevel"/>
    <w:tmpl w:val="F7728FAE"/>
    <w:styleLink w:val="WWOutlineListStyle5"/>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4F3432F8"/>
    <w:multiLevelType w:val="multilevel"/>
    <w:tmpl w:val="3A9E23D8"/>
    <w:styleLink w:val="LFO44"/>
    <w:lvl w:ilvl="0">
      <w:start w:val="1"/>
      <w:numFmt w:val="decimal"/>
      <w:pStyle w:val="Level6"/>
      <w:lvlText w:val="%1"/>
      <w:lvlJc w:val="left"/>
      <w:pPr>
        <w:ind w:left="567" w:hanging="567"/>
      </w:pPr>
      <w:rPr>
        <w:b/>
        <w:i w:val="0"/>
        <w:sz w:val="22"/>
      </w:rPr>
    </w:lvl>
    <w:lvl w:ilvl="1">
      <w:start w:val="1"/>
      <w:numFmt w:val="decimal"/>
      <w:lvlText w:val="%1.%2"/>
      <w:lvlJc w:val="left"/>
      <w:pPr>
        <w:ind w:left="1105" w:hanging="680"/>
      </w:pPr>
      <w:rPr>
        <w:rFonts w:ascii="Arial" w:hAnsi="Arial" w:cs="Arial"/>
        <w:b w:val="0"/>
        <w:i w:val="0"/>
        <w:color w:val="auto"/>
        <w:sz w:val="20"/>
        <w:szCs w:val="20"/>
      </w:rPr>
    </w:lvl>
    <w:lvl w:ilvl="2">
      <w:start w:val="1"/>
      <w:numFmt w:val="decimal"/>
      <w:lvlText w:val="%1.%2.%3"/>
      <w:lvlJc w:val="left"/>
      <w:pPr>
        <w:ind w:left="1928" w:hanging="794"/>
      </w:pPr>
      <w:rPr>
        <w:b w:val="0"/>
        <w:i w:val="0"/>
        <w:sz w:val="20"/>
      </w:rPr>
    </w:lvl>
    <w:lvl w:ilvl="3">
      <w:start w:val="1"/>
      <w:numFmt w:val="lowerRoman"/>
      <w:lvlText w:val="(%4)"/>
      <w:lvlJc w:val="left"/>
      <w:pPr>
        <w:ind w:left="2722" w:hanging="681"/>
      </w:pPr>
    </w:lvl>
    <w:lvl w:ilvl="4">
      <w:start w:val="1"/>
      <w:numFmt w:val="lowerLetter"/>
      <w:lvlText w:val="(%5)"/>
      <w:lvlJc w:val="left"/>
      <w:pPr>
        <w:ind w:left="3289" w:hanging="567"/>
      </w:pPr>
    </w:lvl>
    <w:lvl w:ilvl="5">
      <w:start w:val="1"/>
      <w:numFmt w:val="upperRoman"/>
      <w:lvlText w:val="(%6)"/>
      <w:lvlJc w:val="left"/>
      <w:pPr>
        <w:ind w:left="3969" w:hanging="680"/>
      </w:pPr>
    </w:lvl>
    <w:lvl w:ilvl="6">
      <w:start w:val="1"/>
      <w:numFmt w:val="none"/>
      <w:lvlText w:val="%7"/>
      <w:lvlJc w:val="left"/>
      <w:pPr>
        <w:ind w:left="3969" w:hanging="680"/>
      </w:pPr>
    </w:lvl>
    <w:lvl w:ilvl="7">
      <w:start w:val="1"/>
      <w:numFmt w:val="none"/>
      <w:lvlText w:val="%8"/>
      <w:lvlJc w:val="left"/>
      <w:pPr>
        <w:ind w:left="3969" w:hanging="680"/>
      </w:pPr>
    </w:lvl>
    <w:lvl w:ilvl="8">
      <w:start w:val="1"/>
      <w:numFmt w:val="none"/>
      <w:lvlText w:val="%9"/>
      <w:lvlJc w:val="left"/>
      <w:pPr>
        <w:ind w:left="3969" w:hanging="680"/>
      </w:pPr>
    </w:lvl>
  </w:abstractNum>
  <w:abstractNum w:abstractNumId="50" w15:restartNumberingAfterBreak="0">
    <w:nsid w:val="4F4552BE"/>
    <w:multiLevelType w:val="multilevel"/>
    <w:tmpl w:val="074C61DA"/>
    <w:lvl w:ilvl="0">
      <w:start w:val="1"/>
      <w:numFmt w:val="lowerLetter"/>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15:restartNumberingAfterBreak="0">
    <w:nsid w:val="50842525"/>
    <w:multiLevelType w:val="multilevel"/>
    <w:tmpl w:val="5DE21184"/>
    <w:styleLink w:val="LFO10"/>
    <w:lvl w:ilvl="0">
      <w:start w:val="1"/>
      <w:numFmt w:val="decimal"/>
      <w:pStyle w:val="TCLevel4"/>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upperLetter"/>
      <w:lvlText w:val="(%4)"/>
      <w:lvlJc w:val="left"/>
      <w:pPr>
        <w:ind w:left="2722" w:hanging="681"/>
      </w:pPr>
    </w:lvl>
    <w:lvl w:ilvl="4">
      <w:start w:val="1"/>
      <w:numFmt w:val="none"/>
      <w:lvlText w:val="%5"/>
      <w:lvlJc w:val="left"/>
      <w:pPr>
        <w:ind w:left="4320" w:hanging="720"/>
      </w:pPr>
      <w:rPr>
        <w:rFonts w:ascii="Arial" w:hAnsi="Arial"/>
        <w:b w:val="0"/>
        <w:i w:val="0"/>
        <w:sz w:val="20"/>
      </w:rPr>
    </w:lvl>
    <w:lvl w:ilvl="5">
      <w:start w:val="1"/>
      <w:numFmt w:val="none"/>
      <w:lvlText w:val="%6"/>
      <w:lvlJc w:val="left"/>
      <w:pPr>
        <w:ind w:left="5040" w:hanging="720"/>
      </w:pPr>
      <w:rPr>
        <w:rFonts w:ascii="MS Mincho" w:eastAsia="MS Mincho" w:hAnsi="MS Mincho"/>
        <w:b w:val="0"/>
        <w:i w:val="0"/>
        <w:sz w:val="20"/>
      </w:r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2" w15:restartNumberingAfterBreak="0">
    <w:nsid w:val="50A634A1"/>
    <w:multiLevelType w:val="hybridMultilevel"/>
    <w:tmpl w:val="5F88554A"/>
    <w:lvl w:ilvl="0" w:tplc="711A71AC">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3" w15:restartNumberingAfterBreak="0">
    <w:nsid w:val="52D3369A"/>
    <w:multiLevelType w:val="multilevel"/>
    <w:tmpl w:val="C57CBF24"/>
    <w:lvl w:ilvl="0">
      <w:start w:val="1"/>
      <w:numFmt w:val="lowerRoman"/>
      <w:lvlText w:val="%1."/>
      <w:lvlJc w:val="left"/>
      <w:pPr>
        <w:ind w:left="785" w:hanging="360"/>
      </w:pPr>
      <w:rPr>
        <w:rFonts w:hint="default"/>
        <w:color w:val="auto"/>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4" w15:restartNumberingAfterBreak="0">
    <w:nsid w:val="5316431C"/>
    <w:multiLevelType w:val="multilevel"/>
    <w:tmpl w:val="8D6624BC"/>
    <w:styleLink w:val="LFO27"/>
    <w:lvl w:ilvl="0">
      <w:numFmt w:val="bullet"/>
      <w:pStyle w:val="dashbullet4"/>
      <w:lvlText w:val=""/>
      <w:lvlJc w:val="left"/>
      <w:pPr>
        <w:ind w:left="2722" w:hanging="681"/>
      </w:pPr>
      <w:rPr>
        <w:rFonts w:ascii="Symbol" w:hAnsi="Symbol"/>
        <w:color w:val="00005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53437EDA"/>
    <w:multiLevelType w:val="hybridMultilevel"/>
    <w:tmpl w:val="87402BE0"/>
    <w:lvl w:ilvl="0" w:tplc="711A71A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54312C30"/>
    <w:multiLevelType w:val="multilevel"/>
    <w:tmpl w:val="C884FC3A"/>
    <w:styleLink w:val="WWOutlineListStyle1"/>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5A861476"/>
    <w:multiLevelType w:val="multilevel"/>
    <w:tmpl w:val="4F8C2320"/>
    <w:styleLink w:val="LFO19"/>
    <w:lvl w:ilvl="0">
      <w:start w:val="1"/>
      <w:numFmt w:val="lowerRoman"/>
      <w:pStyle w:val="roman6"/>
      <w:lvlText w:val="(%1)"/>
      <w:lvlJc w:val="left"/>
      <w:pPr>
        <w:ind w:left="3969" w:hanging="680"/>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5B6048C5"/>
    <w:multiLevelType w:val="multilevel"/>
    <w:tmpl w:val="C83052EC"/>
    <w:styleLink w:val="WWOutlineListStyle6"/>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5C42224B"/>
    <w:multiLevelType w:val="multilevel"/>
    <w:tmpl w:val="87763898"/>
    <w:styleLink w:val="LFO9"/>
    <w:lvl w:ilvl="0">
      <w:numFmt w:val="bullet"/>
      <w:pStyle w:val="bullet6"/>
      <w:lvlText w:val=""/>
      <w:lvlJc w:val="left"/>
      <w:pPr>
        <w:ind w:left="3969" w:hanging="68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5D526A60"/>
    <w:multiLevelType w:val="hybridMultilevel"/>
    <w:tmpl w:val="8402A7F6"/>
    <w:lvl w:ilvl="0" w:tplc="711A71AC">
      <w:start w:val="1"/>
      <w:numFmt w:val="lowerLetter"/>
      <w:lvlText w:val="(%1)"/>
      <w:lvlJc w:val="left"/>
      <w:pPr>
        <w:ind w:left="1777" w:hanging="360"/>
      </w:pPr>
      <w:rPr>
        <w:rFonts w:hint="default"/>
      </w:rPr>
    </w:lvl>
    <w:lvl w:ilvl="1" w:tplc="04160019" w:tentative="1">
      <w:start w:val="1"/>
      <w:numFmt w:val="lowerLetter"/>
      <w:lvlText w:val="%2."/>
      <w:lvlJc w:val="left"/>
      <w:pPr>
        <w:ind w:left="2497" w:hanging="360"/>
      </w:p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61" w15:restartNumberingAfterBreak="0">
    <w:nsid w:val="5DDC7AC4"/>
    <w:multiLevelType w:val="multilevel"/>
    <w:tmpl w:val="F4144EE0"/>
    <w:styleLink w:val="LFO14"/>
    <w:lvl w:ilvl="0">
      <w:start w:val="1"/>
      <w:numFmt w:val="lowerLetter"/>
      <w:pStyle w:val="alpha5"/>
      <w:lvlText w:val="(%1)"/>
      <w:lvlJc w:val="left"/>
      <w:pPr>
        <w:ind w:left="3289" w:hanging="567"/>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5E8F5800"/>
    <w:multiLevelType w:val="multilevel"/>
    <w:tmpl w:val="9328D43A"/>
    <w:styleLink w:val="WWOutlineListStyle3"/>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5EDD7F9A"/>
    <w:multiLevelType w:val="multilevel"/>
    <w:tmpl w:val="04C679A8"/>
    <w:lvl w:ilvl="0">
      <w:start w:val="1"/>
      <w:numFmt w:val="decimal"/>
      <w:lvlText w:val="%1"/>
      <w:lvlJc w:val="left"/>
      <w:pPr>
        <w:ind w:left="567" w:hanging="567"/>
      </w:pPr>
      <w:rPr>
        <w:b/>
        <w:i w:val="0"/>
        <w:sz w:val="22"/>
      </w:rPr>
    </w:lvl>
    <w:lvl w:ilvl="1">
      <w:start w:val="1"/>
      <w:numFmt w:val="decimal"/>
      <w:lvlText w:val="%1.%2"/>
      <w:lvlJc w:val="left"/>
      <w:pPr>
        <w:ind w:left="1220" w:hanging="680"/>
      </w:pPr>
      <w:rPr>
        <w:b/>
        <w:i w:val="0"/>
        <w:color w:val="auto"/>
        <w:sz w:val="21"/>
      </w:rPr>
    </w:lvl>
    <w:lvl w:ilvl="2">
      <w:start w:val="1"/>
      <w:numFmt w:val="upperRoman"/>
      <w:lvlText w:val="%3."/>
      <w:lvlJc w:val="left"/>
      <w:pPr>
        <w:ind w:left="2041" w:hanging="794"/>
      </w:pPr>
      <w:rPr>
        <w:b/>
        <w:i w:val="0"/>
        <w:sz w:val="17"/>
      </w:rPr>
    </w:lvl>
    <w:lvl w:ilvl="3">
      <w:start w:val="1"/>
      <w:numFmt w:val="lowerRoman"/>
      <w:lvlText w:val="(%4)"/>
      <w:lvlJc w:val="left"/>
      <w:pPr>
        <w:ind w:left="2722" w:hanging="681"/>
      </w:pPr>
    </w:lvl>
    <w:lvl w:ilvl="4">
      <w:start w:val="1"/>
      <w:numFmt w:val="lowerLetter"/>
      <w:lvlText w:val="(%5)"/>
      <w:lvlJc w:val="left"/>
      <w:pPr>
        <w:ind w:left="3289" w:hanging="567"/>
      </w:pPr>
    </w:lvl>
    <w:lvl w:ilvl="5">
      <w:start w:val="1"/>
      <w:numFmt w:val="upperRoman"/>
      <w:lvlText w:val="(%6)"/>
      <w:lvlJc w:val="left"/>
      <w:pPr>
        <w:ind w:left="3969" w:hanging="680"/>
      </w:pPr>
    </w:lvl>
    <w:lvl w:ilvl="6">
      <w:start w:val="1"/>
      <w:numFmt w:val="none"/>
      <w:lvlText w:val="%7"/>
      <w:lvlJc w:val="left"/>
      <w:pPr>
        <w:ind w:left="3969" w:hanging="680"/>
      </w:pPr>
    </w:lvl>
    <w:lvl w:ilvl="7">
      <w:start w:val="1"/>
      <w:numFmt w:val="none"/>
      <w:lvlText w:val="%8"/>
      <w:lvlJc w:val="left"/>
      <w:pPr>
        <w:ind w:left="3969" w:hanging="680"/>
      </w:pPr>
    </w:lvl>
    <w:lvl w:ilvl="8">
      <w:start w:val="1"/>
      <w:numFmt w:val="none"/>
      <w:lvlText w:val="%9"/>
      <w:lvlJc w:val="left"/>
      <w:pPr>
        <w:ind w:left="3969" w:hanging="680"/>
      </w:pPr>
    </w:lvl>
  </w:abstractNum>
  <w:abstractNum w:abstractNumId="64" w15:restartNumberingAfterBreak="0">
    <w:nsid w:val="5F673656"/>
    <w:multiLevelType w:val="multilevel"/>
    <w:tmpl w:val="8304D5D2"/>
    <w:lvl w:ilvl="0">
      <w:numFmt w:val="bullet"/>
      <w:lvlText w:val=""/>
      <w:lvlJc w:val="left"/>
      <w:pPr>
        <w:ind w:left="1967" w:hanging="360"/>
      </w:pPr>
      <w:rPr>
        <w:rFonts w:ascii="Symbol" w:hAnsi="Symbol"/>
      </w:rPr>
    </w:lvl>
    <w:lvl w:ilvl="1">
      <w:numFmt w:val="bullet"/>
      <w:lvlText w:val="o"/>
      <w:lvlJc w:val="left"/>
      <w:pPr>
        <w:ind w:left="2687" w:hanging="360"/>
      </w:pPr>
      <w:rPr>
        <w:rFonts w:ascii="Courier New" w:hAnsi="Courier New" w:cs="Courier New"/>
      </w:rPr>
    </w:lvl>
    <w:lvl w:ilvl="2">
      <w:numFmt w:val="bullet"/>
      <w:lvlText w:val=""/>
      <w:lvlJc w:val="left"/>
      <w:pPr>
        <w:ind w:left="3407" w:hanging="360"/>
      </w:pPr>
      <w:rPr>
        <w:rFonts w:ascii="Wingdings" w:hAnsi="Wingdings"/>
      </w:rPr>
    </w:lvl>
    <w:lvl w:ilvl="3">
      <w:numFmt w:val="bullet"/>
      <w:lvlText w:val=""/>
      <w:lvlJc w:val="left"/>
      <w:pPr>
        <w:ind w:left="4127" w:hanging="360"/>
      </w:pPr>
      <w:rPr>
        <w:rFonts w:ascii="Symbol" w:hAnsi="Symbol"/>
      </w:rPr>
    </w:lvl>
    <w:lvl w:ilvl="4">
      <w:numFmt w:val="bullet"/>
      <w:lvlText w:val="o"/>
      <w:lvlJc w:val="left"/>
      <w:pPr>
        <w:ind w:left="4847" w:hanging="360"/>
      </w:pPr>
      <w:rPr>
        <w:rFonts w:ascii="Courier New" w:hAnsi="Courier New" w:cs="Courier New"/>
      </w:rPr>
    </w:lvl>
    <w:lvl w:ilvl="5">
      <w:numFmt w:val="bullet"/>
      <w:lvlText w:val=""/>
      <w:lvlJc w:val="left"/>
      <w:pPr>
        <w:ind w:left="5567" w:hanging="360"/>
      </w:pPr>
      <w:rPr>
        <w:rFonts w:ascii="Wingdings" w:hAnsi="Wingdings"/>
      </w:rPr>
    </w:lvl>
    <w:lvl w:ilvl="6">
      <w:numFmt w:val="bullet"/>
      <w:lvlText w:val=""/>
      <w:lvlJc w:val="left"/>
      <w:pPr>
        <w:ind w:left="6287" w:hanging="360"/>
      </w:pPr>
      <w:rPr>
        <w:rFonts w:ascii="Symbol" w:hAnsi="Symbol"/>
      </w:rPr>
    </w:lvl>
    <w:lvl w:ilvl="7">
      <w:numFmt w:val="bullet"/>
      <w:lvlText w:val="o"/>
      <w:lvlJc w:val="left"/>
      <w:pPr>
        <w:ind w:left="7007" w:hanging="360"/>
      </w:pPr>
      <w:rPr>
        <w:rFonts w:ascii="Courier New" w:hAnsi="Courier New" w:cs="Courier New"/>
      </w:rPr>
    </w:lvl>
    <w:lvl w:ilvl="8">
      <w:numFmt w:val="bullet"/>
      <w:lvlText w:val=""/>
      <w:lvlJc w:val="left"/>
      <w:pPr>
        <w:ind w:left="7727" w:hanging="360"/>
      </w:pPr>
      <w:rPr>
        <w:rFonts w:ascii="Wingdings" w:hAnsi="Wingdings"/>
      </w:rPr>
    </w:lvl>
  </w:abstractNum>
  <w:abstractNum w:abstractNumId="65" w15:restartNumberingAfterBreak="0">
    <w:nsid w:val="61E9050F"/>
    <w:multiLevelType w:val="multilevel"/>
    <w:tmpl w:val="80E8BC68"/>
    <w:styleLink w:val="LFO16"/>
    <w:lvl w:ilvl="0">
      <w:start w:val="1"/>
      <w:numFmt w:val="lowerRoman"/>
      <w:pStyle w:val="roman1"/>
      <w:lvlText w:val="(%1)"/>
      <w:lvlJc w:val="left"/>
      <w:pPr>
        <w:ind w:left="1134" w:hanging="567"/>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62971747"/>
    <w:multiLevelType w:val="multilevel"/>
    <w:tmpl w:val="442A58B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36601D8"/>
    <w:multiLevelType w:val="multilevel"/>
    <w:tmpl w:val="E07A5246"/>
    <w:styleLink w:val="LFO41"/>
    <w:lvl w:ilvl="0">
      <w:start w:val="1"/>
      <w:numFmt w:val="decimal"/>
      <w:pStyle w:val="Schedule6"/>
      <w:lvlText w:val="%1"/>
      <w:lvlJc w:val="left"/>
      <w:pPr>
        <w:ind w:left="567" w:hanging="567"/>
      </w:pPr>
      <w:rPr>
        <w:rFonts w:cs="Times New Roman"/>
        <w:b/>
        <w:i w:val="0"/>
        <w:spacing w:val="0"/>
        <w:sz w:val="22"/>
      </w:rPr>
    </w:lvl>
    <w:lvl w:ilvl="1">
      <w:start w:val="1"/>
      <w:numFmt w:val="decimal"/>
      <w:lvlText w:val="%1.%2"/>
      <w:lvlJc w:val="left"/>
      <w:pPr>
        <w:ind w:left="1580" w:hanging="680"/>
      </w:pPr>
      <w:rPr>
        <w:rFonts w:cs="Times New Roman"/>
        <w:b w:val="0"/>
        <w:i w:val="0"/>
        <w:spacing w:val="0"/>
        <w:sz w:val="21"/>
      </w:rPr>
    </w:lvl>
    <w:lvl w:ilvl="2">
      <w:start w:val="1"/>
      <w:numFmt w:val="decimal"/>
      <w:lvlText w:val="%1.%2.%3"/>
      <w:lvlJc w:val="left"/>
      <w:pPr>
        <w:ind w:left="2041" w:hanging="794"/>
      </w:pPr>
      <w:rPr>
        <w:rFonts w:cs="Times New Roman"/>
        <w:b/>
        <w:i w:val="0"/>
        <w:spacing w:val="0"/>
        <w:sz w:val="17"/>
      </w:rPr>
    </w:lvl>
    <w:lvl w:ilvl="3">
      <w:start w:val="1"/>
      <w:numFmt w:val="lowerRoman"/>
      <w:lvlText w:val="(%4)"/>
      <w:lvlJc w:val="left"/>
      <w:pPr>
        <w:ind w:left="2722" w:hanging="681"/>
      </w:pPr>
      <w:rPr>
        <w:rFonts w:cs="Times New Roman"/>
        <w:spacing w:val="0"/>
      </w:rPr>
    </w:lvl>
    <w:lvl w:ilvl="4">
      <w:start w:val="1"/>
      <w:numFmt w:val="decimal"/>
      <w:lvlText w:val="(%5)"/>
      <w:lvlJc w:val="left"/>
      <w:pPr>
        <w:ind w:left="3289" w:hanging="567"/>
      </w:pPr>
      <w:rPr>
        <w:rFonts w:cs="Times New Roman"/>
        <w:spacing w:val="0"/>
      </w:rPr>
    </w:lvl>
    <w:lvl w:ilvl="5">
      <w:start w:val="1"/>
      <w:numFmt w:val="upperRoman"/>
      <w:lvlText w:val="(%6)"/>
      <w:lvlJc w:val="left"/>
      <w:pPr>
        <w:ind w:left="3969" w:hanging="680"/>
      </w:pPr>
      <w:rPr>
        <w:rFonts w:cs="Times New Roman"/>
        <w:spacing w:val="0"/>
      </w:rPr>
    </w:lvl>
    <w:lvl w:ilvl="6">
      <w:start w:val="1"/>
      <w:numFmt w:val="none"/>
      <w:lvlText w:val="%7"/>
      <w:lvlJc w:val="left"/>
      <w:pPr>
        <w:ind w:left="3969" w:hanging="680"/>
      </w:pPr>
      <w:rPr>
        <w:rFonts w:cs="Times New Roman"/>
        <w:spacing w:val="0"/>
      </w:rPr>
    </w:lvl>
    <w:lvl w:ilvl="7">
      <w:start w:val="1"/>
      <w:numFmt w:val="none"/>
      <w:lvlText w:val="%8"/>
      <w:lvlJc w:val="left"/>
      <w:pPr>
        <w:ind w:left="3969" w:hanging="680"/>
      </w:pPr>
      <w:rPr>
        <w:rFonts w:cs="Times New Roman"/>
        <w:spacing w:val="0"/>
      </w:rPr>
    </w:lvl>
    <w:lvl w:ilvl="8">
      <w:start w:val="1"/>
      <w:numFmt w:val="none"/>
      <w:lvlText w:val="%9"/>
      <w:lvlJc w:val="left"/>
      <w:pPr>
        <w:ind w:left="3969" w:hanging="680"/>
      </w:pPr>
      <w:rPr>
        <w:rFonts w:cs="Times New Roman"/>
        <w:spacing w:val="0"/>
      </w:rPr>
    </w:lvl>
  </w:abstractNum>
  <w:abstractNum w:abstractNumId="68" w15:restartNumberingAfterBreak="0">
    <w:nsid w:val="638B1034"/>
    <w:multiLevelType w:val="multilevel"/>
    <w:tmpl w:val="821CE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57756E7"/>
    <w:multiLevelType w:val="multilevel"/>
    <w:tmpl w:val="6E16BAA0"/>
    <w:styleLink w:val="LFO21"/>
    <w:lvl w:ilvl="0">
      <w:start w:val="1"/>
      <w:numFmt w:val="lowerLetter"/>
      <w:pStyle w:val="alpha2"/>
      <w:lvlText w:val="(%1)"/>
      <w:lvlJc w:val="left"/>
      <w:pPr>
        <w:ind w:left="1247" w:hanging="680"/>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0" w15:restartNumberingAfterBreak="0">
    <w:nsid w:val="65E5496D"/>
    <w:multiLevelType w:val="multilevel"/>
    <w:tmpl w:val="604C9FE6"/>
    <w:styleLink w:val="LFO39"/>
    <w:lvl w:ilvl="0">
      <w:start w:val="1"/>
      <w:numFmt w:val="lowerLetter"/>
      <w:pStyle w:val="alpha1"/>
      <w:lvlText w:val="(%1)"/>
      <w:lvlJc w:val="left"/>
      <w:pPr>
        <w:ind w:left="567" w:hanging="567"/>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15:restartNumberingAfterBreak="0">
    <w:nsid w:val="665B6E20"/>
    <w:multiLevelType w:val="multilevel"/>
    <w:tmpl w:val="06AAFD08"/>
    <w:styleLink w:val="LFO38"/>
    <w:lvl w:ilvl="0">
      <w:start w:val="27"/>
      <w:numFmt w:val="lowerLetter"/>
      <w:pStyle w:val="doublealpha"/>
      <w:lvlText w:val="(%1)"/>
      <w:lvlJc w:val="left"/>
      <w:pPr>
        <w:ind w:left="567" w:hanging="567"/>
      </w:pPr>
      <w:rPr>
        <w:rFonts w:ascii="Arial" w:hAnsi="Arial"/>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6E115DC"/>
    <w:multiLevelType w:val="multilevel"/>
    <w:tmpl w:val="8D2E9912"/>
    <w:styleLink w:val="BMDefinitions"/>
    <w:lvl w:ilvl="0">
      <w:start w:val="1"/>
      <w:numFmt w:val="none"/>
      <w:pStyle w:val="DefinitionParagraph"/>
      <w:lvlText w:val="%1"/>
      <w:lvlJc w:val="left"/>
      <w:pPr>
        <w:ind w:left="709" w:firstLine="0"/>
      </w:pPr>
    </w:lvl>
    <w:lvl w:ilvl="1">
      <w:start w:val="1"/>
      <w:numFmt w:val="lowerLetter"/>
      <w:lvlText w:val="(%2)"/>
      <w:lvlJc w:val="left"/>
      <w:pPr>
        <w:ind w:left="1418" w:hanging="709"/>
      </w:pPr>
    </w:lvl>
    <w:lvl w:ilvl="2">
      <w:start w:val="1"/>
      <w:numFmt w:val="lowerRoman"/>
      <w:lvlText w:val="(%3)"/>
      <w:lvlJc w:val="left"/>
      <w:pPr>
        <w:ind w:left="2126" w:hanging="708"/>
      </w:pPr>
    </w:lvl>
    <w:lvl w:ilvl="3">
      <w:start w:val="1"/>
      <w:numFmt w:val="upperLetter"/>
      <w:lvlText w:val="(%4)"/>
      <w:lvlJc w:val="left"/>
      <w:pPr>
        <w:ind w:left="2835" w:hanging="709"/>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15:restartNumberingAfterBreak="0">
    <w:nsid w:val="67EA4F0A"/>
    <w:multiLevelType w:val="hybridMultilevel"/>
    <w:tmpl w:val="F1C0F69A"/>
    <w:lvl w:ilvl="0" w:tplc="711A71A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687B79A0"/>
    <w:multiLevelType w:val="multilevel"/>
    <w:tmpl w:val="5D7602AA"/>
    <w:styleLink w:val="LFO2"/>
    <w:lvl w:ilvl="0">
      <w:start w:val="1"/>
      <w:numFmt w:val="decimal"/>
      <w:pStyle w:val="Parties"/>
      <w:lvlText w:val="(%1)"/>
      <w:lvlJc w:val="left"/>
      <w:pPr>
        <w:ind w:left="567" w:hanging="567"/>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BFF5D30"/>
    <w:multiLevelType w:val="multilevel"/>
    <w:tmpl w:val="7B82CAD0"/>
    <w:styleLink w:val="LFO53"/>
    <w:lvl w:ilvl="0">
      <w:numFmt w:val="bullet"/>
      <w:pStyle w:val="Bullet1"/>
      <w:lvlText w:val=""/>
      <w:lvlJc w:val="left"/>
      <w:pPr>
        <w:ind w:left="709" w:hanging="709"/>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C2D5709"/>
    <w:multiLevelType w:val="multilevel"/>
    <w:tmpl w:val="9B685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297C23"/>
    <w:multiLevelType w:val="multilevel"/>
    <w:tmpl w:val="456213E0"/>
    <w:styleLink w:val="WWOutlineListStyle7"/>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6D831724"/>
    <w:multiLevelType w:val="hybridMultilevel"/>
    <w:tmpl w:val="C706D082"/>
    <w:lvl w:ilvl="0" w:tplc="711A71A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9" w15:restartNumberingAfterBreak="0">
    <w:nsid w:val="6F71043B"/>
    <w:multiLevelType w:val="multilevel"/>
    <w:tmpl w:val="1A8E0872"/>
    <w:styleLink w:val="LFO31"/>
    <w:lvl w:ilvl="0">
      <w:start w:val="1"/>
      <w:numFmt w:val="upperLetter"/>
      <w:pStyle w:val="UCAlpha2"/>
      <w:lvlText w:val="%1."/>
      <w:lvlJc w:val="left"/>
      <w:pPr>
        <w:ind w:left="1247" w:hanging="680"/>
      </w:pPr>
      <w:rPr>
        <w:rFonts w:ascii="Arial Bold" w:hAnsi="Arial Bold"/>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02D505C"/>
    <w:multiLevelType w:val="multilevel"/>
    <w:tmpl w:val="615EE716"/>
    <w:styleLink w:val="BMSchedules"/>
    <w:lvl w:ilvl="0">
      <w:start w:val="1"/>
      <w:numFmt w:val="none"/>
      <w:pStyle w:val="SchH7"/>
      <w:lvlText w:val="%1"/>
      <w:lvlJc w:val="left"/>
    </w:lvl>
    <w:lvl w:ilvl="1">
      <w:start w:val="1"/>
      <w:numFmt w:val="decimal"/>
      <w:lvlText w:val="%1.%2."/>
      <w:lvlJc w:val="left"/>
      <w:pPr>
        <w:ind w:left="709" w:hanging="709"/>
      </w:pPr>
    </w:lvl>
    <w:lvl w:ilvl="2">
      <w:start w:val="1"/>
      <w:numFmt w:val="decimal"/>
      <w:lvlText w:val="%1.%2.%3"/>
      <w:lvlJc w:val="left"/>
      <w:pPr>
        <w:ind w:left="709" w:hanging="709"/>
      </w:pPr>
    </w:lvl>
    <w:lvl w:ilvl="3">
      <w:start w:val="1"/>
      <w:numFmt w:val="lowerLetter"/>
      <w:lvlText w:val="(%4)"/>
      <w:lvlJc w:val="left"/>
      <w:pPr>
        <w:ind w:left="1418" w:hanging="709"/>
      </w:pPr>
    </w:lvl>
    <w:lvl w:ilvl="4">
      <w:start w:val="1"/>
      <w:numFmt w:val="lowerRoman"/>
      <w:lvlText w:val="(%5)"/>
      <w:lvlJc w:val="left"/>
      <w:pPr>
        <w:ind w:left="2126" w:hanging="708"/>
      </w:pPr>
    </w:lvl>
    <w:lvl w:ilvl="5">
      <w:start w:val="1"/>
      <w:numFmt w:val="upperLetter"/>
      <w:lvlText w:val="(%6)"/>
      <w:lvlJc w:val="left"/>
      <w:pPr>
        <w:ind w:left="2835" w:hanging="709"/>
      </w:pPr>
    </w:lvl>
    <w:lvl w:ilvl="6">
      <w:start w:val="1"/>
      <w:numFmt w:val="decimal"/>
      <w:lvlText w:val="(%7)"/>
      <w:lvlJc w:val="left"/>
      <w:pPr>
        <w:ind w:left="3544" w:hanging="709"/>
      </w:pPr>
    </w:lvl>
    <w:lvl w:ilvl="7">
      <w:start w:val="1"/>
      <w:numFmt w:val="none"/>
      <w:lvlText w:val="%8"/>
      <w:lvlJc w:val="left"/>
    </w:lvl>
    <w:lvl w:ilvl="8">
      <w:start w:val="1"/>
      <w:numFmt w:val="none"/>
      <w:lvlText w:val="%9"/>
      <w:lvlJc w:val="left"/>
    </w:lvl>
  </w:abstractNum>
  <w:abstractNum w:abstractNumId="81" w15:restartNumberingAfterBreak="0">
    <w:nsid w:val="71812FE8"/>
    <w:multiLevelType w:val="multilevel"/>
    <w:tmpl w:val="0B2ACB72"/>
    <w:styleLink w:val="LFO60"/>
    <w:lvl w:ilvl="0">
      <w:start w:val="1"/>
      <w:numFmt w:val="none"/>
      <w:pStyle w:val="TableHeadings"/>
      <w:lvlText w:val="%1"/>
      <w:lvlJc w:val="left"/>
    </w:lvl>
    <w:lvl w:ilvl="1">
      <w:start w:val="1"/>
      <w:numFmt w:val="decimal"/>
      <w:lvlText w:val="%1.%2."/>
      <w:lvlJc w:val="left"/>
      <w:pPr>
        <w:ind w:left="357" w:hanging="357"/>
      </w:pPr>
    </w:lvl>
    <w:lvl w:ilvl="2">
      <w:start w:val="1"/>
      <w:numFmt w:val="decimal"/>
      <w:lvlText w:val="%1.%2.%3"/>
      <w:lvlJc w:val="left"/>
      <w:pPr>
        <w:ind w:left="794" w:hanging="437"/>
      </w:pPr>
    </w:lvl>
    <w:lvl w:ilvl="3">
      <w:start w:val="1"/>
      <w:numFmt w:val="decimal"/>
      <w:lvlText w:val="%1.%2.%3.%4"/>
      <w:lvlJc w:val="left"/>
      <w:pPr>
        <w:ind w:left="1361" w:hanging="567"/>
      </w:pPr>
    </w:lvl>
    <w:lvl w:ilvl="4">
      <w:start w:val="1"/>
      <w:numFmt w:val="lowerRoman"/>
      <w:lvlText w:val="(%5)"/>
      <w:lvlJc w:val="left"/>
      <w:pPr>
        <w:ind w:left="992" w:hanging="992"/>
      </w:pPr>
    </w:lvl>
    <w:lvl w:ilvl="5">
      <w:start w:val="1"/>
      <w:numFmt w:val="upperLetter"/>
      <w:lvlText w:val="(%6)"/>
      <w:lvlJc w:val="left"/>
      <w:pPr>
        <w:ind w:left="992" w:hanging="992"/>
      </w:pPr>
    </w:lvl>
    <w:lvl w:ilvl="6">
      <w:start w:val="1"/>
      <w:numFmt w:val="upperRoman"/>
      <w:lvlText w:val="%7."/>
      <w:lvlJc w:val="left"/>
      <w:pPr>
        <w:ind w:left="720" w:firstLine="0"/>
      </w:pPr>
    </w:lvl>
    <w:lvl w:ilvl="7">
      <w:start w:val="1"/>
      <w:numFmt w:val="lowerLetter"/>
      <w:lvlText w:val="%8."/>
      <w:lvlJc w:val="left"/>
      <w:pPr>
        <w:ind w:left="720" w:firstLine="0"/>
      </w:pPr>
    </w:lvl>
    <w:lvl w:ilvl="8">
      <w:start w:val="1"/>
      <w:numFmt w:val="upperLetter"/>
      <w:lvlText w:val="%9."/>
      <w:lvlJc w:val="left"/>
      <w:pPr>
        <w:ind w:left="720" w:firstLine="0"/>
      </w:pPr>
    </w:lvl>
  </w:abstractNum>
  <w:abstractNum w:abstractNumId="82" w15:restartNumberingAfterBreak="0">
    <w:nsid w:val="7372357A"/>
    <w:multiLevelType w:val="multilevel"/>
    <w:tmpl w:val="9B685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39871DA"/>
    <w:multiLevelType w:val="multilevel"/>
    <w:tmpl w:val="29E0D7BC"/>
    <w:lvl w:ilvl="0">
      <w:start w:val="1"/>
      <w:numFmt w:val="lowerLetter"/>
      <w:lvlText w:val="%1)"/>
      <w:lvlJc w:val="left"/>
      <w:pPr>
        <w:ind w:left="644" w:hanging="360"/>
      </w:pPr>
      <w:rPr>
        <w:rFonts w:hint="default"/>
        <w:color w:val="auto"/>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84" w15:restartNumberingAfterBreak="0">
    <w:nsid w:val="758418C6"/>
    <w:multiLevelType w:val="multilevel"/>
    <w:tmpl w:val="20EA026E"/>
    <w:styleLink w:val="LFO29"/>
    <w:lvl w:ilvl="0">
      <w:numFmt w:val="bullet"/>
      <w:pStyle w:val="dashbullet6"/>
      <w:lvlText w:val=""/>
      <w:lvlJc w:val="left"/>
      <w:pPr>
        <w:ind w:left="3969" w:hanging="680"/>
      </w:pPr>
      <w:rPr>
        <w:rFonts w:ascii="Symbol" w:hAnsi="Symbol"/>
        <w:color w:val="00005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5B2724B"/>
    <w:multiLevelType w:val="hybridMultilevel"/>
    <w:tmpl w:val="0554AEBA"/>
    <w:lvl w:ilvl="0" w:tplc="711A71A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68A581D"/>
    <w:multiLevelType w:val="multilevel"/>
    <w:tmpl w:val="2560597E"/>
    <w:lvl w:ilvl="0">
      <w:start w:val="9"/>
      <w:numFmt w:val="decimal"/>
      <w:lvlText w:val="%1"/>
      <w:lvlJc w:val="left"/>
      <w:pPr>
        <w:ind w:left="540" w:hanging="540"/>
      </w:pPr>
      <w:rPr>
        <w:b/>
      </w:rPr>
    </w:lvl>
    <w:lvl w:ilvl="1">
      <w:start w:val="1"/>
      <w:numFmt w:val="decimal"/>
      <w:lvlText w:val="%1.%2"/>
      <w:lvlJc w:val="left"/>
      <w:pPr>
        <w:ind w:left="1675" w:hanging="540"/>
      </w:pPr>
      <w:rPr>
        <w:b w:val="0"/>
      </w:rPr>
    </w:lvl>
    <w:lvl w:ilvl="2">
      <w:start w:val="1"/>
      <w:numFmt w:val="decimal"/>
      <w:lvlText w:val="%1.%2.%3"/>
      <w:lvlJc w:val="left"/>
      <w:pPr>
        <w:ind w:left="1713"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87" w15:restartNumberingAfterBreak="0">
    <w:nsid w:val="77427B16"/>
    <w:multiLevelType w:val="multilevel"/>
    <w:tmpl w:val="7FD2036C"/>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7DE5F50"/>
    <w:multiLevelType w:val="hybridMultilevel"/>
    <w:tmpl w:val="7AA8126C"/>
    <w:lvl w:ilvl="0" w:tplc="711A71A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9" w15:restartNumberingAfterBreak="0">
    <w:nsid w:val="78413035"/>
    <w:multiLevelType w:val="multilevel"/>
    <w:tmpl w:val="6042519C"/>
    <w:lvl w:ilvl="0">
      <w:start w:val="1"/>
      <w:numFmt w:val="lowerLett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0" w15:restartNumberingAfterBreak="0">
    <w:nsid w:val="78DC5948"/>
    <w:multiLevelType w:val="multilevel"/>
    <w:tmpl w:val="B3EC184A"/>
    <w:styleLink w:val="LFO4"/>
    <w:lvl w:ilvl="0">
      <w:numFmt w:val="bullet"/>
      <w:pStyle w:val="bullet10"/>
      <w:lvlText w:val=""/>
      <w:lvlJc w:val="left"/>
      <w:pPr>
        <w:ind w:left="567" w:hanging="567"/>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1" w15:restartNumberingAfterBreak="0">
    <w:nsid w:val="7ABD6DDC"/>
    <w:multiLevelType w:val="multilevel"/>
    <w:tmpl w:val="CDC0C5BC"/>
    <w:styleLink w:val="WWOutlineListStyle"/>
    <w:lvl w:ilvl="0">
      <w:start w:val="1"/>
      <w:numFmt w:val="decimal"/>
      <w:lvlText w:val="%1"/>
      <w:lvlJc w:val="left"/>
      <w:pPr>
        <w:ind w:left="567" w:hanging="567"/>
      </w:pPr>
      <w:rPr>
        <w:b/>
        <w:i w:val="0"/>
      </w:rPr>
    </w:lvl>
    <w:lvl w:ilvl="1">
      <w:start w:val="1"/>
      <w:numFmt w:val="lowerLetter"/>
      <w:lvlText w:val="(%2)"/>
      <w:lvlJc w:val="left"/>
      <w:pPr>
        <w:ind w:left="1247" w:hanging="680"/>
      </w:pPr>
      <w:rPr>
        <w:b/>
        <w:i w:val="0"/>
      </w:rPr>
    </w:lvl>
    <w:lvl w:ilvl="2">
      <w:start w:val="1"/>
      <w:numFmt w:val="lowerRoman"/>
      <w:lvlText w:val="(%3)"/>
      <w:lvlJc w:val="left"/>
      <w:pPr>
        <w:ind w:left="2041" w:hanging="794"/>
      </w:pPr>
    </w:lvl>
    <w:lvl w:ilvl="3">
      <w:start w:val="1"/>
      <w:numFmt w:val="none"/>
      <w:lvlText w:val="%4"/>
      <w:lvlJc w:val="left"/>
    </w:lvl>
    <w:lvl w:ilvl="4">
      <w:start w:val="1"/>
      <w:numFmt w:val="lowerLetter"/>
      <w:lvlText w:val="(%5)"/>
      <w:lvlJc w:val="left"/>
      <w:pPr>
        <w:ind w:left="567" w:hanging="567"/>
      </w:pPr>
    </w:lvl>
    <w:lvl w:ilvl="5">
      <w:start w:val="1"/>
      <w:numFmt w:val="upperRoman"/>
      <w:lvlText w:val="(%6)"/>
      <w:lvlJc w:val="left"/>
      <w:pPr>
        <w:ind w:left="567" w:hanging="567"/>
      </w:pPr>
    </w:lvl>
    <w:lvl w:ilvl="6">
      <w:start w:val="1"/>
      <w:numFmt w:val="none"/>
      <w:lvlText w:val="%7"/>
      <w:lvlJc w:val="left"/>
      <w:pPr>
        <w:ind w:left="3969" w:hanging="680"/>
      </w:pPr>
    </w:lvl>
    <w:lvl w:ilvl="7">
      <w:start w:val="1"/>
      <w:numFmt w:val="none"/>
      <w:lvlText w:val="%8"/>
      <w:lvlJc w:val="left"/>
      <w:pPr>
        <w:ind w:left="3969" w:hanging="680"/>
      </w:pPr>
    </w:lvl>
    <w:lvl w:ilvl="8">
      <w:start w:val="1"/>
      <w:numFmt w:val="none"/>
      <w:lvlText w:val="%9"/>
      <w:lvlJc w:val="left"/>
      <w:pPr>
        <w:ind w:left="3969" w:hanging="680"/>
      </w:pPr>
    </w:lvl>
  </w:abstractNum>
  <w:abstractNum w:abstractNumId="92" w15:restartNumberingAfterBreak="0">
    <w:nsid w:val="7C285120"/>
    <w:multiLevelType w:val="multilevel"/>
    <w:tmpl w:val="1C902AAE"/>
    <w:styleLink w:val="LFO20"/>
    <w:lvl w:ilvl="0">
      <w:start w:val="1"/>
      <w:numFmt w:val="lowerLetter"/>
      <w:pStyle w:val="Tablealpha"/>
      <w:lvlText w:val="(%1)"/>
      <w:lvlJc w:val="left"/>
      <w:pPr>
        <w:ind w:left="567" w:hanging="567"/>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3" w15:restartNumberingAfterBreak="0">
    <w:nsid w:val="7CC97570"/>
    <w:multiLevelType w:val="hybridMultilevel"/>
    <w:tmpl w:val="2534B588"/>
    <w:lvl w:ilvl="0" w:tplc="711A71AC">
      <w:start w:val="1"/>
      <w:numFmt w:val="lowerLetter"/>
      <w:lvlText w:val="(%1)"/>
      <w:lvlJc w:val="left"/>
      <w:pPr>
        <w:ind w:left="785"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4" w15:restartNumberingAfterBreak="0">
    <w:nsid w:val="7D946E1A"/>
    <w:multiLevelType w:val="multilevel"/>
    <w:tmpl w:val="33B2858C"/>
    <w:styleLink w:val="BMListNumbers"/>
    <w:lvl w:ilvl="0">
      <w:start w:val="1"/>
      <w:numFmt w:val="decimal"/>
      <w:pStyle w:val="Numerada4"/>
      <w:lvlText w:val="%1."/>
      <w:lvlJc w:val="left"/>
      <w:pPr>
        <w:ind w:left="709" w:hanging="709"/>
      </w:pPr>
    </w:lvl>
    <w:lvl w:ilvl="1">
      <w:start w:val="1"/>
      <w:numFmt w:val="lowerLetter"/>
      <w:lvlText w:val="(%2)"/>
      <w:lvlJc w:val="left"/>
      <w:pPr>
        <w:ind w:left="1418" w:hanging="709"/>
      </w:pPr>
    </w:lvl>
    <w:lvl w:ilvl="2">
      <w:start w:val="1"/>
      <w:numFmt w:val="lowerRoman"/>
      <w:lvlText w:val="(%3)"/>
      <w:lvlJc w:val="left"/>
      <w:pPr>
        <w:ind w:left="2126" w:hanging="708"/>
      </w:pPr>
    </w:lvl>
    <w:lvl w:ilvl="3">
      <w:start w:val="1"/>
      <w:numFmt w:val="upperLetter"/>
      <w:lvlText w:val="(%4)"/>
      <w:lvlJc w:val="left"/>
      <w:pPr>
        <w:ind w:left="2835" w:hanging="709"/>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5" w15:restartNumberingAfterBreak="0">
    <w:nsid w:val="7E265AC8"/>
    <w:multiLevelType w:val="multilevel"/>
    <w:tmpl w:val="C21EAC1A"/>
    <w:lvl w:ilvl="0">
      <w:start w:val="1"/>
      <w:numFmt w:val="lowerLetter"/>
      <w:lvlText w:val="%1)"/>
      <w:lvlJc w:val="left"/>
      <w:pPr>
        <w:ind w:left="644" w:hanging="360"/>
      </w:pPr>
      <w:rPr>
        <w:rFonts w:hint="default"/>
        <w:color w:val="auto"/>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96" w15:restartNumberingAfterBreak="0">
    <w:nsid w:val="7E3D38F9"/>
    <w:multiLevelType w:val="multilevel"/>
    <w:tmpl w:val="D102F8BC"/>
    <w:lvl w:ilvl="0">
      <w:start w:val="1"/>
      <w:numFmt w:val="decimal"/>
      <w:lvlText w:val="%1"/>
      <w:lvlJc w:val="left"/>
      <w:pPr>
        <w:ind w:left="567" w:hanging="567"/>
      </w:pPr>
      <w:rPr>
        <w:b/>
        <w:i w:val="0"/>
        <w:sz w:val="22"/>
      </w:rPr>
    </w:lvl>
    <w:lvl w:ilvl="1">
      <w:start w:val="1"/>
      <w:numFmt w:val="decimal"/>
      <w:lvlText w:val="%1.%2"/>
      <w:lvlJc w:val="left"/>
      <w:pPr>
        <w:ind w:left="1220" w:hanging="680"/>
      </w:pPr>
      <w:rPr>
        <w:b/>
        <w:i w:val="0"/>
        <w:color w:val="auto"/>
        <w:sz w:val="21"/>
      </w:rPr>
    </w:lvl>
    <w:lvl w:ilvl="2">
      <w:start w:val="1"/>
      <w:numFmt w:val="upperRoman"/>
      <w:lvlText w:val="%3."/>
      <w:lvlJc w:val="left"/>
      <w:pPr>
        <w:ind w:left="2041" w:hanging="794"/>
      </w:pPr>
      <w:rPr>
        <w:b/>
        <w:i w:val="0"/>
        <w:sz w:val="17"/>
      </w:rPr>
    </w:lvl>
    <w:lvl w:ilvl="3">
      <w:start w:val="1"/>
      <w:numFmt w:val="lowerRoman"/>
      <w:lvlText w:val="(%4)"/>
      <w:lvlJc w:val="left"/>
      <w:pPr>
        <w:ind w:left="2722" w:hanging="681"/>
      </w:pPr>
    </w:lvl>
    <w:lvl w:ilvl="4">
      <w:start w:val="1"/>
      <w:numFmt w:val="lowerLetter"/>
      <w:lvlText w:val="(%5)"/>
      <w:lvlJc w:val="left"/>
      <w:pPr>
        <w:ind w:left="3289" w:hanging="567"/>
      </w:pPr>
    </w:lvl>
    <w:lvl w:ilvl="5">
      <w:start w:val="1"/>
      <w:numFmt w:val="upperRoman"/>
      <w:lvlText w:val="(%6)"/>
      <w:lvlJc w:val="left"/>
      <w:pPr>
        <w:ind w:left="3969" w:hanging="680"/>
      </w:pPr>
    </w:lvl>
    <w:lvl w:ilvl="6">
      <w:start w:val="1"/>
      <w:numFmt w:val="none"/>
      <w:lvlText w:val="%7"/>
      <w:lvlJc w:val="left"/>
      <w:pPr>
        <w:ind w:left="3969" w:hanging="680"/>
      </w:pPr>
    </w:lvl>
    <w:lvl w:ilvl="7">
      <w:start w:val="1"/>
      <w:numFmt w:val="none"/>
      <w:lvlText w:val="%8"/>
      <w:lvlJc w:val="left"/>
      <w:pPr>
        <w:ind w:left="3969" w:hanging="680"/>
      </w:pPr>
    </w:lvl>
    <w:lvl w:ilvl="8">
      <w:start w:val="1"/>
      <w:numFmt w:val="none"/>
      <w:lvlText w:val="%9"/>
      <w:lvlJc w:val="left"/>
      <w:pPr>
        <w:ind w:left="3969" w:hanging="680"/>
      </w:pPr>
    </w:lvl>
  </w:abstractNum>
  <w:abstractNum w:abstractNumId="97" w15:restartNumberingAfterBreak="0">
    <w:nsid w:val="7E403D1D"/>
    <w:multiLevelType w:val="multilevel"/>
    <w:tmpl w:val="64D24552"/>
    <w:styleLink w:val="LFO18"/>
    <w:lvl w:ilvl="0">
      <w:start w:val="1"/>
      <w:numFmt w:val="lowerRoman"/>
      <w:pStyle w:val="roman5"/>
      <w:lvlText w:val="(%1)"/>
      <w:lvlJc w:val="left"/>
      <w:pPr>
        <w:ind w:left="3289" w:hanging="567"/>
      </w:pPr>
      <w:rPr>
        <w:rFonts w:ascii="Arial" w:hAnsi="Arial"/>
        <w:b w:val="0"/>
        <w:i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8" w15:restartNumberingAfterBreak="0">
    <w:nsid w:val="7FA5437B"/>
    <w:multiLevelType w:val="hybridMultilevel"/>
    <w:tmpl w:val="0ECE5BF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FA83103"/>
    <w:multiLevelType w:val="multilevel"/>
    <w:tmpl w:val="FFC619FC"/>
    <w:styleLink w:val="LFO25"/>
    <w:lvl w:ilvl="0">
      <w:numFmt w:val="bullet"/>
      <w:pStyle w:val="dashbullet2"/>
      <w:lvlText w:val=""/>
      <w:lvlJc w:val="left"/>
      <w:pPr>
        <w:ind w:left="1247" w:hanging="680"/>
      </w:pPr>
      <w:rPr>
        <w:rFonts w:ascii="Symbol" w:hAnsi="Symbol"/>
        <w:color w:val="00005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21"/>
  </w:num>
  <w:num w:numId="2">
    <w:abstractNumId w:val="77"/>
  </w:num>
  <w:num w:numId="3">
    <w:abstractNumId w:val="58"/>
  </w:num>
  <w:num w:numId="4">
    <w:abstractNumId w:val="48"/>
  </w:num>
  <w:num w:numId="5">
    <w:abstractNumId w:val="35"/>
  </w:num>
  <w:num w:numId="6">
    <w:abstractNumId w:val="62"/>
  </w:num>
  <w:num w:numId="7">
    <w:abstractNumId w:val="11"/>
  </w:num>
  <w:num w:numId="8">
    <w:abstractNumId w:val="56"/>
  </w:num>
  <w:num w:numId="9">
    <w:abstractNumId w:val="91"/>
  </w:num>
  <w:num w:numId="10">
    <w:abstractNumId w:val="15"/>
  </w:num>
  <w:num w:numId="11">
    <w:abstractNumId w:val="94"/>
  </w:num>
  <w:num w:numId="12">
    <w:abstractNumId w:val="80"/>
  </w:num>
  <w:num w:numId="13">
    <w:abstractNumId w:val="72"/>
  </w:num>
  <w:num w:numId="14">
    <w:abstractNumId w:val="74"/>
  </w:num>
  <w:num w:numId="15">
    <w:abstractNumId w:val="40"/>
  </w:num>
  <w:num w:numId="16">
    <w:abstractNumId w:val="90"/>
  </w:num>
  <w:num w:numId="17">
    <w:abstractNumId w:val="4"/>
  </w:num>
  <w:num w:numId="18">
    <w:abstractNumId w:val="5"/>
  </w:num>
  <w:num w:numId="19">
    <w:abstractNumId w:val="33"/>
  </w:num>
  <w:num w:numId="20">
    <w:abstractNumId w:val="23"/>
  </w:num>
  <w:num w:numId="21">
    <w:abstractNumId w:val="59"/>
  </w:num>
  <w:num w:numId="22">
    <w:abstractNumId w:val="51"/>
  </w:num>
  <w:num w:numId="23">
    <w:abstractNumId w:val="31"/>
  </w:num>
  <w:num w:numId="24">
    <w:abstractNumId w:val="17"/>
  </w:num>
  <w:num w:numId="25">
    <w:abstractNumId w:val="1"/>
  </w:num>
  <w:num w:numId="26">
    <w:abstractNumId w:val="61"/>
  </w:num>
  <w:num w:numId="27">
    <w:abstractNumId w:val="34"/>
  </w:num>
  <w:num w:numId="28">
    <w:abstractNumId w:val="65"/>
  </w:num>
  <w:num w:numId="29">
    <w:abstractNumId w:val="30"/>
  </w:num>
  <w:num w:numId="30">
    <w:abstractNumId w:val="97"/>
  </w:num>
  <w:num w:numId="31">
    <w:abstractNumId w:val="57"/>
  </w:num>
  <w:num w:numId="32">
    <w:abstractNumId w:val="92"/>
  </w:num>
  <w:num w:numId="33">
    <w:abstractNumId w:val="69"/>
  </w:num>
  <w:num w:numId="34">
    <w:abstractNumId w:val="13"/>
  </w:num>
  <w:num w:numId="35">
    <w:abstractNumId w:val="18"/>
  </w:num>
  <w:num w:numId="36">
    <w:abstractNumId w:val="12"/>
  </w:num>
  <w:num w:numId="37">
    <w:abstractNumId w:val="99"/>
  </w:num>
  <w:num w:numId="38">
    <w:abstractNumId w:val="25"/>
  </w:num>
  <w:num w:numId="39">
    <w:abstractNumId w:val="54"/>
  </w:num>
  <w:num w:numId="40">
    <w:abstractNumId w:val="36"/>
  </w:num>
  <w:num w:numId="41">
    <w:abstractNumId w:val="84"/>
  </w:num>
  <w:num w:numId="42">
    <w:abstractNumId w:val="38"/>
  </w:num>
  <w:num w:numId="43">
    <w:abstractNumId w:val="79"/>
  </w:num>
  <w:num w:numId="44">
    <w:abstractNumId w:val="22"/>
  </w:num>
  <w:num w:numId="45">
    <w:abstractNumId w:val="46"/>
  </w:num>
  <w:num w:numId="46">
    <w:abstractNumId w:val="7"/>
  </w:num>
  <w:num w:numId="47">
    <w:abstractNumId w:val="2"/>
  </w:num>
  <w:num w:numId="48">
    <w:abstractNumId w:val="14"/>
  </w:num>
  <w:num w:numId="49">
    <w:abstractNumId w:val="28"/>
  </w:num>
  <w:num w:numId="50">
    <w:abstractNumId w:val="71"/>
  </w:num>
  <w:num w:numId="51">
    <w:abstractNumId w:val="70"/>
  </w:num>
  <w:num w:numId="52">
    <w:abstractNumId w:val="67"/>
  </w:num>
  <w:num w:numId="53">
    <w:abstractNumId w:val="49"/>
  </w:num>
  <w:num w:numId="54">
    <w:abstractNumId w:val="24"/>
  </w:num>
  <w:num w:numId="55">
    <w:abstractNumId w:val="75"/>
  </w:num>
  <w:num w:numId="56">
    <w:abstractNumId w:val="16"/>
  </w:num>
  <w:num w:numId="57">
    <w:abstractNumId w:val="29"/>
  </w:num>
  <w:num w:numId="58">
    <w:abstractNumId w:val="81"/>
  </w:num>
  <w:num w:numId="59">
    <w:abstractNumId w:val="96"/>
  </w:num>
  <w:num w:numId="60">
    <w:abstractNumId w:val="63"/>
  </w:num>
  <w:num w:numId="61">
    <w:abstractNumId w:val="26"/>
  </w:num>
  <w:num w:numId="62">
    <w:abstractNumId w:val="86"/>
  </w:num>
  <w:num w:numId="63">
    <w:abstractNumId w:val="20"/>
  </w:num>
  <w:num w:numId="64">
    <w:abstractNumId w:val="64"/>
  </w:num>
  <w:num w:numId="65">
    <w:abstractNumId w:val="76"/>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num>
  <w:num w:numId="68">
    <w:abstractNumId w:val="39"/>
  </w:num>
  <w:num w:numId="69">
    <w:abstractNumId w:val="53"/>
  </w:num>
  <w:num w:numId="70">
    <w:abstractNumId w:val="83"/>
  </w:num>
  <w:num w:numId="71">
    <w:abstractNumId w:val="95"/>
  </w:num>
  <w:num w:numId="72">
    <w:abstractNumId w:val="27"/>
  </w:num>
  <w:num w:numId="73">
    <w:abstractNumId w:val="41"/>
  </w:num>
  <w:num w:numId="74">
    <w:abstractNumId w:val="68"/>
  </w:num>
  <w:num w:numId="75">
    <w:abstractNumId w:val="47"/>
  </w:num>
  <w:num w:numId="76">
    <w:abstractNumId w:val="37"/>
  </w:num>
  <w:num w:numId="77">
    <w:abstractNumId w:val="85"/>
  </w:num>
  <w:num w:numId="78">
    <w:abstractNumId w:val="66"/>
  </w:num>
  <w:num w:numId="79">
    <w:abstractNumId w:val="50"/>
  </w:num>
  <w:num w:numId="80">
    <w:abstractNumId w:val="45"/>
  </w:num>
  <w:num w:numId="81">
    <w:abstractNumId w:val="10"/>
  </w:num>
  <w:num w:numId="82">
    <w:abstractNumId w:val="0"/>
  </w:num>
  <w:num w:numId="83">
    <w:abstractNumId w:val="6"/>
  </w:num>
  <w:num w:numId="84">
    <w:abstractNumId w:val="89"/>
  </w:num>
  <w:num w:numId="85">
    <w:abstractNumId w:val="87"/>
  </w:num>
  <w:num w:numId="86">
    <w:abstractNumId w:val="73"/>
  </w:num>
  <w:num w:numId="87">
    <w:abstractNumId w:val="19"/>
  </w:num>
  <w:num w:numId="88">
    <w:abstractNumId w:val="8"/>
  </w:num>
  <w:num w:numId="89">
    <w:abstractNumId w:val="43"/>
  </w:num>
  <w:num w:numId="90">
    <w:abstractNumId w:val="88"/>
  </w:num>
  <w:num w:numId="91">
    <w:abstractNumId w:val="44"/>
  </w:num>
  <w:num w:numId="92">
    <w:abstractNumId w:val="9"/>
  </w:num>
  <w:num w:numId="93">
    <w:abstractNumId w:val="93"/>
  </w:num>
  <w:num w:numId="94">
    <w:abstractNumId w:val="32"/>
  </w:num>
  <w:num w:numId="95">
    <w:abstractNumId w:val="55"/>
  </w:num>
  <w:num w:numId="96">
    <w:abstractNumId w:val="98"/>
  </w:num>
  <w:num w:numId="97">
    <w:abstractNumId w:val="3"/>
  </w:num>
  <w:num w:numId="98">
    <w:abstractNumId w:val="52"/>
  </w:num>
  <w:num w:numId="99">
    <w:abstractNumId w:val="78"/>
  </w:num>
  <w:num w:numId="100">
    <w:abstractNumId w:val="4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8"/>
  <w:proofState w:spelling="clean" w:grammar="clean"/>
  <w:defaultTabStop w:val="675"/>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23B"/>
    <w:rsid w:val="00003066"/>
    <w:rsid w:val="0000512C"/>
    <w:rsid w:val="00015D90"/>
    <w:rsid w:val="000177D7"/>
    <w:rsid w:val="0002011C"/>
    <w:rsid w:val="00020AEE"/>
    <w:rsid w:val="00022AE3"/>
    <w:rsid w:val="000250A1"/>
    <w:rsid w:val="00026A55"/>
    <w:rsid w:val="00033C81"/>
    <w:rsid w:val="00034D01"/>
    <w:rsid w:val="00034EC4"/>
    <w:rsid w:val="0003565B"/>
    <w:rsid w:val="000356FF"/>
    <w:rsid w:val="00036086"/>
    <w:rsid w:val="00043B4C"/>
    <w:rsid w:val="00045654"/>
    <w:rsid w:val="000472C5"/>
    <w:rsid w:val="000477A4"/>
    <w:rsid w:val="00051526"/>
    <w:rsid w:val="00051800"/>
    <w:rsid w:val="00051B3A"/>
    <w:rsid w:val="000607A0"/>
    <w:rsid w:val="000619B4"/>
    <w:rsid w:val="00064FE9"/>
    <w:rsid w:val="00074062"/>
    <w:rsid w:val="0007470A"/>
    <w:rsid w:val="00074E06"/>
    <w:rsid w:val="00077ED8"/>
    <w:rsid w:val="000822DB"/>
    <w:rsid w:val="00085DDA"/>
    <w:rsid w:val="00087F16"/>
    <w:rsid w:val="00090834"/>
    <w:rsid w:val="00090F00"/>
    <w:rsid w:val="0009272B"/>
    <w:rsid w:val="00093A78"/>
    <w:rsid w:val="00095357"/>
    <w:rsid w:val="000A320D"/>
    <w:rsid w:val="000A6443"/>
    <w:rsid w:val="000B5706"/>
    <w:rsid w:val="000C00AF"/>
    <w:rsid w:val="000C1BC5"/>
    <w:rsid w:val="000C4F6C"/>
    <w:rsid w:val="000C5115"/>
    <w:rsid w:val="000C5564"/>
    <w:rsid w:val="000C6E8E"/>
    <w:rsid w:val="000C70C4"/>
    <w:rsid w:val="000C727F"/>
    <w:rsid w:val="000D0182"/>
    <w:rsid w:val="000D1460"/>
    <w:rsid w:val="000D3440"/>
    <w:rsid w:val="000D72A4"/>
    <w:rsid w:val="000E150A"/>
    <w:rsid w:val="000E481F"/>
    <w:rsid w:val="000F223B"/>
    <w:rsid w:val="000F255A"/>
    <w:rsid w:val="000F6351"/>
    <w:rsid w:val="000F6748"/>
    <w:rsid w:val="000F7559"/>
    <w:rsid w:val="000F7809"/>
    <w:rsid w:val="00100D95"/>
    <w:rsid w:val="001019E4"/>
    <w:rsid w:val="00103CFA"/>
    <w:rsid w:val="00104403"/>
    <w:rsid w:val="00106311"/>
    <w:rsid w:val="00106797"/>
    <w:rsid w:val="0010692A"/>
    <w:rsid w:val="00112C45"/>
    <w:rsid w:val="00112FE7"/>
    <w:rsid w:val="00114FCE"/>
    <w:rsid w:val="001163F8"/>
    <w:rsid w:val="001177E5"/>
    <w:rsid w:val="00117C30"/>
    <w:rsid w:val="00124D34"/>
    <w:rsid w:val="00124D9C"/>
    <w:rsid w:val="00126FCB"/>
    <w:rsid w:val="00130181"/>
    <w:rsid w:val="00130F62"/>
    <w:rsid w:val="0013236B"/>
    <w:rsid w:val="00134CF7"/>
    <w:rsid w:val="001464A8"/>
    <w:rsid w:val="00146765"/>
    <w:rsid w:val="00146BDC"/>
    <w:rsid w:val="001475AA"/>
    <w:rsid w:val="00150BE8"/>
    <w:rsid w:val="00151A95"/>
    <w:rsid w:val="00154621"/>
    <w:rsid w:val="001550AA"/>
    <w:rsid w:val="00157A92"/>
    <w:rsid w:val="00161110"/>
    <w:rsid w:val="001615EE"/>
    <w:rsid w:val="00162E76"/>
    <w:rsid w:val="00167A01"/>
    <w:rsid w:val="00170039"/>
    <w:rsid w:val="00172B00"/>
    <w:rsid w:val="001735B0"/>
    <w:rsid w:val="00173C52"/>
    <w:rsid w:val="001752DF"/>
    <w:rsid w:val="0017678B"/>
    <w:rsid w:val="00180BE2"/>
    <w:rsid w:val="00183540"/>
    <w:rsid w:val="00183759"/>
    <w:rsid w:val="00187CD2"/>
    <w:rsid w:val="001967F0"/>
    <w:rsid w:val="001A1EE2"/>
    <w:rsid w:val="001A5DC7"/>
    <w:rsid w:val="001A60BE"/>
    <w:rsid w:val="001A65F8"/>
    <w:rsid w:val="001B0A28"/>
    <w:rsid w:val="001B3D79"/>
    <w:rsid w:val="001B7395"/>
    <w:rsid w:val="001B7F93"/>
    <w:rsid w:val="001C1469"/>
    <w:rsid w:val="001D12E2"/>
    <w:rsid w:val="001D2100"/>
    <w:rsid w:val="001D21A7"/>
    <w:rsid w:val="001D3192"/>
    <w:rsid w:val="001D69D2"/>
    <w:rsid w:val="001D6C6D"/>
    <w:rsid w:val="001E4212"/>
    <w:rsid w:val="001E5F23"/>
    <w:rsid w:val="002012C1"/>
    <w:rsid w:val="00202122"/>
    <w:rsid w:val="00205673"/>
    <w:rsid w:val="00205FF5"/>
    <w:rsid w:val="00207FD9"/>
    <w:rsid w:val="00211D16"/>
    <w:rsid w:val="00222912"/>
    <w:rsid w:val="00223D33"/>
    <w:rsid w:val="002265B5"/>
    <w:rsid w:val="00235DD6"/>
    <w:rsid w:val="0024210B"/>
    <w:rsid w:val="00244F67"/>
    <w:rsid w:val="00247C3A"/>
    <w:rsid w:val="00255360"/>
    <w:rsid w:val="00260B95"/>
    <w:rsid w:val="00262186"/>
    <w:rsid w:val="00262687"/>
    <w:rsid w:val="00263544"/>
    <w:rsid w:val="00266793"/>
    <w:rsid w:val="00270A2F"/>
    <w:rsid w:val="0027771F"/>
    <w:rsid w:val="00282370"/>
    <w:rsid w:val="002835B3"/>
    <w:rsid w:val="002876C4"/>
    <w:rsid w:val="00291BDA"/>
    <w:rsid w:val="00294761"/>
    <w:rsid w:val="002966E3"/>
    <w:rsid w:val="002A53C7"/>
    <w:rsid w:val="002B1FDD"/>
    <w:rsid w:val="002B345C"/>
    <w:rsid w:val="002B4720"/>
    <w:rsid w:val="002B5191"/>
    <w:rsid w:val="002B67B2"/>
    <w:rsid w:val="002B7178"/>
    <w:rsid w:val="002B78EB"/>
    <w:rsid w:val="002C14C7"/>
    <w:rsid w:val="002C1CFC"/>
    <w:rsid w:val="002C25E4"/>
    <w:rsid w:val="002C5D76"/>
    <w:rsid w:val="002C6101"/>
    <w:rsid w:val="002C6486"/>
    <w:rsid w:val="002D0CFD"/>
    <w:rsid w:val="002D2FEC"/>
    <w:rsid w:val="002D342B"/>
    <w:rsid w:val="002D491F"/>
    <w:rsid w:val="002D750A"/>
    <w:rsid w:val="002E1157"/>
    <w:rsid w:val="002E6D7F"/>
    <w:rsid w:val="002F0ACD"/>
    <w:rsid w:val="002F54AF"/>
    <w:rsid w:val="002F5B34"/>
    <w:rsid w:val="002F7728"/>
    <w:rsid w:val="00305922"/>
    <w:rsid w:val="00311AAD"/>
    <w:rsid w:val="00315348"/>
    <w:rsid w:val="0031547E"/>
    <w:rsid w:val="003169CA"/>
    <w:rsid w:val="0032032F"/>
    <w:rsid w:val="003205F1"/>
    <w:rsid w:val="00321AF8"/>
    <w:rsid w:val="00324515"/>
    <w:rsid w:val="00325529"/>
    <w:rsid w:val="00330BCA"/>
    <w:rsid w:val="00333099"/>
    <w:rsid w:val="00333779"/>
    <w:rsid w:val="00333A52"/>
    <w:rsid w:val="003372D7"/>
    <w:rsid w:val="00340CF8"/>
    <w:rsid w:val="00342211"/>
    <w:rsid w:val="00342B1E"/>
    <w:rsid w:val="00343373"/>
    <w:rsid w:val="0034396D"/>
    <w:rsid w:val="00343CE1"/>
    <w:rsid w:val="0034433D"/>
    <w:rsid w:val="00345E8E"/>
    <w:rsid w:val="00350FFA"/>
    <w:rsid w:val="00351214"/>
    <w:rsid w:val="00352ACB"/>
    <w:rsid w:val="003669D4"/>
    <w:rsid w:val="00380BE3"/>
    <w:rsid w:val="0038304B"/>
    <w:rsid w:val="00383391"/>
    <w:rsid w:val="00384661"/>
    <w:rsid w:val="0038724C"/>
    <w:rsid w:val="00396DF7"/>
    <w:rsid w:val="00397F47"/>
    <w:rsid w:val="003A0342"/>
    <w:rsid w:val="003A04E7"/>
    <w:rsid w:val="003A6D39"/>
    <w:rsid w:val="003B0FF2"/>
    <w:rsid w:val="003B38AC"/>
    <w:rsid w:val="003B485C"/>
    <w:rsid w:val="003B7C59"/>
    <w:rsid w:val="003C12FD"/>
    <w:rsid w:val="003C39AD"/>
    <w:rsid w:val="003C3C46"/>
    <w:rsid w:val="003C4815"/>
    <w:rsid w:val="003C704B"/>
    <w:rsid w:val="003D03AD"/>
    <w:rsid w:val="003D41F7"/>
    <w:rsid w:val="003D6B77"/>
    <w:rsid w:val="003D77B1"/>
    <w:rsid w:val="003E1F19"/>
    <w:rsid w:val="003E249B"/>
    <w:rsid w:val="003E40BA"/>
    <w:rsid w:val="003E4F08"/>
    <w:rsid w:val="003E7945"/>
    <w:rsid w:val="003F1558"/>
    <w:rsid w:val="003F3988"/>
    <w:rsid w:val="003F3F6F"/>
    <w:rsid w:val="003F55FB"/>
    <w:rsid w:val="00400502"/>
    <w:rsid w:val="0040074F"/>
    <w:rsid w:val="00400FD0"/>
    <w:rsid w:val="00403944"/>
    <w:rsid w:val="00407475"/>
    <w:rsid w:val="004128F5"/>
    <w:rsid w:val="00413A6E"/>
    <w:rsid w:val="00416454"/>
    <w:rsid w:val="00416BF6"/>
    <w:rsid w:val="0041743F"/>
    <w:rsid w:val="004223A5"/>
    <w:rsid w:val="0042619F"/>
    <w:rsid w:val="004269E8"/>
    <w:rsid w:val="004279BC"/>
    <w:rsid w:val="00431B41"/>
    <w:rsid w:val="004337E3"/>
    <w:rsid w:val="00440865"/>
    <w:rsid w:val="0044149F"/>
    <w:rsid w:val="00442A21"/>
    <w:rsid w:val="00452344"/>
    <w:rsid w:val="00452704"/>
    <w:rsid w:val="00453EE4"/>
    <w:rsid w:val="004553B0"/>
    <w:rsid w:val="004613E9"/>
    <w:rsid w:val="004655BB"/>
    <w:rsid w:val="0046712E"/>
    <w:rsid w:val="00471314"/>
    <w:rsid w:val="00471E95"/>
    <w:rsid w:val="004720AB"/>
    <w:rsid w:val="00474584"/>
    <w:rsid w:val="00477E5B"/>
    <w:rsid w:val="00482521"/>
    <w:rsid w:val="00482559"/>
    <w:rsid w:val="00484C32"/>
    <w:rsid w:val="004870C1"/>
    <w:rsid w:val="00494C27"/>
    <w:rsid w:val="004972B4"/>
    <w:rsid w:val="004A1B91"/>
    <w:rsid w:val="004A2090"/>
    <w:rsid w:val="004A23B0"/>
    <w:rsid w:val="004A3915"/>
    <w:rsid w:val="004A457A"/>
    <w:rsid w:val="004A6CBF"/>
    <w:rsid w:val="004B1CE7"/>
    <w:rsid w:val="004B364A"/>
    <w:rsid w:val="004B4ADB"/>
    <w:rsid w:val="004B4BF1"/>
    <w:rsid w:val="004B591D"/>
    <w:rsid w:val="004C0807"/>
    <w:rsid w:val="004C0A70"/>
    <w:rsid w:val="004C191E"/>
    <w:rsid w:val="004C23FC"/>
    <w:rsid w:val="004C48B9"/>
    <w:rsid w:val="004C5243"/>
    <w:rsid w:val="004C5B9F"/>
    <w:rsid w:val="004C5EAB"/>
    <w:rsid w:val="004D4BE6"/>
    <w:rsid w:val="004D6107"/>
    <w:rsid w:val="004E2C8D"/>
    <w:rsid w:val="004E767B"/>
    <w:rsid w:val="004E788A"/>
    <w:rsid w:val="004F0614"/>
    <w:rsid w:val="004F7D5F"/>
    <w:rsid w:val="00502ACF"/>
    <w:rsid w:val="005067CB"/>
    <w:rsid w:val="00510FEA"/>
    <w:rsid w:val="005149DA"/>
    <w:rsid w:val="00515DF0"/>
    <w:rsid w:val="00515F89"/>
    <w:rsid w:val="00516DFF"/>
    <w:rsid w:val="00521F03"/>
    <w:rsid w:val="005235E2"/>
    <w:rsid w:val="00524B6D"/>
    <w:rsid w:val="0052642C"/>
    <w:rsid w:val="005332E7"/>
    <w:rsid w:val="005341D3"/>
    <w:rsid w:val="00535A7F"/>
    <w:rsid w:val="005371DA"/>
    <w:rsid w:val="00540D82"/>
    <w:rsid w:val="00542FA5"/>
    <w:rsid w:val="00544B34"/>
    <w:rsid w:val="00544BBB"/>
    <w:rsid w:val="00547078"/>
    <w:rsid w:val="00547101"/>
    <w:rsid w:val="00547321"/>
    <w:rsid w:val="005506E8"/>
    <w:rsid w:val="005515CE"/>
    <w:rsid w:val="00552442"/>
    <w:rsid w:val="00553C90"/>
    <w:rsid w:val="005541AA"/>
    <w:rsid w:val="0055619B"/>
    <w:rsid w:val="00556BB3"/>
    <w:rsid w:val="00556F1D"/>
    <w:rsid w:val="00560825"/>
    <w:rsid w:val="00564A31"/>
    <w:rsid w:val="00565D9A"/>
    <w:rsid w:val="00565E06"/>
    <w:rsid w:val="00566B32"/>
    <w:rsid w:val="00572522"/>
    <w:rsid w:val="0057332F"/>
    <w:rsid w:val="00573A7D"/>
    <w:rsid w:val="00574275"/>
    <w:rsid w:val="0057609F"/>
    <w:rsid w:val="00580874"/>
    <w:rsid w:val="00584BFC"/>
    <w:rsid w:val="00586915"/>
    <w:rsid w:val="00597E12"/>
    <w:rsid w:val="005A080B"/>
    <w:rsid w:val="005A1E5D"/>
    <w:rsid w:val="005A2174"/>
    <w:rsid w:val="005A3A27"/>
    <w:rsid w:val="005B04F6"/>
    <w:rsid w:val="005C13F7"/>
    <w:rsid w:val="005C286E"/>
    <w:rsid w:val="005D1FE9"/>
    <w:rsid w:val="005D3E94"/>
    <w:rsid w:val="005D47F5"/>
    <w:rsid w:val="005D58F0"/>
    <w:rsid w:val="005D6EF5"/>
    <w:rsid w:val="005E195C"/>
    <w:rsid w:val="005E4264"/>
    <w:rsid w:val="005F1106"/>
    <w:rsid w:val="005F1FB9"/>
    <w:rsid w:val="005F722B"/>
    <w:rsid w:val="006002F5"/>
    <w:rsid w:val="00600323"/>
    <w:rsid w:val="00603A0E"/>
    <w:rsid w:val="00605308"/>
    <w:rsid w:val="006062D0"/>
    <w:rsid w:val="006070DE"/>
    <w:rsid w:val="00607183"/>
    <w:rsid w:val="00611731"/>
    <w:rsid w:val="00611DD3"/>
    <w:rsid w:val="00615BFB"/>
    <w:rsid w:val="00615D3F"/>
    <w:rsid w:val="00621138"/>
    <w:rsid w:val="006235B0"/>
    <w:rsid w:val="0062467C"/>
    <w:rsid w:val="00624B85"/>
    <w:rsid w:val="006258F2"/>
    <w:rsid w:val="006318F8"/>
    <w:rsid w:val="00631D18"/>
    <w:rsid w:val="00632449"/>
    <w:rsid w:val="0063274F"/>
    <w:rsid w:val="006334B5"/>
    <w:rsid w:val="006336F9"/>
    <w:rsid w:val="0063549F"/>
    <w:rsid w:val="00636CB5"/>
    <w:rsid w:val="00640108"/>
    <w:rsid w:val="006464FA"/>
    <w:rsid w:val="00656FF7"/>
    <w:rsid w:val="0066673C"/>
    <w:rsid w:val="0067752F"/>
    <w:rsid w:val="006801AE"/>
    <w:rsid w:val="00686D90"/>
    <w:rsid w:val="00690601"/>
    <w:rsid w:val="006935F9"/>
    <w:rsid w:val="00694A33"/>
    <w:rsid w:val="00696626"/>
    <w:rsid w:val="006A391F"/>
    <w:rsid w:val="006B1A47"/>
    <w:rsid w:val="006B3B6C"/>
    <w:rsid w:val="006B4E65"/>
    <w:rsid w:val="006B663F"/>
    <w:rsid w:val="006D057E"/>
    <w:rsid w:val="006D6271"/>
    <w:rsid w:val="006D7D9A"/>
    <w:rsid w:val="006E1F8B"/>
    <w:rsid w:val="006E2D15"/>
    <w:rsid w:val="006E3627"/>
    <w:rsid w:val="006E4DC2"/>
    <w:rsid w:val="006E64CD"/>
    <w:rsid w:val="006F0082"/>
    <w:rsid w:val="006F0CB5"/>
    <w:rsid w:val="006F5507"/>
    <w:rsid w:val="00704150"/>
    <w:rsid w:val="0070496C"/>
    <w:rsid w:val="0071062D"/>
    <w:rsid w:val="00714796"/>
    <w:rsid w:val="00715353"/>
    <w:rsid w:val="00717017"/>
    <w:rsid w:val="007200E1"/>
    <w:rsid w:val="00720223"/>
    <w:rsid w:val="0072169D"/>
    <w:rsid w:val="0072252C"/>
    <w:rsid w:val="00727D16"/>
    <w:rsid w:val="00733C64"/>
    <w:rsid w:val="00733E5F"/>
    <w:rsid w:val="00734342"/>
    <w:rsid w:val="00735D8B"/>
    <w:rsid w:val="00736086"/>
    <w:rsid w:val="00741FEC"/>
    <w:rsid w:val="007423DB"/>
    <w:rsid w:val="007424B3"/>
    <w:rsid w:val="00744D81"/>
    <w:rsid w:val="00744DFD"/>
    <w:rsid w:val="00750146"/>
    <w:rsid w:val="00750498"/>
    <w:rsid w:val="00751B4E"/>
    <w:rsid w:val="00752F19"/>
    <w:rsid w:val="0076032E"/>
    <w:rsid w:val="00763F29"/>
    <w:rsid w:val="007649BC"/>
    <w:rsid w:val="00764C3F"/>
    <w:rsid w:val="00767C27"/>
    <w:rsid w:val="00771643"/>
    <w:rsid w:val="00782401"/>
    <w:rsid w:val="00783749"/>
    <w:rsid w:val="007857A5"/>
    <w:rsid w:val="007904A5"/>
    <w:rsid w:val="00790955"/>
    <w:rsid w:val="00790D81"/>
    <w:rsid w:val="00790E14"/>
    <w:rsid w:val="00793652"/>
    <w:rsid w:val="0079579E"/>
    <w:rsid w:val="007A2C9E"/>
    <w:rsid w:val="007A332E"/>
    <w:rsid w:val="007A6148"/>
    <w:rsid w:val="007B230B"/>
    <w:rsid w:val="007B4B20"/>
    <w:rsid w:val="007B7A86"/>
    <w:rsid w:val="007C2EAB"/>
    <w:rsid w:val="007C5FEA"/>
    <w:rsid w:val="007D484A"/>
    <w:rsid w:val="007D5A5F"/>
    <w:rsid w:val="007D6E71"/>
    <w:rsid w:val="007D770A"/>
    <w:rsid w:val="007E0B1A"/>
    <w:rsid w:val="007F3A15"/>
    <w:rsid w:val="007F4B5F"/>
    <w:rsid w:val="007F5DE7"/>
    <w:rsid w:val="007F7627"/>
    <w:rsid w:val="007F7D07"/>
    <w:rsid w:val="00800741"/>
    <w:rsid w:val="00800FB6"/>
    <w:rsid w:val="00805AAB"/>
    <w:rsid w:val="0080728F"/>
    <w:rsid w:val="00812736"/>
    <w:rsid w:val="00821033"/>
    <w:rsid w:val="00823F35"/>
    <w:rsid w:val="008274A9"/>
    <w:rsid w:val="008274C1"/>
    <w:rsid w:val="0083014D"/>
    <w:rsid w:val="00835299"/>
    <w:rsid w:val="008355A3"/>
    <w:rsid w:val="0083676B"/>
    <w:rsid w:val="00836BC0"/>
    <w:rsid w:val="008417B3"/>
    <w:rsid w:val="00843A6D"/>
    <w:rsid w:val="00844817"/>
    <w:rsid w:val="008463BD"/>
    <w:rsid w:val="00851A37"/>
    <w:rsid w:val="00854436"/>
    <w:rsid w:val="0085562D"/>
    <w:rsid w:val="0085585B"/>
    <w:rsid w:val="00857024"/>
    <w:rsid w:val="0085711C"/>
    <w:rsid w:val="008607B5"/>
    <w:rsid w:val="00861E97"/>
    <w:rsid w:val="00863769"/>
    <w:rsid w:val="00864D00"/>
    <w:rsid w:val="00865C25"/>
    <w:rsid w:val="0086799C"/>
    <w:rsid w:val="008701DD"/>
    <w:rsid w:val="0087689B"/>
    <w:rsid w:val="00877445"/>
    <w:rsid w:val="00881BB9"/>
    <w:rsid w:val="00883441"/>
    <w:rsid w:val="00883908"/>
    <w:rsid w:val="00886E57"/>
    <w:rsid w:val="0088740D"/>
    <w:rsid w:val="00893BED"/>
    <w:rsid w:val="008A08FC"/>
    <w:rsid w:val="008A3F95"/>
    <w:rsid w:val="008B12F9"/>
    <w:rsid w:val="008B37D0"/>
    <w:rsid w:val="008B4DB5"/>
    <w:rsid w:val="008B6651"/>
    <w:rsid w:val="008C0B30"/>
    <w:rsid w:val="008C2406"/>
    <w:rsid w:val="008C2AA9"/>
    <w:rsid w:val="008C3FB6"/>
    <w:rsid w:val="008C53C3"/>
    <w:rsid w:val="008D30D5"/>
    <w:rsid w:val="008D4940"/>
    <w:rsid w:val="008D53C4"/>
    <w:rsid w:val="008D7833"/>
    <w:rsid w:val="008D7EF7"/>
    <w:rsid w:val="008E1036"/>
    <w:rsid w:val="008E1C56"/>
    <w:rsid w:val="008E5BA3"/>
    <w:rsid w:val="008F2517"/>
    <w:rsid w:val="008F6B93"/>
    <w:rsid w:val="008F7966"/>
    <w:rsid w:val="00902FA0"/>
    <w:rsid w:val="00904533"/>
    <w:rsid w:val="00906085"/>
    <w:rsid w:val="009121F5"/>
    <w:rsid w:val="00913F49"/>
    <w:rsid w:val="009140F9"/>
    <w:rsid w:val="00916B89"/>
    <w:rsid w:val="009225E4"/>
    <w:rsid w:val="0092291F"/>
    <w:rsid w:val="009258FF"/>
    <w:rsid w:val="00927F9F"/>
    <w:rsid w:val="009375A6"/>
    <w:rsid w:val="00937E05"/>
    <w:rsid w:val="00941688"/>
    <w:rsid w:val="009436C8"/>
    <w:rsid w:val="00947CF5"/>
    <w:rsid w:val="009511D2"/>
    <w:rsid w:val="00954BCF"/>
    <w:rsid w:val="00954E8D"/>
    <w:rsid w:val="00955B6F"/>
    <w:rsid w:val="00960453"/>
    <w:rsid w:val="00961895"/>
    <w:rsid w:val="00962D31"/>
    <w:rsid w:val="009671C5"/>
    <w:rsid w:val="0097066F"/>
    <w:rsid w:val="00970A21"/>
    <w:rsid w:val="009715AB"/>
    <w:rsid w:val="009718F2"/>
    <w:rsid w:val="009728FD"/>
    <w:rsid w:val="00977E5C"/>
    <w:rsid w:val="00977FA3"/>
    <w:rsid w:val="00983017"/>
    <w:rsid w:val="00985016"/>
    <w:rsid w:val="00987AF4"/>
    <w:rsid w:val="00990D6A"/>
    <w:rsid w:val="00992632"/>
    <w:rsid w:val="00993159"/>
    <w:rsid w:val="00995B46"/>
    <w:rsid w:val="0099657A"/>
    <w:rsid w:val="009966EF"/>
    <w:rsid w:val="009A0CCB"/>
    <w:rsid w:val="009A1C23"/>
    <w:rsid w:val="009A20B3"/>
    <w:rsid w:val="009A2479"/>
    <w:rsid w:val="009A6288"/>
    <w:rsid w:val="009B2981"/>
    <w:rsid w:val="009B7527"/>
    <w:rsid w:val="009C02C7"/>
    <w:rsid w:val="009C139A"/>
    <w:rsid w:val="009C4F20"/>
    <w:rsid w:val="009C6144"/>
    <w:rsid w:val="009C7D72"/>
    <w:rsid w:val="009D0AF2"/>
    <w:rsid w:val="009D588C"/>
    <w:rsid w:val="009E1498"/>
    <w:rsid w:val="009E1583"/>
    <w:rsid w:val="009E1E6C"/>
    <w:rsid w:val="009E2877"/>
    <w:rsid w:val="009E2F5E"/>
    <w:rsid w:val="009E6894"/>
    <w:rsid w:val="009F0A51"/>
    <w:rsid w:val="009F2B6D"/>
    <w:rsid w:val="009F3174"/>
    <w:rsid w:val="009F361E"/>
    <w:rsid w:val="009F5FF8"/>
    <w:rsid w:val="009F69D4"/>
    <w:rsid w:val="009F7D32"/>
    <w:rsid w:val="00A05F06"/>
    <w:rsid w:val="00A06F35"/>
    <w:rsid w:val="00A07758"/>
    <w:rsid w:val="00A12888"/>
    <w:rsid w:val="00A1520F"/>
    <w:rsid w:val="00A15601"/>
    <w:rsid w:val="00A20E0F"/>
    <w:rsid w:val="00A23CCD"/>
    <w:rsid w:val="00A241BF"/>
    <w:rsid w:val="00A24FE4"/>
    <w:rsid w:val="00A26FC1"/>
    <w:rsid w:val="00A36B2C"/>
    <w:rsid w:val="00A41D47"/>
    <w:rsid w:val="00A41D66"/>
    <w:rsid w:val="00A43843"/>
    <w:rsid w:val="00A44903"/>
    <w:rsid w:val="00A4503B"/>
    <w:rsid w:val="00A46711"/>
    <w:rsid w:val="00A47735"/>
    <w:rsid w:val="00A53059"/>
    <w:rsid w:val="00A54494"/>
    <w:rsid w:val="00A57CF2"/>
    <w:rsid w:val="00A600FD"/>
    <w:rsid w:val="00A60415"/>
    <w:rsid w:val="00A61833"/>
    <w:rsid w:val="00A62221"/>
    <w:rsid w:val="00A62D78"/>
    <w:rsid w:val="00A63609"/>
    <w:rsid w:val="00A675BB"/>
    <w:rsid w:val="00A70281"/>
    <w:rsid w:val="00A70955"/>
    <w:rsid w:val="00A749DD"/>
    <w:rsid w:val="00A74EE7"/>
    <w:rsid w:val="00A82089"/>
    <w:rsid w:val="00A8222E"/>
    <w:rsid w:val="00A82680"/>
    <w:rsid w:val="00A82A94"/>
    <w:rsid w:val="00A856EB"/>
    <w:rsid w:val="00A8631B"/>
    <w:rsid w:val="00A90372"/>
    <w:rsid w:val="00A923C2"/>
    <w:rsid w:val="00A94D5F"/>
    <w:rsid w:val="00A956E4"/>
    <w:rsid w:val="00A96AD3"/>
    <w:rsid w:val="00AA1D53"/>
    <w:rsid w:val="00AA4898"/>
    <w:rsid w:val="00AA5479"/>
    <w:rsid w:val="00AB09FA"/>
    <w:rsid w:val="00AB0FE8"/>
    <w:rsid w:val="00AB66EC"/>
    <w:rsid w:val="00AC3CB4"/>
    <w:rsid w:val="00AC4F24"/>
    <w:rsid w:val="00AD39C9"/>
    <w:rsid w:val="00AD3B67"/>
    <w:rsid w:val="00AD7974"/>
    <w:rsid w:val="00AE05DE"/>
    <w:rsid w:val="00AE0BA6"/>
    <w:rsid w:val="00AE0BED"/>
    <w:rsid w:val="00AF0F69"/>
    <w:rsid w:val="00AF126C"/>
    <w:rsid w:val="00AF146E"/>
    <w:rsid w:val="00AF3E3B"/>
    <w:rsid w:val="00AF59F1"/>
    <w:rsid w:val="00AF675C"/>
    <w:rsid w:val="00B05737"/>
    <w:rsid w:val="00B05EE4"/>
    <w:rsid w:val="00B076E9"/>
    <w:rsid w:val="00B07907"/>
    <w:rsid w:val="00B1116E"/>
    <w:rsid w:val="00B121FF"/>
    <w:rsid w:val="00B17FB3"/>
    <w:rsid w:val="00B21548"/>
    <w:rsid w:val="00B23B2D"/>
    <w:rsid w:val="00B31F12"/>
    <w:rsid w:val="00B31F7C"/>
    <w:rsid w:val="00B33C1E"/>
    <w:rsid w:val="00B400FC"/>
    <w:rsid w:val="00B41135"/>
    <w:rsid w:val="00B41268"/>
    <w:rsid w:val="00B413A4"/>
    <w:rsid w:val="00B42138"/>
    <w:rsid w:val="00B43BE4"/>
    <w:rsid w:val="00B523DD"/>
    <w:rsid w:val="00B556DF"/>
    <w:rsid w:val="00B56E88"/>
    <w:rsid w:val="00B6005A"/>
    <w:rsid w:val="00B60B18"/>
    <w:rsid w:val="00B61000"/>
    <w:rsid w:val="00B64395"/>
    <w:rsid w:val="00B67CB5"/>
    <w:rsid w:val="00B77DD4"/>
    <w:rsid w:val="00B80C9B"/>
    <w:rsid w:val="00B81060"/>
    <w:rsid w:val="00B81FB6"/>
    <w:rsid w:val="00B84549"/>
    <w:rsid w:val="00B85E72"/>
    <w:rsid w:val="00B87AF4"/>
    <w:rsid w:val="00B959DF"/>
    <w:rsid w:val="00BA0C1D"/>
    <w:rsid w:val="00BA10E8"/>
    <w:rsid w:val="00BA1464"/>
    <w:rsid w:val="00BA38BC"/>
    <w:rsid w:val="00BA3D6A"/>
    <w:rsid w:val="00BA7396"/>
    <w:rsid w:val="00BB2CDC"/>
    <w:rsid w:val="00BB5021"/>
    <w:rsid w:val="00BB5CCC"/>
    <w:rsid w:val="00BC053E"/>
    <w:rsid w:val="00BC2A36"/>
    <w:rsid w:val="00BC4B37"/>
    <w:rsid w:val="00BC77EE"/>
    <w:rsid w:val="00BC7F5C"/>
    <w:rsid w:val="00BF13A6"/>
    <w:rsid w:val="00BF5C61"/>
    <w:rsid w:val="00BF60A6"/>
    <w:rsid w:val="00C000E1"/>
    <w:rsid w:val="00C02D82"/>
    <w:rsid w:val="00C03B62"/>
    <w:rsid w:val="00C04C8B"/>
    <w:rsid w:val="00C067D6"/>
    <w:rsid w:val="00C11CA5"/>
    <w:rsid w:val="00C15D58"/>
    <w:rsid w:val="00C17220"/>
    <w:rsid w:val="00C229CE"/>
    <w:rsid w:val="00C24A2D"/>
    <w:rsid w:val="00C31247"/>
    <w:rsid w:val="00C32956"/>
    <w:rsid w:val="00C34A02"/>
    <w:rsid w:val="00C36212"/>
    <w:rsid w:val="00C422E1"/>
    <w:rsid w:val="00C43006"/>
    <w:rsid w:val="00C467FA"/>
    <w:rsid w:val="00C5212A"/>
    <w:rsid w:val="00C53104"/>
    <w:rsid w:val="00C54D35"/>
    <w:rsid w:val="00C56C63"/>
    <w:rsid w:val="00C62864"/>
    <w:rsid w:val="00C65142"/>
    <w:rsid w:val="00C657F0"/>
    <w:rsid w:val="00C66E5E"/>
    <w:rsid w:val="00C706AE"/>
    <w:rsid w:val="00C70AC5"/>
    <w:rsid w:val="00C71855"/>
    <w:rsid w:val="00C74AF5"/>
    <w:rsid w:val="00C75438"/>
    <w:rsid w:val="00C81E27"/>
    <w:rsid w:val="00C91363"/>
    <w:rsid w:val="00C925DB"/>
    <w:rsid w:val="00C94115"/>
    <w:rsid w:val="00C95B94"/>
    <w:rsid w:val="00CA0372"/>
    <w:rsid w:val="00CA2D0E"/>
    <w:rsid w:val="00CA2F0A"/>
    <w:rsid w:val="00CB658F"/>
    <w:rsid w:val="00CC226B"/>
    <w:rsid w:val="00CC2378"/>
    <w:rsid w:val="00CC328F"/>
    <w:rsid w:val="00CC4887"/>
    <w:rsid w:val="00CC75BF"/>
    <w:rsid w:val="00CD01DF"/>
    <w:rsid w:val="00CD07A1"/>
    <w:rsid w:val="00CD69C2"/>
    <w:rsid w:val="00CE730F"/>
    <w:rsid w:val="00CE7363"/>
    <w:rsid w:val="00CF0426"/>
    <w:rsid w:val="00CF0589"/>
    <w:rsid w:val="00CF105B"/>
    <w:rsid w:val="00CF1275"/>
    <w:rsid w:val="00CF4357"/>
    <w:rsid w:val="00CF46B9"/>
    <w:rsid w:val="00D020F2"/>
    <w:rsid w:val="00D03AD1"/>
    <w:rsid w:val="00D06A85"/>
    <w:rsid w:val="00D07A6D"/>
    <w:rsid w:val="00D10C04"/>
    <w:rsid w:val="00D11777"/>
    <w:rsid w:val="00D14914"/>
    <w:rsid w:val="00D15795"/>
    <w:rsid w:val="00D16479"/>
    <w:rsid w:val="00D16C9C"/>
    <w:rsid w:val="00D23BD0"/>
    <w:rsid w:val="00D251DE"/>
    <w:rsid w:val="00D26C0C"/>
    <w:rsid w:val="00D27666"/>
    <w:rsid w:val="00D3258F"/>
    <w:rsid w:val="00D33EDD"/>
    <w:rsid w:val="00D34C8E"/>
    <w:rsid w:val="00D35866"/>
    <w:rsid w:val="00D36D49"/>
    <w:rsid w:val="00D418E1"/>
    <w:rsid w:val="00D465F5"/>
    <w:rsid w:val="00D469BF"/>
    <w:rsid w:val="00D46B9E"/>
    <w:rsid w:val="00D47426"/>
    <w:rsid w:val="00D51E43"/>
    <w:rsid w:val="00D525FE"/>
    <w:rsid w:val="00D549AC"/>
    <w:rsid w:val="00D6109B"/>
    <w:rsid w:val="00D65222"/>
    <w:rsid w:val="00D65C09"/>
    <w:rsid w:val="00D67009"/>
    <w:rsid w:val="00D674BC"/>
    <w:rsid w:val="00D71BB5"/>
    <w:rsid w:val="00D86F1F"/>
    <w:rsid w:val="00D901FB"/>
    <w:rsid w:val="00D9255D"/>
    <w:rsid w:val="00D974E1"/>
    <w:rsid w:val="00DA1273"/>
    <w:rsid w:val="00DA14CD"/>
    <w:rsid w:val="00DA25DD"/>
    <w:rsid w:val="00DA30F3"/>
    <w:rsid w:val="00DB0179"/>
    <w:rsid w:val="00DB1616"/>
    <w:rsid w:val="00DB207D"/>
    <w:rsid w:val="00DB4B82"/>
    <w:rsid w:val="00DB50FF"/>
    <w:rsid w:val="00DB530E"/>
    <w:rsid w:val="00DB7294"/>
    <w:rsid w:val="00DC2F6A"/>
    <w:rsid w:val="00DC586A"/>
    <w:rsid w:val="00DD0B09"/>
    <w:rsid w:val="00DD11E2"/>
    <w:rsid w:val="00DD2A71"/>
    <w:rsid w:val="00DD4A90"/>
    <w:rsid w:val="00DD4C83"/>
    <w:rsid w:val="00DE07F2"/>
    <w:rsid w:val="00DE4364"/>
    <w:rsid w:val="00DE65BF"/>
    <w:rsid w:val="00DF160D"/>
    <w:rsid w:val="00DF1753"/>
    <w:rsid w:val="00DF1B62"/>
    <w:rsid w:val="00DF2CD9"/>
    <w:rsid w:val="00DF3549"/>
    <w:rsid w:val="00DF3DA9"/>
    <w:rsid w:val="00E01AB2"/>
    <w:rsid w:val="00E03856"/>
    <w:rsid w:val="00E0478B"/>
    <w:rsid w:val="00E05F7F"/>
    <w:rsid w:val="00E0661E"/>
    <w:rsid w:val="00E067B2"/>
    <w:rsid w:val="00E125E4"/>
    <w:rsid w:val="00E27678"/>
    <w:rsid w:val="00E3483B"/>
    <w:rsid w:val="00E3746B"/>
    <w:rsid w:val="00E4485D"/>
    <w:rsid w:val="00E45A2E"/>
    <w:rsid w:val="00E53631"/>
    <w:rsid w:val="00E53A5B"/>
    <w:rsid w:val="00E53C80"/>
    <w:rsid w:val="00E552B3"/>
    <w:rsid w:val="00E619E9"/>
    <w:rsid w:val="00E628A7"/>
    <w:rsid w:val="00E63348"/>
    <w:rsid w:val="00E65BE4"/>
    <w:rsid w:val="00E67D0D"/>
    <w:rsid w:val="00E70D26"/>
    <w:rsid w:val="00E71B7B"/>
    <w:rsid w:val="00E72069"/>
    <w:rsid w:val="00E74941"/>
    <w:rsid w:val="00E76C67"/>
    <w:rsid w:val="00E845FD"/>
    <w:rsid w:val="00E90959"/>
    <w:rsid w:val="00E9401D"/>
    <w:rsid w:val="00EA4D7B"/>
    <w:rsid w:val="00EA5D0F"/>
    <w:rsid w:val="00EA69DD"/>
    <w:rsid w:val="00EB030F"/>
    <w:rsid w:val="00EB3781"/>
    <w:rsid w:val="00EB3FCF"/>
    <w:rsid w:val="00EB4E21"/>
    <w:rsid w:val="00EB7A0F"/>
    <w:rsid w:val="00EB7A99"/>
    <w:rsid w:val="00EC02A4"/>
    <w:rsid w:val="00EC2152"/>
    <w:rsid w:val="00EC5E2C"/>
    <w:rsid w:val="00EC730A"/>
    <w:rsid w:val="00EC7A07"/>
    <w:rsid w:val="00ED424F"/>
    <w:rsid w:val="00EE0D16"/>
    <w:rsid w:val="00EE0DF7"/>
    <w:rsid w:val="00EE42D8"/>
    <w:rsid w:val="00EE52EC"/>
    <w:rsid w:val="00EE5839"/>
    <w:rsid w:val="00EE6E3F"/>
    <w:rsid w:val="00EE7013"/>
    <w:rsid w:val="00EE7BF4"/>
    <w:rsid w:val="00EF3874"/>
    <w:rsid w:val="00EF465B"/>
    <w:rsid w:val="00EF4CA7"/>
    <w:rsid w:val="00EF5B73"/>
    <w:rsid w:val="00F00C48"/>
    <w:rsid w:val="00F00DC1"/>
    <w:rsid w:val="00F1089D"/>
    <w:rsid w:val="00F1250E"/>
    <w:rsid w:val="00F1576D"/>
    <w:rsid w:val="00F27569"/>
    <w:rsid w:val="00F27EF0"/>
    <w:rsid w:val="00F34443"/>
    <w:rsid w:val="00F34A02"/>
    <w:rsid w:val="00F34ECA"/>
    <w:rsid w:val="00F415F9"/>
    <w:rsid w:val="00F420DE"/>
    <w:rsid w:val="00F42FDC"/>
    <w:rsid w:val="00F45943"/>
    <w:rsid w:val="00F46C08"/>
    <w:rsid w:val="00F50BF8"/>
    <w:rsid w:val="00F53320"/>
    <w:rsid w:val="00F5395C"/>
    <w:rsid w:val="00F549C7"/>
    <w:rsid w:val="00F5537D"/>
    <w:rsid w:val="00F563A7"/>
    <w:rsid w:val="00F57391"/>
    <w:rsid w:val="00F614FC"/>
    <w:rsid w:val="00F6603E"/>
    <w:rsid w:val="00F67E96"/>
    <w:rsid w:val="00F72021"/>
    <w:rsid w:val="00F72660"/>
    <w:rsid w:val="00F7291A"/>
    <w:rsid w:val="00F73F84"/>
    <w:rsid w:val="00F74344"/>
    <w:rsid w:val="00F74529"/>
    <w:rsid w:val="00F7523E"/>
    <w:rsid w:val="00F80118"/>
    <w:rsid w:val="00F83032"/>
    <w:rsid w:val="00F85CC2"/>
    <w:rsid w:val="00F87D9F"/>
    <w:rsid w:val="00F94AE3"/>
    <w:rsid w:val="00FA204B"/>
    <w:rsid w:val="00FA326F"/>
    <w:rsid w:val="00FA35BF"/>
    <w:rsid w:val="00FA361A"/>
    <w:rsid w:val="00FA5279"/>
    <w:rsid w:val="00FB1288"/>
    <w:rsid w:val="00FB2CB5"/>
    <w:rsid w:val="00FB4611"/>
    <w:rsid w:val="00FB6E6D"/>
    <w:rsid w:val="00FC19E0"/>
    <w:rsid w:val="00FC1C1F"/>
    <w:rsid w:val="00FC24E6"/>
    <w:rsid w:val="00FC2B48"/>
    <w:rsid w:val="00FC3770"/>
    <w:rsid w:val="00FC43B8"/>
    <w:rsid w:val="00FD3734"/>
    <w:rsid w:val="00FD6618"/>
    <w:rsid w:val="00FE20FA"/>
    <w:rsid w:val="00FE6425"/>
    <w:rsid w:val="00FE6FD7"/>
    <w:rsid w:val="00FE7B34"/>
    <w:rsid w:val="00FF3A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893ADE"/>
  <w15:docId w15:val="{2D9C97E7-3178-4582-A879-7649654E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Cs w:val="24"/>
      <w:lang w:eastAsia="en-US"/>
    </w:rPr>
  </w:style>
  <w:style w:type="paragraph" w:styleId="Ttulo1">
    <w:name w:val="heading 1"/>
    <w:basedOn w:val="Normal"/>
    <w:next w:val="Normal"/>
    <w:link w:val="Ttulo1Char"/>
    <w:uiPriority w:val="9"/>
    <w:qFormat/>
    <w:pPr>
      <w:outlineLvl w:val="0"/>
    </w:pPr>
    <w:rPr>
      <w:rFonts w:cs="Arial"/>
      <w:bCs/>
      <w:szCs w:val="32"/>
    </w:rPr>
  </w:style>
  <w:style w:type="paragraph" w:styleId="Ttulo2">
    <w:name w:val="heading 2"/>
    <w:basedOn w:val="Normal"/>
    <w:next w:val="Normal"/>
    <w:link w:val="Ttulo2Char"/>
    <w:uiPriority w:val="9"/>
    <w:unhideWhenUsed/>
    <w:qFormat/>
    <w:pPr>
      <w:outlineLvl w:val="1"/>
    </w:pPr>
    <w:rPr>
      <w:rFonts w:cs="Arial"/>
      <w:bCs/>
      <w:iCs/>
      <w:szCs w:val="28"/>
    </w:rPr>
  </w:style>
  <w:style w:type="paragraph" w:styleId="Ttulo3">
    <w:name w:val="heading 3"/>
    <w:basedOn w:val="Normal"/>
    <w:next w:val="Normal"/>
    <w:link w:val="Ttulo3Char"/>
    <w:uiPriority w:val="9"/>
    <w:unhideWhenUsed/>
    <w:qFormat/>
    <w:pPr>
      <w:outlineLvl w:val="2"/>
    </w:pPr>
    <w:rPr>
      <w:rFonts w:cs="Arial"/>
      <w:bCs/>
      <w:szCs w:val="26"/>
    </w:rPr>
  </w:style>
  <w:style w:type="paragraph" w:styleId="Ttulo4">
    <w:name w:val="heading 4"/>
    <w:basedOn w:val="Normal"/>
    <w:next w:val="Normal"/>
    <w:link w:val="Ttulo4Char"/>
    <w:uiPriority w:val="9"/>
    <w:semiHidden/>
    <w:unhideWhenUsed/>
    <w:qFormat/>
    <w:pPr>
      <w:outlineLvl w:val="3"/>
    </w:pPr>
    <w:rPr>
      <w:bCs/>
      <w:szCs w:val="28"/>
    </w:rPr>
  </w:style>
  <w:style w:type="paragraph" w:styleId="Ttulo5">
    <w:name w:val="heading 5"/>
    <w:basedOn w:val="Normal"/>
    <w:next w:val="Normal"/>
    <w:link w:val="Ttulo5Char"/>
    <w:uiPriority w:val="9"/>
    <w:semiHidden/>
    <w:unhideWhenUsed/>
    <w:qFormat/>
    <w:pPr>
      <w:outlineLvl w:val="4"/>
    </w:pPr>
    <w:rPr>
      <w:bCs/>
      <w:iCs/>
      <w:szCs w:val="26"/>
    </w:rPr>
  </w:style>
  <w:style w:type="paragraph" w:styleId="Ttulo6">
    <w:name w:val="heading 6"/>
    <w:basedOn w:val="Normal"/>
    <w:next w:val="Normal"/>
    <w:link w:val="Ttulo6Char"/>
    <w:uiPriority w:val="9"/>
    <w:semiHidden/>
    <w:unhideWhenUsed/>
    <w:qFormat/>
    <w:pPr>
      <w:outlineLvl w:val="5"/>
    </w:pPr>
    <w:rPr>
      <w:bCs/>
      <w:szCs w:val="22"/>
    </w:rPr>
  </w:style>
  <w:style w:type="paragraph" w:styleId="Ttulo7">
    <w:name w:val="heading 7"/>
    <w:basedOn w:val="Normal"/>
    <w:next w:val="Normal"/>
    <w:pPr>
      <w:outlineLvl w:val="6"/>
    </w:pPr>
  </w:style>
  <w:style w:type="paragraph" w:styleId="Ttulo8">
    <w:name w:val="heading 8"/>
    <w:basedOn w:val="Normal"/>
    <w:next w:val="Normal"/>
    <w:link w:val="Ttulo8Char"/>
    <w:pPr>
      <w:outlineLvl w:val="7"/>
    </w:pPr>
    <w:rPr>
      <w:iCs/>
    </w:rPr>
  </w:style>
  <w:style w:type="paragraph" w:styleId="Ttulo9">
    <w:name w:val="heading 9"/>
    <w:basedOn w:val="Normal"/>
    <w:next w:val="Normal"/>
    <w:link w:val="Ttulo9Char"/>
    <w:pPr>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WWOutlineListStyle8">
    <w:name w:val="WW_OutlineListStyle_8"/>
    <w:basedOn w:val="Semlista"/>
    <w:pPr>
      <w:numPr>
        <w:numId w:val="1"/>
      </w:numPr>
    </w:pPr>
  </w:style>
  <w:style w:type="paragraph" w:customStyle="1" w:styleId="TCLevel1">
    <w:name w:val="T+C Level 1"/>
    <w:basedOn w:val="Normal"/>
    <w:next w:val="TCLevel2"/>
    <w:pPr>
      <w:keepNext/>
      <w:numPr>
        <w:numId w:val="1"/>
      </w:numPr>
      <w:spacing w:before="140" w:line="288" w:lineRule="auto"/>
      <w:jc w:val="both"/>
      <w:outlineLvl w:val="0"/>
    </w:pPr>
    <w:rPr>
      <w:b/>
      <w:kern w:val="3"/>
    </w:rPr>
  </w:style>
  <w:style w:type="paragraph" w:customStyle="1" w:styleId="TCLevel2">
    <w:name w:val="T+C Level 2"/>
    <w:basedOn w:val="Normal"/>
    <w:pPr>
      <w:numPr>
        <w:ilvl w:val="1"/>
        <w:numId w:val="1"/>
      </w:numPr>
      <w:spacing w:after="140" w:line="288" w:lineRule="auto"/>
      <w:jc w:val="both"/>
      <w:outlineLvl w:val="1"/>
    </w:pPr>
    <w:rPr>
      <w:kern w:val="3"/>
    </w:rPr>
  </w:style>
  <w:style w:type="paragraph" w:customStyle="1" w:styleId="TCLevel3">
    <w:name w:val="T+C Level 3"/>
    <w:basedOn w:val="Normal"/>
    <w:pPr>
      <w:numPr>
        <w:ilvl w:val="2"/>
        <w:numId w:val="1"/>
      </w:numPr>
      <w:spacing w:after="140" w:line="288" w:lineRule="auto"/>
      <w:jc w:val="both"/>
      <w:outlineLvl w:val="2"/>
    </w:pPr>
    <w:rPr>
      <w:kern w:val="3"/>
    </w:rPr>
  </w:style>
  <w:style w:type="paragraph" w:customStyle="1" w:styleId="SchedApps">
    <w:name w:val="Sched/Apps"/>
    <w:basedOn w:val="Normal"/>
    <w:next w:val="Body"/>
    <w:pPr>
      <w:keepNext/>
      <w:pageBreakBefore/>
      <w:spacing w:after="240" w:line="288" w:lineRule="auto"/>
      <w:jc w:val="center"/>
      <w:outlineLvl w:val="3"/>
    </w:pPr>
    <w:rPr>
      <w:b/>
      <w:kern w:val="3"/>
      <w:sz w:val="23"/>
    </w:rPr>
  </w:style>
  <w:style w:type="paragraph" w:customStyle="1" w:styleId="Table5">
    <w:name w:val="Table 5"/>
    <w:basedOn w:val="Normal"/>
    <w:pPr>
      <w:numPr>
        <w:ilvl w:val="4"/>
        <w:numId w:val="1"/>
      </w:numPr>
      <w:spacing w:before="60" w:after="60" w:line="288" w:lineRule="auto"/>
      <w:outlineLvl w:val="4"/>
    </w:pPr>
    <w:rPr>
      <w:kern w:val="3"/>
    </w:rPr>
  </w:style>
  <w:style w:type="paragraph" w:customStyle="1" w:styleId="Table6">
    <w:name w:val="Table 6"/>
    <w:basedOn w:val="Normal"/>
    <w:pPr>
      <w:numPr>
        <w:ilvl w:val="5"/>
        <w:numId w:val="1"/>
      </w:numPr>
      <w:tabs>
        <w:tab w:val="left" w:pos="-4536"/>
      </w:tabs>
      <w:spacing w:before="60" w:after="60" w:line="288" w:lineRule="auto"/>
      <w:outlineLvl w:val="5"/>
    </w:pPr>
    <w:rPr>
      <w:kern w:val="3"/>
    </w:rPr>
  </w:style>
  <w:style w:type="paragraph" w:customStyle="1" w:styleId="Level7">
    <w:name w:val="Level 7"/>
    <w:basedOn w:val="Normal"/>
    <w:pPr>
      <w:spacing w:after="140" w:line="288" w:lineRule="auto"/>
      <w:jc w:val="both"/>
      <w:outlineLvl w:val="6"/>
    </w:pPr>
    <w:rPr>
      <w:kern w:val="3"/>
    </w:rPr>
  </w:style>
  <w:style w:type="paragraph" w:customStyle="1" w:styleId="Level8">
    <w:name w:val="Level 8"/>
    <w:basedOn w:val="Normal"/>
    <w:pPr>
      <w:spacing w:after="140" w:line="288" w:lineRule="auto"/>
      <w:jc w:val="both"/>
      <w:outlineLvl w:val="7"/>
    </w:pPr>
    <w:rPr>
      <w:kern w:val="3"/>
    </w:rPr>
  </w:style>
  <w:style w:type="paragraph" w:customStyle="1" w:styleId="Level9">
    <w:name w:val="Level 9"/>
    <w:basedOn w:val="Normal"/>
    <w:pPr>
      <w:spacing w:after="140" w:line="288" w:lineRule="auto"/>
      <w:jc w:val="both"/>
      <w:outlineLvl w:val="8"/>
    </w:pPr>
    <w:rPr>
      <w:kern w:val="3"/>
    </w:rPr>
  </w:style>
  <w:style w:type="character" w:customStyle="1" w:styleId="CabealhoChar">
    <w:name w:val="Cabeçalho Char"/>
    <w:rPr>
      <w:rFonts w:ascii="Arial" w:hAnsi="Arial"/>
      <w:kern w:val="3"/>
      <w:szCs w:val="24"/>
      <w:lang w:eastAsia="en-US"/>
    </w:rPr>
  </w:style>
  <w:style w:type="paragraph" w:customStyle="1" w:styleId="tit-1">
    <w:name w:val="tit-1"/>
    <w:basedOn w:val="Ttulo1"/>
    <w:pPr>
      <w:keepNext/>
      <w:tabs>
        <w:tab w:val="left" w:pos="0"/>
        <w:tab w:val="left" w:pos="360"/>
      </w:tabs>
      <w:spacing w:after="240"/>
      <w:ind w:left="360" w:hanging="360"/>
      <w:jc w:val="both"/>
      <w:textAlignment w:val="auto"/>
    </w:pPr>
    <w:rPr>
      <w:rFonts w:cs="Times New Roman"/>
      <w:b/>
      <w:bCs w:val="0"/>
      <w:caps/>
      <w:kern w:val="3"/>
      <w:sz w:val="24"/>
      <w:szCs w:val="20"/>
    </w:rPr>
  </w:style>
  <w:style w:type="paragraph" w:styleId="Sumrio1">
    <w:name w:val="toc 1"/>
    <w:basedOn w:val="Normal"/>
    <w:next w:val="Body"/>
    <w:uiPriority w:val="39"/>
    <w:pPr>
      <w:spacing w:before="280" w:after="140" w:line="288" w:lineRule="auto"/>
      <w:ind w:left="567" w:hanging="567"/>
    </w:pPr>
    <w:rPr>
      <w:kern w:val="3"/>
    </w:rPr>
  </w:style>
  <w:style w:type="paragraph" w:customStyle="1" w:styleId="Body">
    <w:name w:val="Body"/>
    <w:basedOn w:val="Normal"/>
    <w:pPr>
      <w:spacing w:after="140" w:line="288" w:lineRule="auto"/>
      <w:jc w:val="both"/>
    </w:pPr>
    <w:rPr>
      <w:kern w:val="3"/>
    </w:rPr>
  </w:style>
  <w:style w:type="paragraph" w:customStyle="1" w:styleId="Body1">
    <w:name w:val="Body 1"/>
    <w:basedOn w:val="Normal"/>
    <w:pPr>
      <w:spacing w:after="140" w:line="288" w:lineRule="auto"/>
      <w:ind w:left="567"/>
      <w:jc w:val="both"/>
    </w:pPr>
    <w:rPr>
      <w:kern w:val="3"/>
    </w:rPr>
  </w:style>
  <w:style w:type="paragraph" w:customStyle="1" w:styleId="Body2">
    <w:name w:val="Body 2"/>
    <w:basedOn w:val="Normal"/>
    <w:pPr>
      <w:spacing w:after="140" w:line="288" w:lineRule="auto"/>
      <w:ind w:left="1247"/>
      <w:jc w:val="both"/>
    </w:pPr>
    <w:rPr>
      <w:kern w:val="3"/>
    </w:rPr>
  </w:style>
  <w:style w:type="paragraph" w:customStyle="1" w:styleId="Body3">
    <w:name w:val="Body 3"/>
    <w:basedOn w:val="Normal"/>
    <w:pPr>
      <w:spacing w:after="140" w:line="288" w:lineRule="auto"/>
      <w:ind w:left="2041"/>
      <w:jc w:val="both"/>
    </w:pPr>
    <w:rPr>
      <w:kern w:val="3"/>
    </w:rPr>
  </w:style>
  <w:style w:type="paragraph" w:customStyle="1" w:styleId="Body4">
    <w:name w:val="Body 4"/>
    <w:basedOn w:val="Normal"/>
    <w:pPr>
      <w:spacing w:after="140" w:line="288" w:lineRule="auto"/>
      <w:ind w:left="2722"/>
      <w:jc w:val="both"/>
    </w:pPr>
    <w:rPr>
      <w:kern w:val="3"/>
    </w:rPr>
  </w:style>
  <w:style w:type="paragraph" w:customStyle="1" w:styleId="Body5">
    <w:name w:val="Body 5"/>
    <w:basedOn w:val="Normal"/>
    <w:pPr>
      <w:spacing w:after="140" w:line="288" w:lineRule="auto"/>
      <w:ind w:left="3289"/>
      <w:jc w:val="both"/>
    </w:pPr>
    <w:rPr>
      <w:kern w:val="3"/>
    </w:rPr>
  </w:style>
  <w:style w:type="paragraph" w:customStyle="1" w:styleId="Body6">
    <w:name w:val="Body 6"/>
    <w:basedOn w:val="Normal"/>
    <w:pPr>
      <w:spacing w:after="140" w:line="288" w:lineRule="auto"/>
      <w:ind w:left="3969"/>
      <w:jc w:val="both"/>
    </w:pPr>
    <w:rPr>
      <w:kern w:val="3"/>
    </w:rPr>
  </w:style>
  <w:style w:type="paragraph" w:customStyle="1" w:styleId="Level1">
    <w:name w:val="Level 1"/>
    <w:basedOn w:val="Normal"/>
    <w:pPr>
      <w:spacing w:after="140" w:line="288" w:lineRule="auto"/>
      <w:jc w:val="both"/>
    </w:pPr>
    <w:rPr>
      <w:kern w:val="3"/>
      <w:szCs w:val="28"/>
    </w:rPr>
  </w:style>
  <w:style w:type="paragraph" w:customStyle="1" w:styleId="Level2">
    <w:name w:val="Level 2"/>
    <w:basedOn w:val="Normal"/>
    <w:pPr>
      <w:spacing w:after="140" w:line="288" w:lineRule="auto"/>
      <w:jc w:val="both"/>
    </w:pPr>
    <w:rPr>
      <w:kern w:val="3"/>
      <w:szCs w:val="28"/>
    </w:rPr>
  </w:style>
  <w:style w:type="paragraph" w:customStyle="1" w:styleId="Level3">
    <w:name w:val="Level 3"/>
    <w:basedOn w:val="Normal"/>
    <w:pPr>
      <w:spacing w:after="140" w:line="288" w:lineRule="auto"/>
      <w:jc w:val="both"/>
    </w:pPr>
    <w:rPr>
      <w:kern w:val="3"/>
      <w:szCs w:val="28"/>
    </w:rPr>
  </w:style>
  <w:style w:type="paragraph" w:customStyle="1" w:styleId="Level4">
    <w:name w:val="Level 4"/>
    <w:basedOn w:val="Normal"/>
    <w:pPr>
      <w:spacing w:after="140" w:line="288" w:lineRule="auto"/>
      <w:jc w:val="both"/>
    </w:pPr>
    <w:rPr>
      <w:kern w:val="3"/>
    </w:rPr>
  </w:style>
  <w:style w:type="paragraph" w:customStyle="1" w:styleId="Level5">
    <w:name w:val="Level 5"/>
    <w:basedOn w:val="Normal"/>
    <w:pPr>
      <w:spacing w:after="140" w:line="288" w:lineRule="auto"/>
      <w:jc w:val="both"/>
    </w:pPr>
    <w:rPr>
      <w:kern w:val="3"/>
    </w:rPr>
  </w:style>
  <w:style w:type="paragraph" w:customStyle="1" w:styleId="Level6">
    <w:name w:val="Level 6"/>
    <w:basedOn w:val="Normal"/>
    <w:pPr>
      <w:numPr>
        <w:numId w:val="53"/>
      </w:numPr>
      <w:spacing w:after="140" w:line="288" w:lineRule="auto"/>
      <w:jc w:val="both"/>
    </w:pPr>
    <w:rPr>
      <w:kern w:val="3"/>
    </w:rPr>
  </w:style>
  <w:style w:type="paragraph" w:customStyle="1" w:styleId="Parties">
    <w:name w:val="Parties"/>
    <w:basedOn w:val="Normal"/>
    <w:pPr>
      <w:numPr>
        <w:numId w:val="14"/>
      </w:numPr>
      <w:spacing w:after="140" w:line="288" w:lineRule="auto"/>
      <w:jc w:val="both"/>
    </w:pPr>
    <w:rPr>
      <w:kern w:val="3"/>
    </w:rPr>
  </w:style>
  <w:style w:type="paragraph" w:customStyle="1" w:styleId="Recitals">
    <w:name w:val="Recitals"/>
    <w:basedOn w:val="Normal"/>
    <w:pPr>
      <w:numPr>
        <w:numId w:val="15"/>
      </w:numPr>
      <w:spacing w:after="140" w:line="288" w:lineRule="auto"/>
      <w:jc w:val="both"/>
    </w:pPr>
    <w:rPr>
      <w:kern w:val="3"/>
    </w:rPr>
  </w:style>
  <w:style w:type="paragraph" w:customStyle="1" w:styleId="alpha1">
    <w:name w:val="alpha 1"/>
    <w:basedOn w:val="Normal"/>
    <w:pPr>
      <w:numPr>
        <w:numId w:val="51"/>
      </w:numPr>
      <w:spacing w:after="140" w:line="288" w:lineRule="auto"/>
      <w:jc w:val="both"/>
    </w:pPr>
    <w:rPr>
      <w:kern w:val="3"/>
      <w:szCs w:val="20"/>
    </w:rPr>
  </w:style>
  <w:style w:type="paragraph" w:customStyle="1" w:styleId="alpha2">
    <w:name w:val="alpha 2"/>
    <w:basedOn w:val="Normal"/>
    <w:pPr>
      <w:numPr>
        <w:numId w:val="33"/>
      </w:numPr>
      <w:spacing w:after="140" w:line="288" w:lineRule="auto"/>
      <w:jc w:val="both"/>
    </w:pPr>
    <w:rPr>
      <w:kern w:val="3"/>
      <w:szCs w:val="20"/>
    </w:rPr>
  </w:style>
  <w:style w:type="paragraph" w:customStyle="1" w:styleId="alpha3">
    <w:name w:val="alpha 3"/>
    <w:basedOn w:val="Normal"/>
    <w:pPr>
      <w:numPr>
        <w:numId w:val="24"/>
      </w:numPr>
      <w:spacing w:after="140" w:line="288" w:lineRule="auto"/>
      <w:jc w:val="both"/>
    </w:pPr>
    <w:rPr>
      <w:kern w:val="3"/>
      <w:szCs w:val="20"/>
    </w:rPr>
  </w:style>
  <w:style w:type="paragraph" w:customStyle="1" w:styleId="alpha4">
    <w:name w:val="alpha 4"/>
    <w:basedOn w:val="Normal"/>
    <w:pPr>
      <w:numPr>
        <w:numId w:val="25"/>
      </w:numPr>
      <w:spacing w:after="140" w:line="288" w:lineRule="auto"/>
      <w:jc w:val="both"/>
    </w:pPr>
    <w:rPr>
      <w:kern w:val="3"/>
      <w:szCs w:val="20"/>
    </w:rPr>
  </w:style>
  <w:style w:type="paragraph" w:customStyle="1" w:styleId="alpha5">
    <w:name w:val="alpha 5"/>
    <w:basedOn w:val="Normal"/>
    <w:pPr>
      <w:numPr>
        <w:numId w:val="26"/>
      </w:numPr>
      <w:spacing w:after="140" w:line="288" w:lineRule="auto"/>
      <w:jc w:val="both"/>
    </w:pPr>
    <w:rPr>
      <w:kern w:val="3"/>
      <w:szCs w:val="20"/>
    </w:rPr>
  </w:style>
  <w:style w:type="paragraph" w:customStyle="1" w:styleId="alpha6">
    <w:name w:val="alpha 6"/>
    <w:basedOn w:val="Normal"/>
    <w:pPr>
      <w:numPr>
        <w:numId w:val="27"/>
      </w:numPr>
      <w:spacing w:after="140" w:line="288" w:lineRule="auto"/>
      <w:jc w:val="both"/>
    </w:pPr>
    <w:rPr>
      <w:kern w:val="3"/>
      <w:szCs w:val="20"/>
    </w:rPr>
  </w:style>
  <w:style w:type="paragraph" w:customStyle="1" w:styleId="bullet10">
    <w:name w:val="bullet 1"/>
    <w:basedOn w:val="Normal"/>
    <w:pPr>
      <w:numPr>
        <w:numId w:val="16"/>
      </w:numPr>
      <w:spacing w:after="140" w:line="288" w:lineRule="auto"/>
      <w:jc w:val="both"/>
    </w:pPr>
    <w:rPr>
      <w:kern w:val="3"/>
    </w:rPr>
  </w:style>
  <w:style w:type="paragraph" w:customStyle="1" w:styleId="bullet2">
    <w:name w:val="bullet 2"/>
    <w:basedOn w:val="Normal"/>
    <w:pPr>
      <w:numPr>
        <w:numId w:val="17"/>
      </w:numPr>
      <w:spacing w:after="140" w:line="288" w:lineRule="auto"/>
      <w:jc w:val="both"/>
    </w:pPr>
    <w:rPr>
      <w:kern w:val="3"/>
    </w:rPr>
  </w:style>
  <w:style w:type="paragraph" w:customStyle="1" w:styleId="bullet3">
    <w:name w:val="bullet 3"/>
    <w:basedOn w:val="Normal"/>
    <w:pPr>
      <w:numPr>
        <w:numId w:val="18"/>
      </w:numPr>
      <w:spacing w:after="140" w:line="288" w:lineRule="auto"/>
      <w:jc w:val="both"/>
    </w:pPr>
    <w:rPr>
      <w:kern w:val="3"/>
    </w:rPr>
  </w:style>
  <w:style w:type="paragraph" w:customStyle="1" w:styleId="bullet4">
    <w:name w:val="bullet 4"/>
    <w:basedOn w:val="Normal"/>
    <w:pPr>
      <w:numPr>
        <w:numId w:val="19"/>
      </w:numPr>
      <w:spacing w:after="140" w:line="288" w:lineRule="auto"/>
      <w:jc w:val="both"/>
    </w:pPr>
    <w:rPr>
      <w:kern w:val="3"/>
    </w:rPr>
  </w:style>
  <w:style w:type="paragraph" w:customStyle="1" w:styleId="bullet5">
    <w:name w:val="bullet 5"/>
    <w:basedOn w:val="Normal"/>
    <w:pPr>
      <w:numPr>
        <w:numId w:val="20"/>
      </w:numPr>
      <w:spacing w:after="140" w:line="288" w:lineRule="auto"/>
      <w:jc w:val="both"/>
    </w:pPr>
    <w:rPr>
      <w:kern w:val="3"/>
    </w:rPr>
  </w:style>
  <w:style w:type="paragraph" w:customStyle="1" w:styleId="bullet6">
    <w:name w:val="bullet 6"/>
    <w:basedOn w:val="Normal"/>
    <w:pPr>
      <w:numPr>
        <w:numId w:val="21"/>
      </w:numPr>
      <w:spacing w:after="140" w:line="288" w:lineRule="auto"/>
      <w:jc w:val="both"/>
    </w:pPr>
    <w:rPr>
      <w:kern w:val="3"/>
    </w:rPr>
  </w:style>
  <w:style w:type="paragraph" w:customStyle="1" w:styleId="roman1">
    <w:name w:val="roman 1"/>
    <w:basedOn w:val="Normal"/>
    <w:pPr>
      <w:numPr>
        <w:numId w:val="28"/>
      </w:numPr>
      <w:tabs>
        <w:tab w:val="left" w:pos="-8505"/>
        <w:tab w:val="left" w:pos="-8352"/>
      </w:tabs>
      <w:spacing w:after="140" w:line="288" w:lineRule="auto"/>
      <w:jc w:val="both"/>
    </w:pPr>
    <w:rPr>
      <w:kern w:val="3"/>
      <w:szCs w:val="20"/>
    </w:rPr>
  </w:style>
  <w:style w:type="paragraph" w:customStyle="1" w:styleId="roman2">
    <w:name w:val="roman 2"/>
    <w:basedOn w:val="Normal"/>
    <w:pPr>
      <w:numPr>
        <w:numId w:val="29"/>
      </w:numPr>
      <w:spacing w:after="140" w:line="288" w:lineRule="auto"/>
      <w:jc w:val="both"/>
    </w:pPr>
    <w:rPr>
      <w:kern w:val="3"/>
      <w:szCs w:val="20"/>
    </w:rPr>
  </w:style>
  <w:style w:type="paragraph" w:customStyle="1" w:styleId="roman3">
    <w:name w:val="roman 3"/>
    <w:basedOn w:val="Normal"/>
    <w:pPr>
      <w:spacing w:after="140" w:line="288" w:lineRule="auto"/>
      <w:jc w:val="both"/>
    </w:pPr>
    <w:rPr>
      <w:kern w:val="3"/>
      <w:szCs w:val="20"/>
    </w:rPr>
  </w:style>
  <w:style w:type="paragraph" w:customStyle="1" w:styleId="roman4">
    <w:name w:val="roman 4"/>
    <w:basedOn w:val="Normal"/>
    <w:pPr>
      <w:numPr>
        <w:numId w:val="34"/>
      </w:numPr>
      <w:spacing w:after="140" w:line="288" w:lineRule="auto"/>
      <w:jc w:val="both"/>
    </w:pPr>
    <w:rPr>
      <w:kern w:val="3"/>
      <w:szCs w:val="20"/>
    </w:rPr>
  </w:style>
  <w:style w:type="paragraph" w:customStyle="1" w:styleId="roman5">
    <w:name w:val="roman 5"/>
    <w:basedOn w:val="Normal"/>
    <w:pPr>
      <w:numPr>
        <w:numId w:val="30"/>
      </w:numPr>
      <w:tabs>
        <w:tab w:val="left" w:pos="-26312"/>
        <w:tab w:val="left" w:pos="-26159"/>
      </w:tabs>
      <w:spacing w:after="140" w:line="288" w:lineRule="auto"/>
      <w:jc w:val="both"/>
    </w:pPr>
    <w:rPr>
      <w:kern w:val="3"/>
      <w:szCs w:val="20"/>
    </w:rPr>
  </w:style>
  <w:style w:type="paragraph" w:customStyle="1" w:styleId="roman6">
    <w:name w:val="roman 6"/>
    <w:basedOn w:val="Normal"/>
    <w:pPr>
      <w:numPr>
        <w:numId w:val="31"/>
      </w:numPr>
      <w:spacing w:after="140" w:line="288" w:lineRule="auto"/>
      <w:jc w:val="both"/>
    </w:pPr>
    <w:rPr>
      <w:kern w:val="3"/>
      <w:szCs w:val="20"/>
    </w:rPr>
  </w:style>
  <w:style w:type="paragraph" w:customStyle="1" w:styleId="CellHead">
    <w:name w:val="CellHead"/>
    <w:basedOn w:val="Normal"/>
    <w:pPr>
      <w:keepNext/>
      <w:spacing w:before="60" w:after="60"/>
    </w:pPr>
    <w:rPr>
      <w:b/>
      <w:kern w:val="3"/>
    </w:rPr>
  </w:style>
  <w:style w:type="paragraph" w:styleId="Textodecomentrio">
    <w:name w:val="annotation text"/>
    <w:basedOn w:val="Normal"/>
    <w:rPr>
      <w:szCs w:val="20"/>
    </w:rPr>
  </w:style>
  <w:style w:type="paragraph" w:styleId="Ttulo">
    <w:name w:val="Title"/>
    <w:basedOn w:val="Normal"/>
    <w:next w:val="Body"/>
    <w:link w:val="TtuloChar"/>
    <w:uiPriority w:val="10"/>
    <w:qFormat/>
    <w:pPr>
      <w:keepNext/>
      <w:spacing w:after="240" w:line="288" w:lineRule="auto"/>
      <w:jc w:val="both"/>
    </w:pPr>
    <w:rPr>
      <w:rFonts w:cs="Arial"/>
      <w:b/>
      <w:bCs/>
      <w:kern w:val="3"/>
      <w:sz w:val="25"/>
      <w:szCs w:val="32"/>
    </w:rPr>
  </w:style>
  <w:style w:type="paragraph" w:customStyle="1" w:styleId="Head1">
    <w:name w:val="Head 1"/>
    <w:basedOn w:val="Normal"/>
    <w:next w:val="Body1"/>
    <w:pPr>
      <w:keepNext/>
      <w:spacing w:before="280" w:after="140" w:line="288" w:lineRule="auto"/>
      <w:ind w:left="567"/>
      <w:jc w:val="both"/>
    </w:pPr>
    <w:rPr>
      <w:b/>
      <w:kern w:val="3"/>
      <w:sz w:val="22"/>
    </w:rPr>
  </w:style>
  <w:style w:type="paragraph" w:customStyle="1" w:styleId="Head2">
    <w:name w:val="Head 2"/>
    <w:basedOn w:val="Normal"/>
    <w:next w:val="Body2"/>
    <w:pPr>
      <w:keepNext/>
      <w:spacing w:before="280" w:after="60" w:line="288" w:lineRule="auto"/>
      <w:ind w:left="1247"/>
      <w:jc w:val="both"/>
    </w:pPr>
    <w:rPr>
      <w:b/>
      <w:kern w:val="3"/>
      <w:sz w:val="21"/>
    </w:rPr>
  </w:style>
  <w:style w:type="paragraph" w:customStyle="1" w:styleId="Head3">
    <w:name w:val="Head 3"/>
    <w:basedOn w:val="Normal"/>
    <w:next w:val="Body3"/>
    <w:pPr>
      <w:keepNext/>
      <w:spacing w:before="280" w:after="40" w:line="288" w:lineRule="auto"/>
      <w:ind w:left="2041"/>
      <w:jc w:val="both"/>
    </w:pPr>
    <w:rPr>
      <w:b/>
      <w:kern w:val="3"/>
    </w:rPr>
  </w:style>
  <w:style w:type="paragraph" w:customStyle="1" w:styleId="SubHead">
    <w:name w:val="SubHead"/>
    <w:basedOn w:val="Normal"/>
    <w:next w:val="Body"/>
    <w:pPr>
      <w:keepNext/>
      <w:spacing w:before="120" w:after="60" w:line="288" w:lineRule="auto"/>
      <w:jc w:val="both"/>
    </w:pPr>
    <w:rPr>
      <w:b/>
      <w:kern w:val="3"/>
      <w:sz w:val="21"/>
    </w:rPr>
  </w:style>
  <w:style w:type="paragraph" w:customStyle="1" w:styleId="Schedule1">
    <w:name w:val="Schedule 1"/>
    <w:basedOn w:val="Normal"/>
    <w:pPr>
      <w:spacing w:after="140" w:line="288" w:lineRule="auto"/>
      <w:jc w:val="both"/>
    </w:pPr>
    <w:rPr>
      <w:kern w:val="3"/>
    </w:rPr>
  </w:style>
  <w:style w:type="paragraph" w:customStyle="1" w:styleId="Schedule2">
    <w:name w:val="Schedule 2"/>
    <w:basedOn w:val="Normal"/>
    <w:pPr>
      <w:spacing w:after="140" w:line="288" w:lineRule="auto"/>
      <w:jc w:val="both"/>
    </w:pPr>
    <w:rPr>
      <w:kern w:val="3"/>
    </w:rPr>
  </w:style>
  <w:style w:type="paragraph" w:customStyle="1" w:styleId="Schedule3">
    <w:name w:val="Schedule 3"/>
    <w:basedOn w:val="Normal"/>
    <w:pPr>
      <w:spacing w:after="140" w:line="288" w:lineRule="auto"/>
      <w:jc w:val="both"/>
    </w:pPr>
    <w:rPr>
      <w:kern w:val="3"/>
    </w:rPr>
  </w:style>
  <w:style w:type="paragraph" w:customStyle="1" w:styleId="Schedule4">
    <w:name w:val="Schedule 4"/>
    <w:basedOn w:val="Normal"/>
    <w:pPr>
      <w:spacing w:after="140" w:line="288" w:lineRule="auto"/>
      <w:jc w:val="both"/>
    </w:pPr>
    <w:rPr>
      <w:kern w:val="3"/>
    </w:rPr>
  </w:style>
  <w:style w:type="paragraph" w:customStyle="1" w:styleId="Schedule5">
    <w:name w:val="Schedule 5"/>
    <w:basedOn w:val="Normal"/>
    <w:pPr>
      <w:spacing w:after="140" w:line="288" w:lineRule="auto"/>
      <w:jc w:val="both"/>
    </w:pPr>
    <w:rPr>
      <w:kern w:val="3"/>
    </w:rPr>
  </w:style>
  <w:style w:type="paragraph" w:customStyle="1" w:styleId="Schedule6">
    <w:name w:val="Schedule 6"/>
    <w:basedOn w:val="Normal"/>
    <w:pPr>
      <w:numPr>
        <w:numId w:val="52"/>
      </w:numPr>
      <w:spacing w:after="140" w:line="288" w:lineRule="auto"/>
      <w:jc w:val="both"/>
    </w:pPr>
    <w:rPr>
      <w:kern w:val="3"/>
    </w:rPr>
  </w:style>
  <w:style w:type="paragraph" w:customStyle="1" w:styleId="TCLevel4">
    <w:name w:val="T+C Level 4"/>
    <w:basedOn w:val="Normal"/>
    <w:pPr>
      <w:numPr>
        <w:numId w:val="22"/>
      </w:numPr>
      <w:spacing w:after="140" w:line="288" w:lineRule="auto"/>
      <w:jc w:val="both"/>
      <w:outlineLvl w:val="3"/>
    </w:pPr>
    <w:rPr>
      <w:kern w:val="3"/>
    </w:rPr>
  </w:style>
  <w:style w:type="paragraph" w:styleId="Data">
    <w:name w:val="Date"/>
    <w:basedOn w:val="Normal"/>
    <w:next w:val="Normal"/>
    <w:link w:val="DataChar"/>
  </w:style>
  <w:style w:type="paragraph" w:customStyle="1" w:styleId="DocExCode">
    <w:name w:val="DocExCode"/>
    <w:basedOn w:val="Normal"/>
    <w:pPr>
      <w:pBdr>
        <w:top w:val="single" w:sz="4" w:space="1" w:color="000000"/>
      </w:pBdr>
    </w:pPr>
    <w:rPr>
      <w:kern w:val="3"/>
      <w:sz w:val="16"/>
    </w:rPr>
  </w:style>
  <w:style w:type="paragraph" w:customStyle="1" w:styleId="DocExCode-NoLine">
    <w:name w:val="DocExCode - No Line"/>
    <w:basedOn w:val="DocExCode"/>
    <w:pPr>
      <w:pBdr>
        <w:top w:val="none" w:sz="0" w:space="0" w:color="auto"/>
      </w:pBdr>
    </w:pPr>
    <w:rPr>
      <w:lang w:val="nl-BE"/>
    </w:rPr>
  </w:style>
  <w:style w:type="paragraph" w:customStyle="1" w:styleId="DocumentMap">
    <w:name w:val="DocumentMap"/>
    <w:basedOn w:val="Normal"/>
  </w:style>
  <w:style w:type="paragraph" w:styleId="Rodap">
    <w:name w:val="footer"/>
    <w:basedOn w:val="Normal"/>
    <w:pPr>
      <w:spacing w:before="120" w:after="120" w:line="288" w:lineRule="auto"/>
      <w:jc w:val="both"/>
    </w:pPr>
    <w:rPr>
      <w:kern w:val="3"/>
      <w:sz w:val="16"/>
    </w:rPr>
  </w:style>
  <w:style w:type="character" w:styleId="Refdenotaderodap">
    <w:name w:val="footnote reference"/>
    <w:rPr>
      <w:rFonts w:ascii="Arial" w:hAnsi="Arial"/>
      <w:kern w:val="3"/>
      <w:position w:val="0"/>
      <w:vertAlign w:val="superscript"/>
    </w:rPr>
  </w:style>
  <w:style w:type="paragraph" w:styleId="Textodenotaderodap">
    <w:name w:val="footnote text"/>
    <w:basedOn w:val="Normal"/>
    <w:link w:val="TextodenotaderodapChar"/>
    <w:pPr>
      <w:keepLines/>
      <w:tabs>
        <w:tab w:val="left" w:pos="227"/>
      </w:tabs>
      <w:spacing w:after="60" w:line="200" w:lineRule="atLeast"/>
      <w:ind w:left="227" w:hanging="227"/>
      <w:jc w:val="both"/>
    </w:pPr>
    <w:rPr>
      <w:kern w:val="3"/>
      <w:sz w:val="16"/>
      <w:szCs w:val="20"/>
    </w:rPr>
  </w:style>
  <w:style w:type="paragraph" w:styleId="Cabealho">
    <w:name w:val="header"/>
    <w:basedOn w:val="Normal"/>
    <w:pPr>
      <w:tabs>
        <w:tab w:val="center" w:pos="4366"/>
        <w:tab w:val="right" w:pos="8732"/>
      </w:tabs>
    </w:pPr>
    <w:rPr>
      <w:kern w:val="3"/>
    </w:rPr>
  </w:style>
  <w:style w:type="character" w:styleId="Nmerodepgina">
    <w:name w:val="page number"/>
    <w:rPr>
      <w:rFonts w:ascii="Arial" w:hAnsi="Arial"/>
      <w:sz w:val="20"/>
    </w:rPr>
  </w:style>
  <w:style w:type="paragraph" w:customStyle="1" w:styleId="Table1">
    <w:name w:val="Table 1"/>
    <w:basedOn w:val="Normal"/>
    <w:pPr>
      <w:spacing w:before="60" w:after="60" w:line="288" w:lineRule="auto"/>
      <w:outlineLvl w:val="0"/>
    </w:pPr>
    <w:rPr>
      <w:kern w:val="3"/>
    </w:rPr>
  </w:style>
  <w:style w:type="paragraph" w:customStyle="1" w:styleId="Table2">
    <w:name w:val="Table 2"/>
    <w:basedOn w:val="Normal"/>
    <w:pPr>
      <w:spacing w:before="60" w:after="60" w:line="288" w:lineRule="auto"/>
      <w:outlineLvl w:val="1"/>
    </w:pPr>
    <w:rPr>
      <w:kern w:val="3"/>
    </w:rPr>
  </w:style>
  <w:style w:type="paragraph" w:customStyle="1" w:styleId="Table3">
    <w:name w:val="Table 3"/>
    <w:basedOn w:val="Normal"/>
    <w:pPr>
      <w:spacing w:before="60" w:after="60" w:line="288" w:lineRule="auto"/>
      <w:outlineLvl w:val="2"/>
    </w:pPr>
    <w:rPr>
      <w:kern w:val="3"/>
    </w:rPr>
  </w:style>
  <w:style w:type="paragraph" w:customStyle="1" w:styleId="Table4">
    <w:name w:val="Table 4"/>
    <w:basedOn w:val="Normal"/>
    <w:pPr>
      <w:numPr>
        <w:numId w:val="23"/>
      </w:numPr>
      <w:tabs>
        <w:tab w:val="left" w:pos="-4536"/>
      </w:tabs>
      <w:spacing w:before="60" w:after="60" w:line="288" w:lineRule="auto"/>
      <w:outlineLvl w:val="3"/>
    </w:pPr>
    <w:rPr>
      <w:kern w:val="3"/>
    </w:rPr>
  </w:style>
  <w:style w:type="paragraph" w:customStyle="1" w:styleId="Tablealpha">
    <w:name w:val="Table alpha"/>
    <w:basedOn w:val="CellBody"/>
    <w:pPr>
      <w:numPr>
        <w:numId w:val="32"/>
      </w:numPr>
    </w:pPr>
  </w:style>
  <w:style w:type="paragraph" w:customStyle="1" w:styleId="CellBody">
    <w:name w:val="CellBody"/>
    <w:basedOn w:val="Normal"/>
    <w:pPr>
      <w:spacing w:before="60" w:after="60" w:line="288" w:lineRule="auto"/>
    </w:pPr>
    <w:rPr>
      <w:kern w:val="3"/>
      <w:szCs w:val="20"/>
    </w:rPr>
  </w:style>
  <w:style w:type="paragraph" w:customStyle="1" w:styleId="Tablebullet">
    <w:name w:val="Table bullet"/>
    <w:basedOn w:val="Normal"/>
    <w:pPr>
      <w:tabs>
        <w:tab w:val="left" w:pos="567"/>
      </w:tabs>
      <w:spacing w:before="60" w:after="60" w:line="288" w:lineRule="auto"/>
      <w:ind w:left="567" w:hanging="567"/>
    </w:pPr>
    <w:rPr>
      <w:kern w:val="3"/>
    </w:rPr>
  </w:style>
  <w:style w:type="paragraph" w:customStyle="1" w:styleId="Tableroman">
    <w:name w:val="Table roman"/>
    <w:basedOn w:val="CellBody"/>
    <w:pPr>
      <w:tabs>
        <w:tab w:val="left" w:pos="567"/>
      </w:tabs>
      <w:ind w:left="567" w:hanging="567"/>
    </w:pPr>
  </w:style>
  <w:style w:type="paragraph" w:styleId="Sumrio2">
    <w:name w:val="toc 2"/>
    <w:basedOn w:val="Normal"/>
    <w:next w:val="Body"/>
    <w:pPr>
      <w:spacing w:before="280" w:after="140" w:line="288" w:lineRule="auto"/>
      <w:ind w:left="1247" w:hanging="680"/>
    </w:pPr>
    <w:rPr>
      <w:kern w:val="3"/>
    </w:rPr>
  </w:style>
  <w:style w:type="paragraph" w:styleId="Sumrio3">
    <w:name w:val="toc 3"/>
    <w:basedOn w:val="Normal"/>
    <w:next w:val="Body"/>
    <w:pPr>
      <w:spacing w:before="280" w:after="140" w:line="288" w:lineRule="auto"/>
      <w:ind w:left="2041" w:hanging="794"/>
    </w:pPr>
    <w:rPr>
      <w:kern w:val="3"/>
    </w:rPr>
  </w:style>
  <w:style w:type="paragraph" w:styleId="Sumrio4">
    <w:name w:val="toc 4"/>
    <w:basedOn w:val="Normal"/>
    <w:next w:val="Body"/>
    <w:pPr>
      <w:spacing w:before="280" w:after="140" w:line="288" w:lineRule="auto"/>
      <w:ind w:left="2041" w:hanging="794"/>
    </w:pPr>
    <w:rPr>
      <w:kern w:val="3"/>
    </w:rPr>
  </w:style>
  <w:style w:type="paragraph" w:styleId="Sumrio5">
    <w:name w:val="toc 5"/>
    <w:basedOn w:val="Normal"/>
    <w:next w:val="Body"/>
  </w:style>
  <w:style w:type="paragraph" w:styleId="Sumrio6">
    <w:name w:val="toc 6"/>
    <w:basedOn w:val="Normal"/>
    <w:next w:val="Body"/>
  </w:style>
  <w:style w:type="paragraph" w:styleId="Sumrio7">
    <w:name w:val="toc 7"/>
    <w:basedOn w:val="Normal"/>
    <w:next w:val="Body"/>
  </w:style>
  <w:style w:type="paragraph" w:styleId="Sumrio8">
    <w:name w:val="toc 8"/>
    <w:basedOn w:val="Normal"/>
    <w:next w:val="Body"/>
  </w:style>
  <w:style w:type="paragraph" w:styleId="Sumrio9">
    <w:name w:val="toc 9"/>
    <w:basedOn w:val="Normal"/>
    <w:next w:val="Body"/>
  </w:style>
  <w:style w:type="paragraph" w:customStyle="1" w:styleId="zFSand">
    <w:name w:val="zFSand"/>
    <w:basedOn w:val="Normal"/>
    <w:next w:val="zFSco-names"/>
    <w:pPr>
      <w:spacing w:line="288" w:lineRule="auto"/>
      <w:jc w:val="center"/>
    </w:pPr>
    <w:rPr>
      <w:rFonts w:eastAsia="SimSun"/>
      <w:kern w:val="3"/>
      <w:szCs w:val="20"/>
    </w:rPr>
  </w:style>
  <w:style w:type="paragraph" w:customStyle="1" w:styleId="zFSco-names">
    <w:name w:val="zFSco-names"/>
    <w:basedOn w:val="Normal"/>
    <w:next w:val="zFSand"/>
    <w:pPr>
      <w:spacing w:before="120" w:after="120" w:line="288" w:lineRule="auto"/>
      <w:jc w:val="center"/>
    </w:pPr>
    <w:rPr>
      <w:rFonts w:eastAsia="SimSun"/>
      <w:kern w:val="3"/>
      <w:sz w:val="24"/>
    </w:rPr>
  </w:style>
  <w:style w:type="paragraph" w:customStyle="1" w:styleId="zFSDate">
    <w:name w:val="zFSDate"/>
    <w:basedOn w:val="Normal"/>
    <w:pPr>
      <w:spacing w:line="288" w:lineRule="auto"/>
      <w:jc w:val="center"/>
    </w:pPr>
    <w:rPr>
      <w:kern w:val="3"/>
    </w:rPr>
  </w:style>
  <w:style w:type="character" w:styleId="Hyperlink">
    <w:name w:val="Hyperlink"/>
    <w:uiPriority w:val="99"/>
    <w:rPr>
      <w:color w:val="AF005F"/>
      <w:u w:val="none"/>
    </w:rPr>
  </w:style>
  <w:style w:type="paragraph" w:customStyle="1" w:styleId="zFSFooter">
    <w:name w:val="zFSFooter"/>
    <w:basedOn w:val="Normal"/>
    <w:pPr>
      <w:tabs>
        <w:tab w:val="left" w:pos="6521"/>
      </w:tabs>
      <w:spacing w:after="40"/>
      <w:ind w:left="-108"/>
    </w:pPr>
    <w:rPr>
      <w:sz w:val="16"/>
    </w:rPr>
  </w:style>
  <w:style w:type="paragraph" w:customStyle="1" w:styleId="zFSNarrative">
    <w:name w:val="zFSNarrative"/>
    <w:basedOn w:val="Normal"/>
    <w:pPr>
      <w:spacing w:before="120" w:after="120" w:line="288" w:lineRule="auto"/>
      <w:jc w:val="center"/>
    </w:pPr>
    <w:rPr>
      <w:rFonts w:eastAsia="SimSun"/>
      <w:kern w:val="3"/>
      <w:szCs w:val="20"/>
    </w:rPr>
  </w:style>
  <w:style w:type="paragraph" w:customStyle="1" w:styleId="zFSTitle">
    <w:name w:val="zFSTitle"/>
    <w:basedOn w:val="Normal"/>
    <w:next w:val="zFSNarrative"/>
    <w:pPr>
      <w:keepNext/>
      <w:spacing w:before="240" w:after="120" w:line="288" w:lineRule="auto"/>
      <w:jc w:val="center"/>
    </w:pPr>
    <w:rPr>
      <w:rFonts w:eastAsia="SimSun"/>
      <w:sz w:val="28"/>
      <w:szCs w:val="28"/>
    </w:rPr>
  </w:style>
  <w:style w:type="character" w:styleId="Refdenotadefim">
    <w:name w:val="endnote reference"/>
    <w:rPr>
      <w:rFonts w:ascii="Arial" w:hAnsi="Arial"/>
      <w:position w:val="0"/>
      <w:vertAlign w:val="superscript"/>
    </w:rPr>
  </w:style>
  <w:style w:type="paragraph" w:styleId="Textodenotadefim">
    <w:name w:val="endnote text"/>
    <w:basedOn w:val="Normal"/>
    <w:link w:val="TextodenotadefimChar"/>
    <w:rPr>
      <w:szCs w:val="20"/>
    </w:rPr>
  </w:style>
  <w:style w:type="paragraph" w:customStyle="1" w:styleId="Head">
    <w:name w:val="Head"/>
    <w:basedOn w:val="Normal"/>
    <w:next w:val="Body"/>
    <w:pPr>
      <w:keepNext/>
      <w:spacing w:before="280" w:after="140" w:line="288" w:lineRule="auto"/>
      <w:jc w:val="both"/>
    </w:pPr>
    <w:rPr>
      <w:b/>
      <w:kern w:val="3"/>
      <w:sz w:val="23"/>
    </w:rPr>
  </w:style>
  <w:style w:type="paragraph" w:styleId="ndicedeautoridades">
    <w:name w:val="table of authorities"/>
    <w:basedOn w:val="Normal"/>
    <w:next w:val="Normal"/>
    <w:pPr>
      <w:ind w:left="200" w:hanging="200"/>
    </w:pPr>
  </w:style>
  <w:style w:type="paragraph" w:customStyle="1" w:styleId="zSFRef">
    <w:name w:val="zSFRef"/>
    <w:basedOn w:val="Normal"/>
    <w:rPr>
      <w:rFonts w:eastAsia="SimSun"/>
      <w:kern w:val="3"/>
      <w:sz w:val="16"/>
      <w:szCs w:val="16"/>
    </w:rPr>
  </w:style>
  <w:style w:type="paragraph" w:customStyle="1" w:styleId="UCAlpha1">
    <w:name w:val="UCAlpha 1"/>
    <w:basedOn w:val="Normal"/>
    <w:pPr>
      <w:numPr>
        <w:numId w:val="42"/>
      </w:numPr>
      <w:spacing w:after="140" w:line="288" w:lineRule="auto"/>
      <w:jc w:val="both"/>
    </w:pPr>
    <w:rPr>
      <w:kern w:val="3"/>
    </w:rPr>
  </w:style>
  <w:style w:type="paragraph" w:customStyle="1" w:styleId="UCAlpha2">
    <w:name w:val="UCAlpha 2"/>
    <w:basedOn w:val="Normal"/>
    <w:pPr>
      <w:numPr>
        <w:numId w:val="43"/>
      </w:numPr>
      <w:spacing w:after="140" w:line="288" w:lineRule="auto"/>
      <w:jc w:val="both"/>
    </w:pPr>
    <w:rPr>
      <w:kern w:val="3"/>
    </w:rPr>
  </w:style>
  <w:style w:type="paragraph" w:customStyle="1" w:styleId="UCAlpha3">
    <w:name w:val="UCAlpha 3"/>
    <w:basedOn w:val="Normal"/>
    <w:pPr>
      <w:numPr>
        <w:numId w:val="44"/>
      </w:numPr>
      <w:spacing w:after="140" w:line="288" w:lineRule="auto"/>
      <w:jc w:val="both"/>
    </w:pPr>
    <w:rPr>
      <w:kern w:val="3"/>
    </w:rPr>
  </w:style>
  <w:style w:type="paragraph" w:customStyle="1" w:styleId="UCAlpha4">
    <w:name w:val="UCAlpha 4"/>
    <w:basedOn w:val="Normal"/>
    <w:pPr>
      <w:numPr>
        <w:numId w:val="45"/>
      </w:numPr>
      <w:spacing w:after="140" w:line="288" w:lineRule="auto"/>
      <w:jc w:val="both"/>
    </w:pPr>
    <w:rPr>
      <w:kern w:val="3"/>
    </w:rPr>
  </w:style>
  <w:style w:type="paragraph" w:customStyle="1" w:styleId="UCAlpha5">
    <w:name w:val="UCAlpha 5"/>
    <w:basedOn w:val="Normal"/>
    <w:pPr>
      <w:numPr>
        <w:numId w:val="46"/>
      </w:numPr>
      <w:spacing w:after="140" w:line="288" w:lineRule="auto"/>
      <w:jc w:val="both"/>
    </w:pPr>
    <w:rPr>
      <w:kern w:val="3"/>
    </w:rPr>
  </w:style>
  <w:style w:type="paragraph" w:customStyle="1" w:styleId="UCAlpha6">
    <w:name w:val="UCAlpha 6"/>
    <w:basedOn w:val="Normal"/>
    <w:pPr>
      <w:numPr>
        <w:numId w:val="47"/>
      </w:numPr>
      <w:spacing w:after="140" w:line="288" w:lineRule="auto"/>
      <w:jc w:val="both"/>
    </w:pPr>
    <w:rPr>
      <w:kern w:val="3"/>
    </w:rPr>
  </w:style>
  <w:style w:type="paragraph" w:customStyle="1" w:styleId="UCRoman1">
    <w:name w:val="UCRoman 1"/>
    <w:basedOn w:val="Normal"/>
    <w:pPr>
      <w:numPr>
        <w:numId w:val="48"/>
      </w:numPr>
      <w:spacing w:after="140" w:line="288" w:lineRule="auto"/>
      <w:jc w:val="both"/>
    </w:pPr>
    <w:rPr>
      <w:kern w:val="3"/>
    </w:rPr>
  </w:style>
  <w:style w:type="paragraph" w:customStyle="1" w:styleId="UCRoman2">
    <w:name w:val="UCRoman 2"/>
    <w:basedOn w:val="Normal"/>
    <w:pPr>
      <w:numPr>
        <w:numId w:val="49"/>
      </w:numPr>
      <w:spacing w:after="140" w:line="288" w:lineRule="auto"/>
      <w:jc w:val="both"/>
    </w:pPr>
    <w:rPr>
      <w:kern w:val="3"/>
    </w:rPr>
  </w:style>
  <w:style w:type="paragraph" w:customStyle="1" w:styleId="doublealpha">
    <w:name w:val="double alpha"/>
    <w:basedOn w:val="Normal"/>
    <w:pPr>
      <w:numPr>
        <w:numId w:val="50"/>
      </w:numPr>
      <w:spacing w:after="140" w:line="288" w:lineRule="auto"/>
      <w:jc w:val="both"/>
    </w:pPr>
    <w:rPr>
      <w:kern w:val="3"/>
    </w:rPr>
  </w:style>
  <w:style w:type="paragraph" w:customStyle="1" w:styleId="ListNumbers">
    <w:name w:val="List Numbers"/>
    <w:basedOn w:val="Normal"/>
    <w:pPr>
      <w:numPr>
        <w:numId w:val="35"/>
      </w:numPr>
      <w:spacing w:after="140" w:line="288" w:lineRule="auto"/>
      <w:jc w:val="both"/>
      <w:outlineLvl w:val="0"/>
    </w:pPr>
    <w:rPr>
      <w:kern w:val="3"/>
    </w:rPr>
  </w:style>
  <w:style w:type="paragraph" w:customStyle="1" w:styleId="dashbullet1">
    <w:name w:val="dash bullet 1"/>
    <w:basedOn w:val="Normal"/>
    <w:pPr>
      <w:numPr>
        <w:numId w:val="36"/>
      </w:numPr>
      <w:spacing w:after="140" w:line="288" w:lineRule="auto"/>
      <w:jc w:val="both"/>
    </w:pPr>
    <w:rPr>
      <w:kern w:val="3"/>
    </w:rPr>
  </w:style>
  <w:style w:type="paragraph" w:customStyle="1" w:styleId="dashbullet2">
    <w:name w:val="dash bullet 2"/>
    <w:basedOn w:val="Normal"/>
    <w:pPr>
      <w:numPr>
        <w:numId w:val="37"/>
      </w:numPr>
      <w:spacing w:after="140" w:line="288" w:lineRule="auto"/>
      <w:jc w:val="both"/>
    </w:pPr>
    <w:rPr>
      <w:kern w:val="3"/>
    </w:rPr>
  </w:style>
  <w:style w:type="paragraph" w:customStyle="1" w:styleId="dashbullet3">
    <w:name w:val="dash bullet 3"/>
    <w:basedOn w:val="Normal"/>
    <w:pPr>
      <w:numPr>
        <w:numId w:val="38"/>
      </w:numPr>
      <w:spacing w:after="140" w:line="288" w:lineRule="auto"/>
      <w:jc w:val="both"/>
    </w:pPr>
    <w:rPr>
      <w:kern w:val="3"/>
    </w:rPr>
  </w:style>
  <w:style w:type="paragraph" w:customStyle="1" w:styleId="dashbullet4">
    <w:name w:val="dash bullet 4"/>
    <w:basedOn w:val="Normal"/>
    <w:pPr>
      <w:numPr>
        <w:numId w:val="39"/>
      </w:numPr>
      <w:spacing w:after="140" w:line="288" w:lineRule="auto"/>
      <w:jc w:val="both"/>
    </w:pPr>
    <w:rPr>
      <w:kern w:val="3"/>
    </w:rPr>
  </w:style>
  <w:style w:type="paragraph" w:customStyle="1" w:styleId="dashbullet5">
    <w:name w:val="dash bullet 5"/>
    <w:basedOn w:val="Normal"/>
    <w:pPr>
      <w:numPr>
        <w:numId w:val="40"/>
      </w:numPr>
      <w:spacing w:after="140" w:line="288" w:lineRule="auto"/>
      <w:jc w:val="both"/>
    </w:pPr>
    <w:rPr>
      <w:kern w:val="3"/>
    </w:rPr>
  </w:style>
  <w:style w:type="paragraph" w:customStyle="1" w:styleId="dashbullet6">
    <w:name w:val="dash bullet 6"/>
    <w:basedOn w:val="Normal"/>
    <w:pPr>
      <w:numPr>
        <w:numId w:val="41"/>
      </w:numPr>
      <w:spacing w:after="140" w:line="288" w:lineRule="auto"/>
      <w:jc w:val="both"/>
    </w:pPr>
    <w:rPr>
      <w:kern w:val="3"/>
    </w:rPr>
  </w:style>
  <w:style w:type="paragraph" w:customStyle="1" w:styleId="zFSAddress">
    <w:name w:val="zFSAddress"/>
    <w:basedOn w:val="Normal"/>
    <w:pPr>
      <w:spacing w:line="288" w:lineRule="auto"/>
    </w:pPr>
    <w:rPr>
      <w:kern w:val="3"/>
      <w:sz w:val="16"/>
    </w:rPr>
  </w:style>
  <w:style w:type="paragraph" w:customStyle="1" w:styleId="zFSDescription">
    <w:name w:val="zFSDescription"/>
    <w:basedOn w:val="zFSDate"/>
    <w:rPr>
      <w:rFonts w:eastAsia="SimSun"/>
      <w:i/>
      <w:caps/>
      <w:szCs w:val="20"/>
    </w:rPr>
  </w:style>
  <w:style w:type="paragraph" w:customStyle="1" w:styleId="zFSDraft">
    <w:name w:val="zFSDraft"/>
    <w:basedOn w:val="Normal"/>
    <w:pPr>
      <w:spacing w:line="288" w:lineRule="auto"/>
    </w:pPr>
    <w:rPr>
      <w:kern w:val="3"/>
    </w:rPr>
  </w:style>
  <w:style w:type="paragraph" w:customStyle="1" w:styleId="zFSFax">
    <w:name w:val="zFSFax"/>
    <w:basedOn w:val="Normal"/>
    <w:rPr>
      <w:kern w:val="3"/>
      <w:sz w:val="16"/>
    </w:rPr>
  </w:style>
  <w:style w:type="paragraph" w:customStyle="1" w:styleId="zFSNameofDoc">
    <w:name w:val="zFSNameofDoc"/>
    <w:basedOn w:val="Normal"/>
    <w:pPr>
      <w:spacing w:before="300" w:after="400" w:line="288" w:lineRule="auto"/>
      <w:jc w:val="center"/>
    </w:pPr>
    <w:rPr>
      <w:rFonts w:eastAsia="SimSun"/>
      <w:caps/>
      <w:szCs w:val="20"/>
    </w:rPr>
  </w:style>
  <w:style w:type="paragraph" w:customStyle="1" w:styleId="zFSTel">
    <w:name w:val="zFSTel"/>
    <w:basedOn w:val="Normal"/>
    <w:pPr>
      <w:spacing w:before="120"/>
    </w:pPr>
    <w:rPr>
      <w:kern w:val="3"/>
      <w:sz w:val="16"/>
    </w:rPr>
  </w:style>
  <w:style w:type="paragraph" w:customStyle="1" w:styleId="zFSAmount">
    <w:name w:val="zFSAmount"/>
    <w:basedOn w:val="Normal"/>
    <w:pPr>
      <w:spacing w:before="800" w:line="288" w:lineRule="auto"/>
      <w:jc w:val="center"/>
    </w:pPr>
    <w:rPr>
      <w:i/>
    </w:rPr>
  </w:style>
  <w:style w:type="character" w:styleId="HiperlinkVisitado">
    <w:name w:val="FollowedHyperlink"/>
    <w:rPr>
      <w:color w:val="AF005F"/>
      <w:u w:val="none"/>
    </w:rPr>
  </w:style>
  <w:style w:type="character" w:customStyle="1" w:styleId="zTokyoLogoCaption">
    <w:name w:val="zTokyoLogoCaption"/>
    <w:rPr>
      <w:rFonts w:ascii="MS Mincho" w:eastAsia="MS Mincho" w:hAnsi="MS Mincho"/>
      <w:sz w:val="13"/>
    </w:rPr>
  </w:style>
  <w:style w:type="paragraph" w:customStyle="1" w:styleId="zFSAddress2">
    <w:name w:val="zFSAddress2"/>
    <w:basedOn w:val="Normal"/>
    <w:pPr>
      <w:spacing w:line="288" w:lineRule="auto"/>
    </w:pPr>
    <w:rPr>
      <w:kern w:val="3"/>
      <w:sz w:val="16"/>
    </w:rPr>
  </w:style>
  <w:style w:type="character" w:customStyle="1" w:styleId="zTokyoLogoCaption2">
    <w:name w:val="zTokyoLogoCaption2"/>
    <w:rPr>
      <w:rFonts w:ascii="MS Mincho" w:eastAsia="MS Mincho" w:hAnsi="MS Mincho"/>
      <w:sz w:val="16"/>
    </w:rPr>
  </w:style>
  <w:style w:type="character" w:customStyle="1" w:styleId="Level4Char">
    <w:name w:val="Level 4 Char"/>
    <w:rPr>
      <w:rFonts w:ascii="Arial" w:hAnsi="Arial"/>
      <w:kern w:val="3"/>
      <w:szCs w:val="24"/>
      <w:lang w:val="pt-BR" w:eastAsia="en-US" w:bidi="ar-SA"/>
    </w:rPr>
  </w:style>
  <w:style w:type="character" w:customStyle="1" w:styleId="roman1Char">
    <w:name w:val="roman 1 Char"/>
    <w:rPr>
      <w:rFonts w:ascii="Arial" w:hAnsi="Arial"/>
      <w:kern w:val="3"/>
      <w:lang w:val="pt-BR" w:eastAsia="en-US" w:bidi="ar-SA"/>
    </w:rPr>
  </w:style>
  <w:style w:type="character" w:customStyle="1" w:styleId="ListNumbersChar">
    <w:name w:val="List Numbers Char"/>
    <w:rPr>
      <w:rFonts w:ascii="Arial" w:hAnsi="Arial"/>
      <w:kern w:val="3"/>
      <w:szCs w:val="24"/>
      <w:lang w:val="pt-BR" w:eastAsia="en-US" w:bidi="ar-SA"/>
    </w:rPr>
  </w:style>
  <w:style w:type="paragraph" w:customStyle="1" w:styleId="listnumbers0">
    <w:name w:val="listnumbers"/>
    <w:basedOn w:val="Normal"/>
    <w:pPr>
      <w:spacing w:before="100" w:after="100"/>
    </w:pPr>
    <w:rPr>
      <w:rFonts w:ascii="Times New Roman" w:eastAsia="PMingLiU" w:hAnsi="Times New Roman"/>
      <w:sz w:val="24"/>
      <w:lang w:val="en-GB" w:eastAsia="zh-TW"/>
    </w:rPr>
  </w:style>
  <w:style w:type="paragraph" w:customStyle="1" w:styleId="Level30">
    <w:name w:val="Level3"/>
    <w:basedOn w:val="Body3"/>
    <w:pPr>
      <w:ind w:left="2716" w:hanging="675"/>
    </w:pPr>
  </w:style>
  <w:style w:type="paragraph" w:customStyle="1" w:styleId="BalloonText1">
    <w:name w:val="Balloon Text1"/>
    <w:basedOn w:val="Normal"/>
    <w:rPr>
      <w:rFonts w:ascii="Tahoma" w:hAnsi="Tahoma" w:cs="Tahoma"/>
      <w:sz w:val="16"/>
      <w:szCs w:val="16"/>
    </w:rPr>
  </w:style>
  <w:style w:type="paragraph" w:styleId="Textodebalo">
    <w:name w:val="Balloon Text"/>
    <w:basedOn w:val="Normal"/>
    <w:rPr>
      <w:rFonts w:ascii="Tahoma" w:hAnsi="Tahoma" w:cs="Tahoma"/>
      <w:sz w:val="16"/>
      <w:szCs w:val="16"/>
    </w:rPr>
  </w:style>
  <w:style w:type="paragraph" w:styleId="Corpodetexto">
    <w:name w:val="Body Text"/>
    <w:basedOn w:val="Normal"/>
    <w:rPr>
      <w:rFonts w:ascii="Times New Roman" w:hAnsi="Times New Roman"/>
      <w:sz w:val="22"/>
      <w:lang w:val="en-US"/>
    </w:rPr>
  </w:style>
  <w:style w:type="paragraph" w:customStyle="1" w:styleId="SchedApps1">
    <w:name w:val="Sched/Apps1"/>
    <w:basedOn w:val="SchedApps"/>
  </w:style>
  <w:style w:type="character" w:styleId="Forte">
    <w:name w:val="Strong"/>
    <w:rPr>
      <w:b/>
      <w:bCs/>
    </w:rPr>
  </w:style>
  <w:style w:type="paragraph" w:customStyle="1" w:styleId="Corpo">
    <w:name w:val="Corpo"/>
    <w:pPr>
      <w:suppressAutoHyphens/>
      <w:autoSpaceDE w:val="0"/>
      <w:spacing w:before="119" w:after="119" w:line="340" w:lineRule="atLeast"/>
      <w:jc w:val="both"/>
    </w:pPr>
    <w:rPr>
      <w:rFonts w:ascii="Humnst777 BT" w:hAnsi="Humnst777 BT"/>
      <w:color w:val="000000"/>
      <w:sz w:val="22"/>
      <w:szCs w:val="22"/>
    </w:rPr>
  </w:style>
  <w:style w:type="paragraph" w:customStyle="1" w:styleId="subitem">
    <w:name w:val="subitem"/>
    <w:basedOn w:val="Corpo"/>
    <w:pPr>
      <w:spacing w:before="57" w:after="57"/>
      <w:ind w:left="397" w:hanging="255"/>
    </w:pPr>
    <w:rPr>
      <w:color w:val="auto"/>
    </w:rPr>
  </w:style>
  <w:style w:type="paragraph" w:customStyle="1" w:styleId="quadroanaliseCorpo">
    <w:name w:val="quadro analise Corpo"/>
    <w:pPr>
      <w:suppressAutoHyphens/>
      <w:autoSpaceDE w:val="0"/>
      <w:spacing w:line="280" w:lineRule="atLeast"/>
      <w:ind w:left="510" w:hanging="227"/>
    </w:pPr>
    <w:rPr>
      <w:rFonts w:ascii="Humnst777 BT" w:hAnsi="Humnst777 BT"/>
      <w:sz w:val="22"/>
      <w:szCs w:val="22"/>
    </w:rPr>
  </w:style>
  <w:style w:type="paragraph" w:customStyle="1" w:styleId="BodyText21">
    <w:name w:val="Body Text 21"/>
    <w:basedOn w:val="Normal"/>
    <w:pPr>
      <w:tabs>
        <w:tab w:val="center" w:pos="4536"/>
      </w:tabs>
      <w:overflowPunct w:val="0"/>
      <w:autoSpaceDE w:val="0"/>
      <w:jc w:val="both"/>
    </w:pPr>
    <w:rPr>
      <w:rFonts w:cs="Arial"/>
      <w:sz w:val="24"/>
      <w:lang w:val="en-US" w:eastAsia="pt-BR"/>
    </w:rPr>
  </w:style>
  <w:style w:type="paragraph" w:customStyle="1" w:styleId="BodyTextIndent21">
    <w:name w:val="Body Text Indent 21"/>
    <w:basedOn w:val="Normal"/>
    <w:pPr>
      <w:tabs>
        <w:tab w:val="left" w:pos="1134"/>
      </w:tabs>
      <w:ind w:firstLine="1134"/>
      <w:jc w:val="both"/>
    </w:pPr>
    <w:rPr>
      <w:b/>
      <w:sz w:val="24"/>
      <w:szCs w:val="20"/>
      <w:lang w:eastAsia="pt-BR"/>
    </w:rPr>
  </w:style>
  <w:style w:type="paragraph" w:customStyle="1" w:styleId="BodyTextIndent31">
    <w:name w:val="Body Text Indent 31"/>
    <w:basedOn w:val="Normal"/>
    <w:pPr>
      <w:spacing w:before="120"/>
      <w:ind w:left="425" w:hanging="425"/>
      <w:jc w:val="both"/>
    </w:pPr>
    <w:rPr>
      <w:color w:val="FF0000"/>
      <w:sz w:val="24"/>
      <w:szCs w:val="20"/>
      <w:lang w:eastAsia="pt-BR"/>
    </w:rPr>
  </w:style>
  <w:style w:type="paragraph" w:customStyle="1" w:styleId="Default">
    <w:name w:val="Default"/>
    <w:pPr>
      <w:suppressAutoHyphens/>
      <w:autoSpaceDE w:val="0"/>
    </w:pPr>
    <w:rPr>
      <w:color w:val="000000"/>
      <w:sz w:val="24"/>
      <w:szCs w:val="24"/>
    </w:rPr>
  </w:style>
  <w:style w:type="paragraph" w:customStyle="1" w:styleId="DeltaViewTableHeading">
    <w:name w:val="DeltaView Table Heading"/>
    <w:basedOn w:val="Normal"/>
    <w:pPr>
      <w:autoSpaceDE w:val="0"/>
      <w:spacing w:after="120"/>
    </w:pPr>
    <w:rPr>
      <w:rFonts w:eastAsia="PMingLiU"/>
      <w:b/>
      <w:sz w:val="24"/>
      <w:lang w:val="en-US" w:eastAsia="zh-TW"/>
    </w:rPr>
  </w:style>
  <w:style w:type="paragraph" w:customStyle="1" w:styleId="DeltaViewTableBody">
    <w:name w:val="DeltaView Table Body"/>
    <w:basedOn w:val="Normal"/>
    <w:pPr>
      <w:autoSpaceDE w:val="0"/>
    </w:pPr>
    <w:rPr>
      <w:rFonts w:eastAsia="PMingLiU"/>
      <w:sz w:val="24"/>
      <w:lang w:val="en-US" w:eastAsia="zh-TW"/>
    </w:rPr>
  </w:style>
  <w:style w:type="paragraph" w:customStyle="1" w:styleId="DeltaViewAnnounce">
    <w:name w:val="DeltaView Announce"/>
    <w:pPr>
      <w:suppressAutoHyphens/>
      <w:autoSpaceDE w:val="0"/>
      <w:spacing w:before="100" w:after="100"/>
    </w:pPr>
    <w:rPr>
      <w:rFonts w:ascii="Arial" w:eastAsia="PMingLiU" w:hAnsi="Arial"/>
      <w:sz w:val="24"/>
      <w:szCs w:val="24"/>
      <w:lang w:val="en-GB" w:eastAsia="zh-TW"/>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character" w:customStyle="1" w:styleId="DeltaViewMoveSource">
    <w:name w:val="DeltaView Move Source"/>
    <w:rPr>
      <w:strike/>
      <w:color w:val="00C000"/>
      <w:spacing w:val="0"/>
    </w:rPr>
  </w:style>
  <w:style w:type="character" w:customStyle="1" w:styleId="DeltaViewMoveDestination">
    <w:name w:val="DeltaView Move Destination"/>
    <w:rPr>
      <w:color w:val="00C000"/>
      <w:spacing w:val="0"/>
      <w:u w:val="double"/>
    </w:rPr>
  </w:style>
  <w:style w:type="character" w:customStyle="1" w:styleId="DeltaViewChangeNumber">
    <w:name w:val="DeltaView Change Number"/>
    <w:rPr>
      <w:color w:val="000000"/>
      <w:spacing w:val="0"/>
      <w:position w:val="0"/>
      <w:vertAlign w:val="superscript"/>
    </w:rPr>
  </w:style>
  <w:style w:type="character" w:customStyle="1" w:styleId="DeltaViewDelimiter">
    <w:name w:val="DeltaView Delimiter"/>
    <w:rPr>
      <w:spacing w:val="0"/>
    </w:rPr>
  </w:style>
  <w:style w:type="character" w:customStyle="1" w:styleId="DeltaViewFormatChange">
    <w:name w:val="DeltaView Format Change"/>
    <w:rPr>
      <w:color w:val="000000"/>
      <w:spacing w:val="0"/>
    </w:rPr>
  </w:style>
  <w:style w:type="character" w:customStyle="1" w:styleId="DeltaViewMovedDeletion">
    <w:name w:val="DeltaView Moved Deletion"/>
    <w:rPr>
      <w:strike/>
      <w:color w:val="C08080"/>
      <w:spacing w:val="0"/>
    </w:rPr>
  </w:style>
  <w:style w:type="character" w:customStyle="1" w:styleId="DeltaViewEditorComment">
    <w:name w:val="DeltaView Editor Comment"/>
    <w:rPr>
      <w:color w:val="0000FF"/>
      <w:spacing w:val="0"/>
      <w:u w:val="double"/>
    </w:rPr>
  </w:style>
  <w:style w:type="character" w:customStyle="1" w:styleId="DeltaViewStyleChangeText">
    <w:name w:val="DeltaView Style Change Text"/>
    <w:rPr>
      <w:color w:val="000000"/>
      <w:spacing w:val="0"/>
      <w:u w:val="double"/>
    </w:rPr>
  </w:style>
  <w:style w:type="character" w:customStyle="1" w:styleId="DeltaViewStyleChangeLabel">
    <w:name w:val="DeltaView Style Change Label"/>
    <w:rPr>
      <w:color w:val="000000"/>
      <w:spacing w:val="0"/>
    </w:rPr>
  </w:style>
  <w:style w:type="paragraph" w:customStyle="1" w:styleId="Trao">
    <w:name w:val="Traço"/>
    <w:basedOn w:val="Corpodetexto"/>
    <w:pPr>
      <w:tabs>
        <w:tab w:val="left" w:pos="1474"/>
      </w:tabs>
      <w:spacing w:after="240" w:line="360" w:lineRule="exact"/>
      <w:jc w:val="both"/>
    </w:pPr>
    <w:rPr>
      <w:sz w:val="24"/>
      <w:szCs w:val="20"/>
      <w:lang w:val="pt-BR"/>
    </w:rPr>
  </w:style>
  <w:style w:type="character" w:styleId="Refdecomentrio">
    <w:name w:val="annotation reference"/>
    <w:rPr>
      <w:sz w:val="16"/>
      <w:szCs w:val="16"/>
    </w:rPr>
  </w:style>
  <w:style w:type="paragraph" w:styleId="Assuntodocomentrio">
    <w:name w:val="annotation subject"/>
    <w:basedOn w:val="Textodecomentrio"/>
    <w:next w:val="Textodecomentrio"/>
    <w:rPr>
      <w:b/>
      <w:bCs/>
    </w:rPr>
  </w:style>
  <w:style w:type="paragraph" w:customStyle="1" w:styleId="CORRECAO">
    <w:name w:val="CORRECAO"/>
    <w:basedOn w:val="Normal"/>
    <w:pPr>
      <w:jc w:val="center"/>
    </w:pPr>
    <w:rPr>
      <w:rFonts w:ascii="Times New Roman" w:hAnsi="Times New Roman"/>
      <w:b/>
      <w:color w:val="000000"/>
      <w:sz w:val="24"/>
      <w:szCs w:val="20"/>
    </w:rPr>
  </w:style>
  <w:style w:type="paragraph" w:styleId="MapadoDocumento">
    <w:name w:val="Document Map"/>
    <w:basedOn w:val="Normal"/>
    <w:rPr>
      <w:rFonts w:ascii="Tahoma" w:hAnsi="Tahoma" w:cs="Tahoma"/>
      <w:sz w:val="16"/>
      <w:szCs w:val="16"/>
    </w:rPr>
  </w:style>
  <w:style w:type="character" w:customStyle="1" w:styleId="MapadoDocumentoChar">
    <w:name w:val="Mapa do Documento Char"/>
    <w:rPr>
      <w:rFonts w:ascii="Tahoma" w:hAnsi="Tahoma" w:cs="Tahoma"/>
      <w:sz w:val="16"/>
      <w:szCs w:val="16"/>
      <w:lang w:eastAsia="en-US"/>
    </w:rPr>
  </w:style>
  <w:style w:type="paragraph" w:styleId="PargrafodaLista">
    <w:name w:val="List Paragraph"/>
    <w:basedOn w:val="Normal"/>
    <w:uiPriority w:val="34"/>
    <w:qFormat/>
    <w:pPr>
      <w:spacing w:after="200" w:line="276" w:lineRule="auto"/>
      <w:ind w:left="720"/>
    </w:pPr>
    <w:rPr>
      <w:rFonts w:ascii="Calibri" w:eastAsia="Calibri" w:hAnsi="Calibri"/>
      <w:sz w:val="22"/>
      <w:szCs w:val="22"/>
    </w:rPr>
  </w:style>
  <w:style w:type="paragraph" w:styleId="Reviso">
    <w:name w:val="Revision"/>
    <w:pPr>
      <w:suppressAutoHyphens/>
    </w:pPr>
    <w:rPr>
      <w:rFonts w:ascii="Arial" w:hAnsi="Arial"/>
      <w:szCs w:val="24"/>
      <w:lang w:eastAsia="en-US"/>
    </w:rPr>
  </w:style>
  <w:style w:type="paragraph" w:styleId="Subttulo">
    <w:name w:val="Subtitle"/>
    <w:basedOn w:val="Normal"/>
    <w:next w:val="Normal"/>
    <w:uiPriority w:val="11"/>
    <w:qFormat/>
    <w:rPr>
      <w:rFonts w:ascii="Cambria" w:eastAsia="MS Gothic" w:hAnsi="Cambria"/>
      <w:i/>
      <w:iCs/>
      <w:color w:val="4F81BD"/>
      <w:spacing w:val="15"/>
      <w:sz w:val="24"/>
    </w:rPr>
  </w:style>
  <w:style w:type="character" w:customStyle="1" w:styleId="SubttuloChar">
    <w:name w:val="Subtítulo Char"/>
    <w:basedOn w:val="Fontepargpadro"/>
    <w:uiPriority w:val="11"/>
    <w:rPr>
      <w:rFonts w:ascii="Cambria" w:eastAsia="MS Gothic" w:hAnsi="Cambria" w:cs="Times New Roman"/>
      <w:i/>
      <w:iCs/>
      <w:color w:val="4F81BD"/>
      <w:spacing w:val="15"/>
      <w:sz w:val="24"/>
      <w:szCs w:val="24"/>
      <w:lang w:eastAsia="en-US"/>
    </w:rPr>
  </w:style>
  <w:style w:type="character" w:customStyle="1" w:styleId="TextodecomentrioChar">
    <w:name w:val="Texto de comentário Char"/>
    <w:basedOn w:val="Fontepargpadro"/>
    <w:rPr>
      <w:rFonts w:ascii="Arial" w:hAnsi="Arial"/>
      <w:lang w:eastAsia="en-US"/>
    </w:rPr>
  </w:style>
  <w:style w:type="paragraph" w:styleId="Commarcadores">
    <w:name w:val="List Bullet"/>
    <w:basedOn w:val="Normal"/>
    <w:pPr>
      <w:numPr>
        <w:numId w:val="54"/>
      </w:numPr>
    </w:pPr>
  </w:style>
  <w:style w:type="paragraph" w:styleId="NormalWeb">
    <w:name w:val="Normal (Web)"/>
    <w:basedOn w:val="Normal"/>
    <w:pPr>
      <w:spacing w:before="100" w:after="119"/>
    </w:pPr>
    <w:rPr>
      <w:rFonts w:ascii="Times New Roman" w:hAnsi="Times New Roman"/>
      <w:sz w:val="24"/>
      <w:lang w:eastAsia="pt-BR"/>
    </w:rPr>
  </w:style>
  <w:style w:type="character" w:customStyle="1" w:styleId="Meno1">
    <w:name w:val="Menção1"/>
    <w:basedOn w:val="Fontepargpadro"/>
    <w:rPr>
      <w:color w:val="2B579A"/>
      <w:shd w:val="clear" w:color="auto" w:fill="E6E6E6"/>
    </w:rPr>
  </w:style>
  <w:style w:type="paragraph" w:customStyle="1" w:styleId="texto">
    <w:name w:val="texto"/>
    <w:pPr>
      <w:suppressAutoHyphens/>
      <w:spacing w:before="120"/>
      <w:ind w:left="720"/>
      <w:jc w:val="both"/>
    </w:pPr>
    <w:rPr>
      <w:rFonts w:ascii="Calibri" w:hAnsi="Calibri" w:cs="Calibri"/>
      <w:sz w:val="24"/>
    </w:rPr>
  </w:style>
  <w:style w:type="paragraph" w:customStyle="1" w:styleId="TTULO0">
    <w:name w:val="TÍTULO"/>
    <w:next w:val="Normal"/>
    <w:autoRedefine/>
    <w:pPr>
      <w:pageBreakBefore/>
      <w:pBdr>
        <w:bottom w:val="single" w:sz="4" w:space="1" w:color="000000"/>
      </w:pBdr>
      <w:tabs>
        <w:tab w:val="left" w:pos="5954"/>
      </w:tabs>
      <w:suppressAutoHyphens/>
    </w:pPr>
    <w:rPr>
      <w:rFonts w:ascii="Calibri" w:hAnsi="Calibri" w:cs="Calibri"/>
      <w:b/>
      <w:caps/>
      <w:sz w:val="32"/>
    </w:rPr>
  </w:style>
  <w:style w:type="character" w:customStyle="1" w:styleId="PargrafodaListaChar">
    <w:name w:val="Parágrafo da Lista Char"/>
    <w:uiPriority w:val="34"/>
    <w:rPr>
      <w:rFonts w:ascii="Calibri" w:eastAsia="Calibri" w:hAnsi="Calibri"/>
      <w:sz w:val="22"/>
      <w:szCs w:val="22"/>
      <w:lang w:eastAsia="en-US"/>
    </w:rPr>
  </w:style>
  <w:style w:type="paragraph" w:customStyle="1" w:styleId="textosemnumerao">
    <w:name w:val="texto sem numeração"/>
    <w:basedOn w:val="texto"/>
    <w:pPr>
      <w:ind w:left="0"/>
    </w:pPr>
  </w:style>
  <w:style w:type="paragraph" w:customStyle="1" w:styleId="SobreTexto">
    <w:name w:val="Sobre Texto"/>
    <w:next w:val="texto"/>
    <w:pPr>
      <w:suppressAutoHyphens/>
      <w:spacing w:before="240" w:after="120"/>
    </w:pPr>
    <w:rPr>
      <w:rFonts w:ascii="Calibri" w:hAnsi="Calibri"/>
      <w:sz w:val="24"/>
      <w:u w:val="single"/>
    </w:rPr>
  </w:style>
  <w:style w:type="character" w:customStyle="1" w:styleId="Meno11">
    <w:name w:val="Menção11"/>
    <w:basedOn w:val="Fontepargpadro"/>
    <w:rPr>
      <w:color w:val="2B579A"/>
      <w:shd w:val="clear" w:color="auto" w:fill="E6E6E6"/>
    </w:rPr>
  </w:style>
  <w:style w:type="character" w:styleId="nfase">
    <w:name w:val="Emphasis"/>
    <w:basedOn w:val="Fontepargpadro"/>
    <w:rPr>
      <w:i/>
      <w:iCs/>
    </w:rPr>
  </w:style>
  <w:style w:type="character" w:customStyle="1" w:styleId="Meno2">
    <w:name w:val="Menção2"/>
    <w:basedOn w:val="Fontepargpadro"/>
    <w:rPr>
      <w:color w:val="2B579A"/>
      <w:shd w:val="clear" w:color="auto" w:fill="E6E6E6"/>
    </w:rPr>
  </w:style>
  <w:style w:type="paragraph" w:customStyle="1" w:styleId="BMKAddressInfo">
    <w:name w:val="BMK Address Info"/>
    <w:pPr>
      <w:suppressAutoHyphens/>
    </w:pPr>
    <w:rPr>
      <w:rFonts w:ascii="Arial" w:eastAsia="PMingLiU" w:hAnsi="Arial"/>
      <w:sz w:val="16"/>
      <w:szCs w:val="22"/>
      <w:lang w:val="en-AU" w:eastAsia="zh-CN"/>
    </w:rPr>
  </w:style>
  <w:style w:type="paragraph" w:customStyle="1" w:styleId="BMKCities">
    <w:name w:val="BMK Cities"/>
    <w:pPr>
      <w:suppressAutoHyphens/>
    </w:pPr>
    <w:rPr>
      <w:rFonts w:ascii="Arial" w:eastAsia="PMingLiU" w:hAnsi="Arial"/>
      <w:spacing w:val="2"/>
      <w:sz w:val="11"/>
      <w:szCs w:val="11"/>
      <w:lang w:val="en-AU" w:eastAsia="zh-CN"/>
    </w:rPr>
  </w:style>
  <w:style w:type="paragraph" w:customStyle="1" w:styleId="BMKDeliveryPhrase">
    <w:name w:val="BMK Delivery Phrase"/>
    <w:basedOn w:val="BMKAddressInfo"/>
    <w:pPr>
      <w:ind w:left="57"/>
    </w:pPr>
    <w:rPr>
      <w:b/>
    </w:rPr>
  </w:style>
  <w:style w:type="paragraph" w:customStyle="1" w:styleId="BMKLegalNoticePhrase">
    <w:name w:val="BMK Legal Notice Phrase"/>
    <w:basedOn w:val="Normal"/>
    <w:pPr>
      <w:spacing w:before="260" w:after="180" w:line="260" w:lineRule="atLeast"/>
    </w:pPr>
    <w:rPr>
      <w:rFonts w:ascii="Cambria" w:eastAsia="MS Gothic" w:hAnsi="Cambria" w:cs="Cambria"/>
      <w:b/>
      <w:caps/>
      <w:sz w:val="24"/>
      <w:lang w:eastAsia="ko-KR"/>
    </w:rPr>
  </w:style>
  <w:style w:type="paragraph" w:customStyle="1" w:styleId="BMKMemberFirmName">
    <w:name w:val="BMK Member Firm Name"/>
    <w:basedOn w:val="BMKAddressInfo"/>
    <w:next w:val="BMKAddressInfo"/>
    <w:rPr>
      <w:rFonts w:ascii="Arial Bold" w:hAnsi="Arial Bold"/>
      <w:b/>
      <w:bCs/>
    </w:rPr>
  </w:style>
  <w:style w:type="paragraph" w:customStyle="1" w:styleId="BMKRegions">
    <w:name w:val="BMK Regions"/>
    <w:basedOn w:val="BMKCities"/>
    <w:next w:val="BMKCities"/>
    <w:rPr>
      <w:rFonts w:ascii="Arial Black" w:hAnsi="Arial Black"/>
      <w:szCs w:val="24"/>
    </w:rPr>
  </w:style>
  <w:style w:type="paragraph" w:customStyle="1" w:styleId="BMKMultiOffice">
    <w:name w:val="BMK Multi Office"/>
    <w:basedOn w:val="BMKRegions"/>
    <w:next w:val="Normal"/>
  </w:style>
  <w:style w:type="paragraph" w:customStyle="1" w:styleId="BMKMultiOfficeAddress">
    <w:name w:val="BMK Multi Office Address"/>
    <w:basedOn w:val="BMKCities"/>
  </w:style>
  <w:style w:type="paragraph" w:customStyle="1" w:styleId="BMKPartnerList">
    <w:name w:val="BMK Partner List"/>
    <w:basedOn w:val="BMKCities"/>
    <w:pPr>
      <w:snapToGrid w:val="0"/>
      <w:spacing w:after="20"/>
    </w:pPr>
    <w:rPr>
      <w:spacing w:val="0"/>
      <w:sz w:val="10"/>
      <w:szCs w:val="16"/>
    </w:rPr>
  </w:style>
  <w:style w:type="paragraph" w:customStyle="1" w:styleId="BMKQualifier">
    <w:name w:val="BMK Qualifier"/>
    <w:pPr>
      <w:suppressAutoHyphens/>
      <w:spacing w:after="200" w:line="170" w:lineRule="atLeast"/>
    </w:pPr>
    <w:rPr>
      <w:rFonts w:ascii="Cambria" w:eastAsia="PMingLiU" w:hAnsi="Cambria"/>
      <w:caps/>
      <w:sz w:val="13"/>
      <w:szCs w:val="13"/>
      <w:lang w:val="en-AU" w:eastAsia="zh-CN"/>
    </w:rPr>
  </w:style>
  <w:style w:type="paragraph" w:customStyle="1" w:styleId="BMKRefInfo">
    <w:name w:val="BMK Ref Info"/>
    <w:basedOn w:val="BMKAddressInfo"/>
    <w:pPr>
      <w:ind w:left="57"/>
    </w:pPr>
  </w:style>
  <w:style w:type="paragraph" w:customStyle="1" w:styleId="BMKRecipient1">
    <w:name w:val="BMK Recipient1"/>
    <w:basedOn w:val="Normal"/>
    <w:pPr>
      <w:spacing w:line="260" w:lineRule="atLeast"/>
    </w:pPr>
    <w:rPr>
      <w:rFonts w:ascii="Times New Roman" w:eastAsia="Batang" w:hAnsi="Times New Roman"/>
      <w:sz w:val="24"/>
      <w:lang w:eastAsia="ko-KR"/>
    </w:rPr>
  </w:style>
  <w:style w:type="paragraph" w:styleId="Numerada">
    <w:name w:val="List Number"/>
    <w:basedOn w:val="Normal"/>
    <w:pPr>
      <w:spacing w:after="180" w:line="260" w:lineRule="atLeast"/>
    </w:pPr>
    <w:rPr>
      <w:rFonts w:ascii="Times New Roman" w:eastAsia="Batang" w:hAnsi="Times New Roman"/>
      <w:sz w:val="24"/>
      <w:lang w:eastAsia="ko-KR"/>
    </w:rPr>
  </w:style>
  <w:style w:type="paragraph" w:customStyle="1" w:styleId="Bullet1">
    <w:name w:val="Bullet 1"/>
    <w:basedOn w:val="Normal"/>
    <w:pPr>
      <w:numPr>
        <w:numId w:val="55"/>
      </w:numPr>
      <w:spacing w:after="180" w:line="260" w:lineRule="atLeast"/>
    </w:pPr>
    <w:rPr>
      <w:rFonts w:ascii="Times New Roman" w:eastAsia="Batang" w:hAnsi="Times New Roman"/>
      <w:sz w:val="24"/>
      <w:lang w:eastAsia="ko-KR"/>
    </w:rPr>
  </w:style>
  <w:style w:type="paragraph" w:customStyle="1" w:styleId="BMKSubject">
    <w:name w:val="BMK Subject"/>
    <w:basedOn w:val="Normal"/>
    <w:pPr>
      <w:spacing w:line="260" w:lineRule="atLeast"/>
    </w:pPr>
    <w:rPr>
      <w:rFonts w:ascii="Cambria" w:eastAsia="MS Gothic" w:hAnsi="Cambria" w:cs="Cambria"/>
      <w:b/>
      <w:bCs/>
      <w:sz w:val="24"/>
      <w:lang w:eastAsia="ko-KR"/>
    </w:rPr>
  </w:style>
  <w:style w:type="character" w:customStyle="1" w:styleId="BMKAddressInfoChar">
    <w:name w:val="BMK Address Info Char"/>
    <w:rPr>
      <w:rFonts w:ascii="Arial" w:eastAsia="PMingLiU" w:hAnsi="Arial" w:cs="Times New Roman"/>
      <w:sz w:val="16"/>
      <w:szCs w:val="22"/>
      <w:lang w:val="en-AU" w:eastAsia="zh-CN"/>
    </w:rPr>
  </w:style>
  <w:style w:type="paragraph" w:customStyle="1" w:styleId="BMKPrivacyText">
    <w:name w:val="BMK Privacy Text"/>
    <w:basedOn w:val="Rodap"/>
    <w:pPr>
      <w:tabs>
        <w:tab w:val="right" w:pos="9350"/>
      </w:tabs>
      <w:spacing w:before="0" w:after="0" w:line="200" w:lineRule="atLeast"/>
      <w:jc w:val="left"/>
    </w:pPr>
    <w:rPr>
      <w:rFonts w:ascii="Cambria" w:eastAsia="MS Gothic" w:hAnsi="Cambria" w:cs="Cambria"/>
      <w:kern w:val="0"/>
      <w:szCs w:val="22"/>
      <w:lang w:eastAsia="ko-KR"/>
    </w:rPr>
  </w:style>
  <w:style w:type="paragraph" w:customStyle="1" w:styleId="OtherContact">
    <w:name w:val="OtherContact"/>
    <w:basedOn w:val="Normal"/>
    <w:rPr>
      <w:rFonts w:ascii="Cambria" w:eastAsia="MS Gothic" w:hAnsi="Cambria" w:cs="Cambria"/>
      <w:sz w:val="16"/>
      <w:lang w:eastAsia="ko-KR"/>
    </w:rPr>
  </w:style>
  <w:style w:type="paragraph" w:customStyle="1" w:styleId="Bullet20">
    <w:name w:val="Bullet 2"/>
    <w:basedOn w:val="Normal"/>
    <w:pPr>
      <w:numPr>
        <w:numId w:val="56"/>
      </w:numPr>
      <w:spacing w:line="260" w:lineRule="atLeast"/>
    </w:pPr>
    <w:rPr>
      <w:rFonts w:ascii="Times New Roman" w:eastAsia="Batang" w:hAnsi="Times New Roman"/>
      <w:sz w:val="24"/>
      <w:lang w:eastAsia="ko-KR"/>
    </w:rPr>
  </w:style>
  <w:style w:type="character" w:customStyle="1" w:styleId="Definition">
    <w:name w:val="Definition"/>
    <w:basedOn w:val="Fontepargpadro"/>
    <w:rPr>
      <w:b/>
      <w:bCs/>
      <w:i w:val="0"/>
      <w:szCs w:val="28"/>
    </w:rPr>
  </w:style>
  <w:style w:type="paragraph" w:customStyle="1" w:styleId="LetterDetail">
    <w:name w:val="LetterDetail"/>
    <w:basedOn w:val="Normal"/>
    <w:pPr>
      <w:spacing w:line="260" w:lineRule="atLeast"/>
    </w:pPr>
    <w:rPr>
      <w:rFonts w:ascii="Times New Roman" w:eastAsia="Batang" w:hAnsi="Times New Roman"/>
      <w:sz w:val="24"/>
      <w:lang w:eastAsia="ko-KR"/>
    </w:rPr>
  </w:style>
  <w:style w:type="paragraph" w:customStyle="1" w:styleId="BMKLetterCaption">
    <w:name w:val="BMK LetterCaption"/>
    <w:basedOn w:val="BMKLegalNoticePhrase"/>
    <w:next w:val="NormalSingle"/>
    <w:pPr>
      <w:spacing w:before="0"/>
    </w:pPr>
  </w:style>
  <w:style w:type="paragraph" w:customStyle="1" w:styleId="BMKco-brand">
    <w:name w:val="BMK co-brand"/>
    <w:pPr>
      <w:suppressAutoHyphens/>
      <w:spacing w:after="200" w:line="170" w:lineRule="atLeast"/>
    </w:pPr>
    <w:rPr>
      <w:rFonts w:ascii="Cambria" w:eastAsia="PMingLiU" w:hAnsi="Cambria"/>
      <w:caps/>
      <w:sz w:val="13"/>
      <w:szCs w:val="22"/>
      <w:lang w:val="en-AU" w:eastAsia="zh-CN"/>
    </w:rPr>
  </w:style>
  <w:style w:type="character" w:customStyle="1" w:styleId="Highlight">
    <w:name w:val="Highlight"/>
    <w:rPr>
      <w:rFonts w:ascii="Cambria" w:eastAsia="MS Gothic" w:hAnsi="Cambria" w:cs="Cambria"/>
      <w:b/>
    </w:rPr>
  </w:style>
  <w:style w:type="paragraph" w:customStyle="1" w:styleId="TableText">
    <w:name w:val="Table Text"/>
    <w:basedOn w:val="Normal"/>
    <w:pPr>
      <w:tabs>
        <w:tab w:val="right" w:pos="9072"/>
      </w:tabs>
      <w:spacing w:after="180" w:line="260" w:lineRule="atLeast"/>
    </w:pPr>
    <w:rPr>
      <w:rFonts w:ascii="Times New Roman" w:eastAsia="Batang" w:hAnsi="Times New Roman"/>
      <w:sz w:val="24"/>
      <w:lang w:eastAsia="ko-KR"/>
    </w:rPr>
  </w:style>
  <w:style w:type="paragraph" w:customStyle="1" w:styleId="TableHeading">
    <w:name w:val="Table Heading"/>
    <w:basedOn w:val="Normal"/>
    <w:next w:val="Normal"/>
    <w:pPr>
      <w:spacing w:before="120" w:after="120" w:line="240" w:lineRule="atLeast"/>
    </w:pPr>
    <w:rPr>
      <w:rFonts w:eastAsia="Batang"/>
      <w:caps/>
      <w:sz w:val="16"/>
      <w:szCs w:val="22"/>
      <w:lang w:eastAsia="ko-KR"/>
    </w:rPr>
  </w:style>
  <w:style w:type="paragraph" w:styleId="Numerada2">
    <w:name w:val="List Number 2"/>
    <w:basedOn w:val="Normal"/>
    <w:pPr>
      <w:spacing w:after="180" w:line="260" w:lineRule="atLeast"/>
    </w:pPr>
    <w:rPr>
      <w:rFonts w:ascii="Times New Roman" w:eastAsia="Batang" w:hAnsi="Times New Roman"/>
      <w:sz w:val="24"/>
      <w:lang w:eastAsia="ko-KR"/>
    </w:rPr>
  </w:style>
  <w:style w:type="paragraph" w:styleId="Numerada3">
    <w:name w:val="List Number 3"/>
    <w:basedOn w:val="Normal"/>
    <w:pPr>
      <w:spacing w:after="180" w:line="260" w:lineRule="atLeast"/>
    </w:pPr>
    <w:rPr>
      <w:rFonts w:ascii="Times New Roman" w:eastAsia="Batang" w:hAnsi="Times New Roman"/>
      <w:sz w:val="24"/>
      <w:lang w:eastAsia="ko-KR"/>
    </w:rPr>
  </w:style>
  <w:style w:type="paragraph" w:styleId="Numerada4">
    <w:name w:val="List Number 4"/>
    <w:basedOn w:val="Normal"/>
    <w:pPr>
      <w:numPr>
        <w:numId w:val="11"/>
      </w:numPr>
      <w:spacing w:after="180" w:line="260" w:lineRule="atLeast"/>
    </w:pPr>
    <w:rPr>
      <w:rFonts w:ascii="Times New Roman" w:eastAsia="Batang" w:hAnsi="Times New Roman"/>
      <w:sz w:val="24"/>
      <w:lang w:eastAsia="ko-KR"/>
    </w:rPr>
  </w:style>
  <w:style w:type="paragraph" w:customStyle="1" w:styleId="NormalSingle">
    <w:name w:val="Normal Single"/>
    <w:basedOn w:val="Normal"/>
    <w:pPr>
      <w:spacing w:line="0" w:lineRule="atLeast"/>
    </w:pPr>
    <w:rPr>
      <w:rFonts w:ascii="Times New Roman" w:eastAsia="Batang" w:hAnsi="Times New Roman"/>
      <w:sz w:val="24"/>
      <w:lang w:eastAsia="ko-KR"/>
    </w:rPr>
  </w:style>
  <w:style w:type="character" w:customStyle="1" w:styleId="BMKMemberFirmNameChar">
    <w:name w:val="BMK Member Firm Name Char"/>
    <w:rPr>
      <w:rFonts w:ascii="Arial Bold" w:eastAsia="PMingLiU" w:hAnsi="Arial Bold" w:cs="Times New Roman"/>
      <w:b/>
      <w:bCs/>
      <w:sz w:val="16"/>
      <w:szCs w:val="22"/>
      <w:lang w:val="en-AU" w:eastAsia="zh-CN"/>
    </w:rPr>
  </w:style>
  <w:style w:type="paragraph" w:customStyle="1" w:styleId="BMKDocumentNameHK">
    <w:name w:val="BMK Document Name HK"/>
    <w:basedOn w:val="Normal"/>
    <w:next w:val="BMKMemberFirmName"/>
    <w:pPr>
      <w:spacing w:line="200" w:lineRule="atLeast"/>
    </w:pPr>
    <w:rPr>
      <w:rFonts w:ascii="Arial Black" w:eastAsia="MS Gothic" w:hAnsi="Arial Black" w:cs="Cambria"/>
      <w:b/>
      <w:sz w:val="18"/>
      <w:szCs w:val="32"/>
      <w:lang w:eastAsia="ko-KR"/>
    </w:rPr>
  </w:style>
  <w:style w:type="character" w:customStyle="1" w:styleId="RodapChar">
    <w:name w:val="Rodapé Char"/>
    <w:rPr>
      <w:rFonts w:ascii="Arial" w:hAnsi="Arial"/>
      <w:kern w:val="3"/>
      <w:sz w:val="16"/>
      <w:szCs w:val="24"/>
      <w:lang w:eastAsia="en-US"/>
    </w:rPr>
  </w:style>
  <w:style w:type="paragraph" w:customStyle="1" w:styleId="BMKDocumentName">
    <w:name w:val="BMK Document Name"/>
    <w:basedOn w:val="Normal"/>
    <w:next w:val="Normal"/>
    <w:pPr>
      <w:tabs>
        <w:tab w:val="left" w:pos="2761"/>
        <w:tab w:val="left" w:pos="3470"/>
        <w:tab w:val="left" w:pos="4179"/>
        <w:tab w:val="left" w:pos="4888"/>
        <w:tab w:val="right" w:pos="9849"/>
      </w:tabs>
      <w:spacing w:line="200" w:lineRule="atLeast"/>
    </w:pPr>
    <w:rPr>
      <w:rFonts w:ascii="Arial Black" w:eastAsia="Batang" w:hAnsi="Arial Black"/>
      <w:b/>
      <w:bCs/>
      <w:sz w:val="18"/>
      <w:lang w:eastAsia="ko-KR"/>
    </w:rPr>
  </w:style>
  <w:style w:type="paragraph" w:customStyle="1" w:styleId="BMKHeaderLogoSHI">
    <w:name w:val="BMKHeaderLogoSHI"/>
    <w:pPr>
      <w:tabs>
        <w:tab w:val="left" w:pos="709"/>
        <w:tab w:val="left" w:pos="1418"/>
        <w:tab w:val="left" w:pos="2126"/>
        <w:tab w:val="left" w:pos="2835"/>
        <w:tab w:val="right" w:pos="7876"/>
      </w:tabs>
      <w:suppressAutoHyphens/>
      <w:spacing w:after="140" w:line="260" w:lineRule="atLeast"/>
    </w:pPr>
    <w:rPr>
      <w:rFonts w:ascii="Calibri" w:eastAsia="MS Mincho" w:hAnsi="Calibri" w:cs="Calibri"/>
      <w:sz w:val="22"/>
      <w:szCs w:val="24"/>
      <w:lang w:val="en-AU" w:eastAsia="zh-CN"/>
    </w:rPr>
  </w:style>
  <w:style w:type="paragraph" w:customStyle="1" w:styleId="BMKPrivacyTitle">
    <w:name w:val="BMK Privacy Title"/>
    <w:basedOn w:val="Normal"/>
    <w:pPr>
      <w:spacing w:before="260" w:after="140" w:line="240" w:lineRule="atLeast"/>
    </w:pPr>
    <w:rPr>
      <w:rFonts w:ascii="Arial Black" w:eastAsia="Batang" w:hAnsi="Arial Black"/>
      <w:sz w:val="18"/>
      <w:lang w:eastAsia="ko-KR"/>
    </w:rPr>
  </w:style>
  <w:style w:type="character" w:customStyle="1" w:styleId="BMKPrivacyTextChar">
    <w:name w:val="BMK Privacy Text Char"/>
    <w:rPr>
      <w:rFonts w:ascii="Cambria" w:eastAsia="MS Gothic" w:hAnsi="Cambria" w:cs="Cambria"/>
      <w:sz w:val="16"/>
      <w:szCs w:val="22"/>
      <w:lang w:eastAsia="ko-KR"/>
    </w:rPr>
  </w:style>
  <w:style w:type="paragraph" w:styleId="Primeirorecuodecorpodetexto">
    <w:name w:val="Body Text First Indent"/>
    <w:basedOn w:val="Corpodetexto"/>
    <w:pPr>
      <w:spacing w:after="120"/>
      <w:ind w:firstLine="210"/>
    </w:pPr>
    <w:rPr>
      <w:rFonts w:eastAsia="Batang"/>
      <w:sz w:val="24"/>
      <w:lang w:val="pt-BR" w:eastAsia="ko-KR"/>
    </w:rPr>
  </w:style>
  <w:style w:type="character" w:customStyle="1" w:styleId="CorpodetextoChar">
    <w:name w:val="Corpo de texto Char"/>
    <w:basedOn w:val="Fontepargpadro"/>
    <w:rPr>
      <w:sz w:val="22"/>
      <w:szCs w:val="24"/>
      <w:lang w:val="en-US" w:eastAsia="en-US"/>
    </w:rPr>
  </w:style>
  <w:style w:type="character" w:customStyle="1" w:styleId="PrimeirorecuodecorpodetextoChar">
    <w:name w:val="Primeiro recuo de corpo de texto Char"/>
    <w:basedOn w:val="CorpodetextoChar"/>
    <w:rPr>
      <w:rFonts w:eastAsia="Batang"/>
      <w:sz w:val="24"/>
      <w:szCs w:val="24"/>
      <w:lang w:val="en-US" w:eastAsia="ko-KR"/>
    </w:rPr>
  </w:style>
  <w:style w:type="paragraph" w:customStyle="1" w:styleId="FooterIndent">
    <w:name w:val="Footer Indent"/>
    <w:basedOn w:val="Rodap"/>
    <w:pPr>
      <w:tabs>
        <w:tab w:val="right" w:pos="9350"/>
      </w:tabs>
      <w:spacing w:before="0" w:after="0" w:line="200" w:lineRule="atLeast"/>
      <w:ind w:left="1208"/>
      <w:jc w:val="left"/>
    </w:pPr>
    <w:rPr>
      <w:rFonts w:ascii="Cambria" w:eastAsia="MS Gothic" w:hAnsi="Cambria" w:cs="Cambria"/>
      <w:kern w:val="0"/>
      <w:szCs w:val="22"/>
      <w:lang w:eastAsia="ko-KR"/>
    </w:rPr>
  </w:style>
  <w:style w:type="paragraph" w:customStyle="1" w:styleId="BMKCitiesSpace">
    <w:name w:val="BMK Cities Space"/>
    <w:basedOn w:val="BMKCities"/>
  </w:style>
  <w:style w:type="paragraph" w:customStyle="1" w:styleId="BMKSalutation">
    <w:name w:val="BMK Salutation"/>
    <w:basedOn w:val="Normal"/>
    <w:pPr>
      <w:spacing w:line="260" w:lineRule="atLeast"/>
    </w:pPr>
    <w:rPr>
      <w:rFonts w:ascii="Times New Roman" w:eastAsia="Batang" w:hAnsi="Times New Roman"/>
      <w:sz w:val="24"/>
      <w:lang w:eastAsia="ko-KR"/>
    </w:rPr>
  </w:style>
  <w:style w:type="paragraph" w:customStyle="1" w:styleId="BMKDate">
    <w:name w:val="BMKDate"/>
    <w:basedOn w:val="Normal"/>
    <w:pPr>
      <w:spacing w:line="260" w:lineRule="atLeast"/>
    </w:pPr>
    <w:rPr>
      <w:rFonts w:ascii="Times New Roman" w:eastAsia="Batang" w:hAnsi="Times New Roman"/>
      <w:sz w:val="24"/>
      <w:lang w:eastAsia="ko-KR"/>
    </w:rPr>
  </w:style>
  <w:style w:type="paragraph" w:customStyle="1" w:styleId="BMKAddress1">
    <w:name w:val="BMK Address1"/>
    <w:basedOn w:val="Normal"/>
    <w:pPr>
      <w:spacing w:line="260" w:lineRule="atLeast"/>
    </w:pPr>
    <w:rPr>
      <w:rFonts w:ascii="Times New Roman" w:eastAsia="Batang" w:hAnsi="Times New Roman"/>
      <w:sz w:val="24"/>
      <w:lang w:eastAsia="ko-KR"/>
    </w:rPr>
  </w:style>
  <w:style w:type="paragraph" w:customStyle="1" w:styleId="BMKAttention">
    <w:name w:val="BMK Attention"/>
    <w:basedOn w:val="Normal"/>
    <w:pPr>
      <w:spacing w:line="260" w:lineRule="atLeast"/>
    </w:pPr>
    <w:rPr>
      <w:rFonts w:ascii="Times New Roman" w:eastAsia="Batang" w:hAnsi="Times New Roman"/>
      <w:sz w:val="24"/>
      <w:lang w:eastAsia="ko-KR"/>
    </w:rPr>
  </w:style>
  <w:style w:type="paragraph" w:customStyle="1" w:styleId="BMKSubtitle">
    <w:name w:val="BMK Subtitle"/>
    <w:basedOn w:val="Normal"/>
    <w:next w:val="Corpodetexto"/>
    <w:pPr>
      <w:spacing w:after="180" w:line="260" w:lineRule="atLeast"/>
    </w:pPr>
    <w:rPr>
      <w:rFonts w:ascii="Cambria" w:eastAsia="MS Gothic" w:hAnsi="Cambria" w:cs="Cambria"/>
      <w:sz w:val="32"/>
      <w:lang w:eastAsia="ko-KR"/>
    </w:rPr>
  </w:style>
  <w:style w:type="paragraph" w:customStyle="1" w:styleId="BMKTitle">
    <w:name w:val="BMK Title"/>
    <w:basedOn w:val="Normal"/>
    <w:next w:val="Corpodetexto"/>
    <w:pPr>
      <w:spacing w:after="180" w:line="260" w:lineRule="atLeast"/>
    </w:pPr>
    <w:rPr>
      <w:rFonts w:ascii="Cambria" w:eastAsia="MS Gothic" w:hAnsi="Cambria" w:cs="Cambria"/>
      <w:sz w:val="48"/>
      <w:lang w:eastAsia="ko-KR"/>
    </w:rPr>
  </w:style>
  <w:style w:type="character" w:styleId="TtulodoLivro">
    <w:name w:val="Book Title"/>
    <w:basedOn w:val="Fontepargpadro"/>
    <w:rPr>
      <w:b/>
      <w:bCs/>
      <w:smallCaps/>
      <w:spacing w:val="5"/>
    </w:rPr>
  </w:style>
  <w:style w:type="character" w:styleId="nfaseSutil">
    <w:name w:val="Subtle Emphasis"/>
    <w:basedOn w:val="Fontepargpadro"/>
    <w:rPr>
      <w:i/>
      <w:iCs/>
      <w:color w:val="808080"/>
    </w:rPr>
  </w:style>
  <w:style w:type="character" w:styleId="RefernciaSutil">
    <w:name w:val="Subtle Reference"/>
    <w:basedOn w:val="Fontepargpadro"/>
    <w:rPr>
      <w:smallCaps/>
      <w:color w:val="C0504D"/>
      <w:u w:val="single"/>
    </w:rPr>
  </w:style>
  <w:style w:type="paragraph" w:styleId="SemEspaamento">
    <w:name w:val="No Spacing"/>
    <w:pPr>
      <w:tabs>
        <w:tab w:val="left" w:pos="709"/>
        <w:tab w:val="left" w:pos="1418"/>
        <w:tab w:val="left" w:pos="2126"/>
        <w:tab w:val="left" w:pos="2835"/>
        <w:tab w:val="right" w:pos="7876"/>
      </w:tabs>
      <w:suppressAutoHyphens/>
      <w:spacing w:after="200" w:line="0" w:lineRule="auto"/>
    </w:pPr>
    <w:rPr>
      <w:rFonts w:ascii="Calibri" w:eastAsia="MS Mincho" w:hAnsi="Calibri" w:cs="Calibri"/>
      <w:sz w:val="22"/>
      <w:szCs w:val="24"/>
      <w:lang w:val="en-AU" w:eastAsia="zh-CN"/>
    </w:rPr>
  </w:style>
  <w:style w:type="character" w:styleId="nfaseIntensa">
    <w:name w:val="Intense Emphasis"/>
    <w:basedOn w:val="Fontepargpadro"/>
    <w:rPr>
      <w:b/>
      <w:bCs/>
      <w:i/>
      <w:iCs/>
      <w:color w:val="4F81BD"/>
    </w:rPr>
  </w:style>
  <w:style w:type="paragraph" w:styleId="CitaoIntensa">
    <w:name w:val="Intense Quote"/>
    <w:basedOn w:val="Normal"/>
    <w:next w:val="Normal"/>
    <w:pPr>
      <w:pBdr>
        <w:bottom w:val="single" w:sz="4" w:space="4" w:color="4F81BD"/>
      </w:pBdr>
      <w:spacing w:before="200" w:after="280"/>
      <w:ind w:left="936" w:right="936"/>
    </w:pPr>
    <w:rPr>
      <w:rFonts w:ascii="Times New Roman" w:eastAsia="Batang" w:hAnsi="Times New Roman"/>
      <w:b/>
      <w:bCs/>
      <w:i/>
      <w:iCs/>
      <w:color w:val="4F81BD"/>
      <w:sz w:val="24"/>
      <w:lang w:eastAsia="ko-KR"/>
    </w:rPr>
  </w:style>
  <w:style w:type="character" w:customStyle="1" w:styleId="CitaoIntensaChar">
    <w:name w:val="Citação Intensa Char"/>
    <w:basedOn w:val="Fontepargpadro"/>
    <w:rPr>
      <w:rFonts w:eastAsia="Batang"/>
      <w:b/>
      <w:bCs/>
      <w:i/>
      <w:iCs/>
      <w:color w:val="4F81BD"/>
      <w:sz w:val="24"/>
      <w:szCs w:val="24"/>
      <w:lang w:eastAsia="ko-KR"/>
    </w:rPr>
  </w:style>
  <w:style w:type="paragraph" w:styleId="Citao">
    <w:name w:val="Quote"/>
    <w:basedOn w:val="Normal"/>
    <w:next w:val="Normal"/>
    <w:rPr>
      <w:rFonts w:ascii="Times New Roman" w:eastAsia="Batang" w:hAnsi="Times New Roman"/>
      <w:i/>
      <w:iCs/>
      <w:color w:val="000000"/>
      <w:sz w:val="24"/>
      <w:lang w:eastAsia="ko-KR"/>
    </w:rPr>
  </w:style>
  <w:style w:type="character" w:customStyle="1" w:styleId="CitaoChar">
    <w:name w:val="Citação Char"/>
    <w:basedOn w:val="Fontepargpadro"/>
    <w:rPr>
      <w:rFonts w:eastAsia="Batang"/>
      <w:i/>
      <w:iCs/>
      <w:color w:val="000000"/>
      <w:sz w:val="24"/>
      <w:szCs w:val="24"/>
      <w:lang w:eastAsia="ko-KR"/>
    </w:rPr>
  </w:style>
  <w:style w:type="character" w:styleId="RefernciaIntensa">
    <w:name w:val="Intense Reference"/>
    <w:basedOn w:val="Fontepargpadro"/>
    <w:rPr>
      <w:b/>
      <w:bCs/>
      <w:smallCaps/>
      <w:color w:val="C0504D"/>
      <w:spacing w:val="5"/>
      <w:u w:val="single"/>
    </w:rPr>
  </w:style>
  <w:style w:type="paragraph" w:customStyle="1" w:styleId="SubHeading">
    <w:name w:val="Sub Heading"/>
    <w:basedOn w:val="Normal"/>
    <w:next w:val="Corpodetexto"/>
    <w:pPr>
      <w:keepNext/>
      <w:spacing w:after="180" w:line="260" w:lineRule="atLeast"/>
    </w:pPr>
    <w:rPr>
      <w:rFonts w:ascii="Cambria" w:eastAsia="MS Gothic" w:hAnsi="Cambria" w:cs="Cambria"/>
      <w:b/>
      <w:bCs/>
      <w:sz w:val="24"/>
      <w:lang w:eastAsia="ko-KR"/>
    </w:rPr>
  </w:style>
  <w:style w:type="paragraph" w:customStyle="1" w:styleId="Da">
    <w:name w:val="D(a)"/>
    <w:basedOn w:val="Normal"/>
    <w:pPr>
      <w:spacing w:after="180" w:line="260" w:lineRule="atLeast"/>
    </w:pPr>
    <w:rPr>
      <w:rFonts w:ascii="Times New Roman" w:eastAsia="Batang" w:hAnsi="Times New Roman"/>
      <w:sz w:val="24"/>
      <w:lang w:eastAsia="ko-KR"/>
    </w:rPr>
  </w:style>
  <w:style w:type="paragraph" w:customStyle="1" w:styleId="DA0">
    <w:name w:val="D(A)"/>
    <w:basedOn w:val="Normal"/>
    <w:pPr>
      <w:spacing w:after="180" w:line="260" w:lineRule="atLeast"/>
    </w:pPr>
    <w:rPr>
      <w:rFonts w:ascii="Times New Roman" w:eastAsia="Batang" w:hAnsi="Times New Roman"/>
      <w:sz w:val="24"/>
      <w:lang w:eastAsia="ko-KR"/>
    </w:rPr>
  </w:style>
  <w:style w:type="paragraph" w:customStyle="1" w:styleId="Di">
    <w:name w:val="D(i)"/>
    <w:basedOn w:val="Normal"/>
    <w:pPr>
      <w:spacing w:after="180" w:line="260" w:lineRule="atLeast"/>
    </w:pPr>
    <w:rPr>
      <w:rFonts w:ascii="Times New Roman" w:eastAsia="Batang" w:hAnsi="Times New Roman"/>
      <w:sz w:val="24"/>
      <w:lang w:eastAsia="ko-KR"/>
    </w:rPr>
  </w:style>
  <w:style w:type="paragraph" w:customStyle="1" w:styleId="DefinitionParagraph">
    <w:name w:val="Definition Paragraph"/>
    <w:basedOn w:val="Normal"/>
    <w:pPr>
      <w:numPr>
        <w:numId w:val="13"/>
      </w:numPr>
      <w:spacing w:after="180" w:line="260" w:lineRule="atLeast"/>
    </w:pPr>
    <w:rPr>
      <w:rFonts w:ascii="Times New Roman" w:eastAsia="Batang" w:hAnsi="Times New Roman"/>
      <w:sz w:val="24"/>
      <w:lang w:eastAsia="ko-KR"/>
    </w:rPr>
  </w:style>
  <w:style w:type="paragraph" w:customStyle="1" w:styleId="SchH1">
    <w:name w:val="SchH1"/>
    <w:basedOn w:val="Normal"/>
    <w:next w:val="Corpodetexto"/>
    <w:pPr>
      <w:keepNext/>
      <w:spacing w:after="180" w:line="260" w:lineRule="atLeast"/>
    </w:pPr>
    <w:rPr>
      <w:rFonts w:ascii="Cambria" w:eastAsia="MS Gothic" w:hAnsi="Cambria" w:cs="Cambria"/>
      <w:b/>
      <w:bCs/>
      <w:sz w:val="24"/>
      <w:lang w:eastAsia="ko-KR"/>
    </w:rPr>
  </w:style>
  <w:style w:type="paragraph" w:customStyle="1" w:styleId="SchH2">
    <w:name w:val="SchH2"/>
    <w:basedOn w:val="Normal"/>
    <w:next w:val="Corpodetexto"/>
    <w:pPr>
      <w:keepNext/>
      <w:spacing w:after="180" w:line="260" w:lineRule="atLeast"/>
    </w:pPr>
    <w:rPr>
      <w:rFonts w:ascii="Cambria" w:eastAsia="MS Gothic" w:hAnsi="Cambria" w:cs="Cambria"/>
      <w:b/>
      <w:bCs/>
      <w:sz w:val="24"/>
      <w:lang w:eastAsia="ko-KR"/>
    </w:rPr>
  </w:style>
  <w:style w:type="paragraph" w:customStyle="1" w:styleId="SchH3">
    <w:name w:val="SchH3"/>
    <w:basedOn w:val="Normal"/>
    <w:pPr>
      <w:spacing w:after="180" w:line="260" w:lineRule="atLeast"/>
    </w:pPr>
    <w:rPr>
      <w:rFonts w:ascii="Times New Roman" w:eastAsia="Batang" w:hAnsi="Times New Roman"/>
      <w:sz w:val="24"/>
      <w:lang w:eastAsia="ko-KR"/>
    </w:rPr>
  </w:style>
  <w:style w:type="paragraph" w:customStyle="1" w:styleId="SchH4">
    <w:name w:val="SchH4"/>
    <w:basedOn w:val="Normal"/>
    <w:pPr>
      <w:spacing w:after="180" w:line="260" w:lineRule="atLeast"/>
    </w:pPr>
    <w:rPr>
      <w:rFonts w:ascii="Times New Roman" w:eastAsia="Batang" w:hAnsi="Times New Roman"/>
      <w:sz w:val="24"/>
      <w:lang w:eastAsia="ko-KR"/>
    </w:rPr>
  </w:style>
  <w:style w:type="paragraph" w:customStyle="1" w:styleId="SchH5">
    <w:name w:val="SchH5"/>
    <w:basedOn w:val="Normal"/>
    <w:pPr>
      <w:spacing w:after="180" w:line="260" w:lineRule="atLeast"/>
    </w:pPr>
    <w:rPr>
      <w:rFonts w:ascii="Times New Roman" w:eastAsia="Batang" w:hAnsi="Times New Roman"/>
      <w:sz w:val="24"/>
      <w:lang w:eastAsia="ko-KR"/>
    </w:rPr>
  </w:style>
  <w:style w:type="paragraph" w:customStyle="1" w:styleId="SchH6">
    <w:name w:val="SchH6"/>
    <w:basedOn w:val="Normal"/>
    <w:pPr>
      <w:spacing w:after="180" w:line="260" w:lineRule="atLeast"/>
    </w:pPr>
    <w:rPr>
      <w:rFonts w:ascii="Times New Roman" w:eastAsia="Batang" w:hAnsi="Times New Roman"/>
      <w:sz w:val="24"/>
      <w:lang w:eastAsia="ko-KR"/>
    </w:rPr>
  </w:style>
  <w:style w:type="paragraph" w:customStyle="1" w:styleId="SchSH">
    <w:name w:val="SchSH"/>
    <w:basedOn w:val="Normal"/>
    <w:next w:val="Corpodetexto"/>
    <w:pPr>
      <w:keepNext/>
      <w:spacing w:after="180" w:line="260" w:lineRule="atLeast"/>
    </w:pPr>
    <w:rPr>
      <w:rFonts w:ascii="Cambria" w:eastAsia="MS Gothic" w:hAnsi="Cambria" w:cs="Cambria"/>
      <w:b/>
      <w:sz w:val="24"/>
      <w:lang w:eastAsia="ko-KR"/>
    </w:rPr>
  </w:style>
  <w:style w:type="paragraph" w:customStyle="1" w:styleId="TOCHeading">
    <w:name w:val="TOCHeading"/>
    <w:basedOn w:val="Normal"/>
    <w:next w:val="Corpodetexto"/>
    <w:pPr>
      <w:pBdr>
        <w:bottom w:val="single" w:sz="4" w:space="9" w:color="000000"/>
      </w:pBdr>
      <w:spacing w:after="180" w:line="260" w:lineRule="exact"/>
    </w:pPr>
    <w:rPr>
      <w:rFonts w:ascii="Cambria" w:eastAsia="MS Gothic" w:hAnsi="Cambria" w:cs="Cambria"/>
      <w:b/>
      <w:bCs/>
      <w:sz w:val="24"/>
      <w:lang w:eastAsia="ko-KR"/>
    </w:rPr>
  </w:style>
  <w:style w:type="character" w:customStyle="1" w:styleId="Ttulo7Char">
    <w:name w:val="Título 7 Char"/>
    <w:basedOn w:val="Fontepargpadro"/>
    <w:rPr>
      <w:rFonts w:ascii="Arial" w:hAnsi="Arial"/>
      <w:szCs w:val="24"/>
      <w:lang w:eastAsia="en-US"/>
    </w:rPr>
  </w:style>
  <w:style w:type="paragraph" w:customStyle="1" w:styleId="Recital">
    <w:name w:val="Recital"/>
    <w:basedOn w:val="Normal"/>
    <w:pPr>
      <w:numPr>
        <w:numId w:val="57"/>
      </w:numPr>
      <w:spacing w:after="180" w:line="260" w:lineRule="atLeast"/>
    </w:pPr>
    <w:rPr>
      <w:rFonts w:ascii="Times New Roman" w:eastAsia="Batang" w:hAnsi="Times New Roman"/>
      <w:sz w:val="24"/>
      <w:lang w:eastAsia="ko-KR"/>
    </w:rPr>
  </w:style>
  <w:style w:type="character" w:customStyle="1" w:styleId="DMReference">
    <w:name w:val="DMReference"/>
    <w:basedOn w:val="RodapChar"/>
    <w:rPr>
      <w:rFonts w:ascii="Arial" w:hAnsi="Arial"/>
      <w:kern w:val="3"/>
      <w:sz w:val="16"/>
      <w:szCs w:val="16"/>
      <w:lang w:eastAsia="en-US"/>
    </w:rPr>
  </w:style>
  <w:style w:type="paragraph" w:styleId="Recuodecorpodetexto">
    <w:name w:val="Body Text Indent"/>
    <w:basedOn w:val="Normal"/>
    <w:pPr>
      <w:spacing w:after="180" w:line="260" w:lineRule="exact"/>
      <w:ind w:left="709"/>
    </w:pPr>
    <w:rPr>
      <w:rFonts w:ascii="Times New Roman" w:eastAsia="Batang" w:hAnsi="Times New Roman"/>
      <w:sz w:val="24"/>
      <w:lang w:eastAsia="ko-KR"/>
    </w:rPr>
  </w:style>
  <w:style w:type="character" w:customStyle="1" w:styleId="RecuodecorpodetextoChar">
    <w:name w:val="Recuo de corpo de texto Char"/>
    <w:basedOn w:val="Fontepargpadro"/>
    <w:rPr>
      <w:rFonts w:eastAsia="Batang"/>
      <w:sz w:val="24"/>
      <w:szCs w:val="24"/>
      <w:lang w:eastAsia="ko-KR"/>
    </w:rPr>
  </w:style>
  <w:style w:type="paragraph" w:customStyle="1" w:styleId="BodyTextIndent4">
    <w:name w:val="Body Text Indent 4"/>
    <w:basedOn w:val="Recuodecorpodetexto"/>
    <w:pPr>
      <w:spacing w:line="260" w:lineRule="atLeast"/>
      <w:ind w:left="1418"/>
    </w:pPr>
  </w:style>
  <w:style w:type="paragraph" w:customStyle="1" w:styleId="BodyTextIndent5">
    <w:name w:val="Body Text Indent 5"/>
    <w:basedOn w:val="BodyTextIndent4"/>
    <w:pPr>
      <w:ind w:left="2126"/>
    </w:pPr>
  </w:style>
  <w:style w:type="paragraph" w:customStyle="1" w:styleId="BodyTextIndent6">
    <w:name w:val="Body Text Indent 6"/>
    <w:basedOn w:val="BodyTextIndent5"/>
    <w:pPr>
      <w:ind w:left="2835"/>
    </w:pPr>
  </w:style>
  <w:style w:type="paragraph" w:customStyle="1" w:styleId="TableCopy">
    <w:name w:val="Table Copy"/>
    <w:basedOn w:val="Normal"/>
    <w:pPr>
      <w:spacing w:before="120" w:after="120" w:line="240" w:lineRule="atLeast"/>
    </w:pPr>
    <w:rPr>
      <w:rFonts w:eastAsia="Batang"/>
      <w:color w:val="5F5F5F"/>
      <w:szCs w:val="26"/>
      <w:lang w:eastAsia="ko-KR"/>
    </w:rPr>
  </w:style>
  <w:style w:type="paragraph" w:customStyle="1" w:styleId="TableHeadings">
    <w:name w:val="Table Headings"/>
    <w:basedOn w:val="Normal"/>
    <w:pPr>
      <w:numPr>
        <w:numId w:val="58"/>
      </w:numPr>
      <w:spacing w:before="120" w:after="60" w:line="240" w:lineRule="atLeast"/>
    </w:pPr>
    <w:rPr>
      <w:rFonts w:eastAsia="Batang"/>
      <w:b/>
      <w:szCs w:val="26"/>
      <w:lang w:eastAsia="ko-KR"/>
    </w:rPr>
  </w:style>
  <w:style w:type="paragraph" w:customStyle="1" w:styleId="SchH7">
    <w:name w:val="SchH7"/>
    <w:basedOn w:val="Normal"/>
    <w:pPr>
      <w:numPr>
        <w:numId w:val="12"/>
      </w:numPr>
      <w:spacing w:after="180" w:line="260" w:lineRule="atLeast"/>
    </w:pPr>
    <w:rPr>
      <w:rFonts w:ascii="Times New Roman" w:eastAsia="Batang" w:hAnsi="Times New Roman"/>
      <w:sz w:val="24"/>
      <w:lang w:eastAsia="ko-KR"/>
    </w:rPr>
  </w:style>
  <w:style w:type="character" w:styleId="TextodoEspaoReservado">
    <w:name w:val="Placeholder Text"/>
    <w:basedOn w:val="Fontepargpadro"/>
    <w:rPr>
      <w:color w:val="EEECE1"/>
    </w:rPr>
  </w:style>
  <w:style w:type="paragraph" w:styleId="CabealhodoSumrio">
    <w:name w:val="TOC Heading"/>
    <w:basedOn w:val="Ttulo1"/>
    <w:next w:val="Normal"/>
    <w:uiPriority w:val="39"/>
    <w:qFormat/>
    <w:pPr>
      <w:keepNext/>
      <w:keepLines/>
      <w:spacing w:before="480"/>
    </w:pPr>
    <w:rPr>
      <w:rFonts w:ascii="Cambria" w:eastAsia="MS Gothic" w:hAnsi="Cambria" w:cs="Times New Roman"/>
      <w:b/>
      <w:color w:val="C0504D"/>
      <w:sz w:val="28"/>
      <w:szCs w:val="24"/>
      <w:lang w:eastAsia="ko-KR"/>
    </w:rPr>
  </w:style>
  <w:style w:type="character" w:customStyle="1" w:styleId="TextodebaloChar">
    <w:name w:val="Texto de balão Char"/>
    <w:basedOn w:val="Fontepargpadro"/>
    <w:rPr>
      <w:rFonts w:ascii="Tahoma" w:hAnsi="Tahoma" w:cs="Tahoma"/>
      <w:sz w:val="16"/>
      <w:szCs w:val="16"/>
      <w:lang w:eastAsia="en-US"/>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pt-BR"/>
    </w:rPr>
  </w:style>
  <w:style w:type="character" w:customStyle="1" w:styleId="Pr-formataoHTMLChar">
    <w:name w:val="Pré-formatação HTML Char"/>
    <w:basedOn w:val="Fontepargpadro"/>
    <w:rPr>
      <w:rFonts w:ascii="Courier New" w:hAnsi="Courier New" w:cs="Courier New"/>
    </w:rPr>
  </w:style>
  <w:style w:type="character" w:customStyle="1" w:styleId="AssuntodocomentrioChar">
    <w:name w:val="Assunto do comentário Char"/>
    <w:basedOn w:val="TextodecomentrioChar"/>
    <w:rPr>
      <w:rFonts w:ascii="Arial" w:hAnsi="Arial"/>
      <w:b/>
      <w:bCs/>
      <w:lang w:eastAsia="en-US"/>
    </w:rPr>
  </w:style>
  <w:style w:type="paragraph" w:styleId="TextosemFormatao">
    <w:name w:val="Plain Text"/>
    <w:basedOn w:val="Normal"/>
    <w:uiPriority w:val="99"/>
    <w:rPr>
      <w:rFonts w:ascii="Courier New" w:hAnsi="Courier New" w:cs="Courier New"/>
      <w:szCs w:val="20"/>
      <w:lang w:eastAsia="pt-BR"/>
    </w:rPr>
  </w:style>
  <w:style w:type="character" w:customStyle="1" w:styleId="TextosemFormataoChar">
    <w:name w:val="Texto sem Formatação Char"/>
    <w:basedOn w:val="Fontepargpadro"/>
    <w:uiPriority w:val="99"/>
    <w:rPr>
      <w:rFonts w:ascii="Courier New" w:hAnsi="Courier New" w:cs="Courier New"/>
    </w:rPr>
  </w:style>
  <w:style w:type="character" w:customStyle="1" w:styleId="st1">
    <w:name w:val="st1"/>
    <w:basedOn w:val="Fontepargpadro"/>
  </w:style>
  <w:style w:type="paragraph" w:customStyle="1" w:styleId="Itemnnn">
    <w:name w:val="Item n.n.n"/>
    <w:basedOn w:val="Normal"/>
    <w:pPr>
      <w:ind w:left="851" w:right="-1" w:hanging="851"/>
      <w:jc w:val="both"/>
    </w:pPr>
    <w:rPr>
      <w:sz w:val="22"/>
      <w:szCs w:val="20"/>
      <w:lang w:eastAsia="pt-BR"/>
    </w:rPr>
  </w:style>
  <w:style w:type="character" w:customStyle="1" w:styleId="Meno3">
    <w:name w:val="Menção3"/>
    <w:basedOn w:val="Fontepargpadro"/>
    <w:rPr>
      <w:color w:val="2B579A"/>
      <w:shd w:val="clear" w:color="auto" w:fill="E6E6E6"/>
    </w:rPr>
  </w:style>
  <w:style w:type="character" w:customStyle="1" w:styleId="MenoPendente1">
    <w:name w:val="Menção Pendente1"/>
    <w:basedOn w:val="Fontepargpadro"/>
    <w:rPr>
      <w:color w:val="605E5C"/>
      <w:shd w:val="clear" w:color="auto" w:fill="E1DFDD"/>
    </w:rPr>
  </w:style>
  <w:style w:type="numbering" w:customStyle="1" w:styleId="WWOutlineListStyle7">
    <w:name w:val="WW_OutlineListStyle_7"/>
    <w:basedOn w:val="Semlista"/>
    <w:pPr>
      <w:numPr>
        <w:numId w:val="2"/>
      </w:numPr>
    </w:pPr>
  </w:style>
  <w:style w:type="numbering" w:customStyle="1" w:styleId="WWOutlineListStyle6">
    <w:name w:val="WW_OutlineListStyle_6"/>
    <w:basedOn w:val="Semlista"/>
    <w:pPr>
      <w:numPr>
        <w:numId w:val="3"/>
      </w:numPr>
    </w:pPr>
  </w:style>
  <w:style w:type="numbering" w:customStyle="1" w:styleId="WWOutlineListStyle5">
    <w:name w:val="WW_OutlineListStyle_5"/>
    <w:basedOn w:val="Semlista"/>
    <w:pPr>
      <w:numPr>
        <w:numId w:val="4"/>
      </w:numPr>
    </w:pPr>
  </w:style>
  <w:style w:type="numbering" w:customStyle="1" w:styleId="WWOutlineListStyle4">
    <w:name w:val="WW_OutlineListStyle_4"/>
    <w:basedOn w:val="Semlista"/>
    <w:pPr>
      <w:numPr>
        <w:numId w:val="5"/>
      </w:numPr>
    </w:pPr>
  </w:style>
  <w:style w:type="numbering" w:customStyle="1" w:styleId="WWOutlineListStyle3">
    <w:name w:val="WW_OutlineListStyle_3"/>
    <w:basedOn w:val="Semlista"/>
    <w:pPr>
      <w:numPr>
        <w:numId w:val="6"/>
      </w:numPr>
    </w:pPr>
  </w:style>
  <w:style w:type="numbering" w:customStyle="1" w:styleId="WWOutlineListStyle2">
    <w:name w:val="WW_OutlineListStyle_2"/>
    <w:basedOn w:val="Semlista"/>
    <w:pPr>
      <w:numPr>
        <w:numId w:val="7"/>
      </w:numPr>
    </w:pPr>
  </w:style>
  <w:style w:type="numbering" w:customStyle="1" w:styleId="WWOutlineListStyle1">
    <w:name w:val="WW_OutlineListStyle_1"/>
    <w:basedOn w:val="Semlista"/>
    <w:pPr>
      <w:numPr>
        <w:numId w:val="8"/>
      </w:numPr>
    </w:pPr>
  </w:style>
  <w:style w:type="numbering" w:customStyle="1" w:styleId="WWOutlineListStyle">
    <w:name w:val="WW_OutlineListStyle"/>
    <w:basedOn w:val="Semlista"/>
    <w:pPr>
      <w:numPr>
        <w:numId w:val="9"/>
      </w:numPr>
    </w:pPr>
  </w:style>
  <w:style w:type="numbering" w:customStyle="1" w:styleId="BMHeadings">
    <w:name w:val="B&amp;M Headings"/>
    <w:basedOn w:val="Semlista"/>
    <w:pPr>
      <w:numPr>
        <w:numId w:val="10"/>
      </w:numPr>
    </w:pPr>
  </w:style>
  <w:style w:type="numbering" w:customStyle="1" w:styleId="BMListNumbers">
    <w:name w:val="B&amp;M List Numbers"/>
    <w:basedOn w:val="Semlista"/>
    <w:pPr>
      <w:numPr>
        <w:numId w:val="11"/>
      </w:numPr>
    </w:pPr>
  </w:style>
  <w:style w:type="numbering" w:customStyle="1" w:styleId="BMSchedules">
    <w:name w:val="B&amp;M Schedules"/>
    <w:basedOn w:val="Semlista"/>
    <w:pPr>
      <w:numPr>
        <w:numId w:val="12"/>
      </w:numPr>
    </w:pPr>
  </w:style>
  <w:style w:type="numbering" w:customStyle="1" w:styleId="BMDefinitions">
    <w:name w:val="B&amp;M Definitions"/>
    <w:basedOn w:val="Semlista"/>
    <w:pPr>
      <w:numPr>
        <w:numId w:val="13"/>
      </w:numPr>
    </w:pPr>
  </w:style>
  <w:style w:type="numbering" w:customStyle="1" w:styleId="LFO2">
    <w:name w:val="LFO2"/>
    <w:basedOn w:val="Semlista"/>
    <w:pPr>
      <w:numPr>
        <w:numId w:val="14"/>
      </w:numPr>
    </w:pPr>
  </w:style>
  <w:style w:type="numbering" w:customStyle="1" w:styleId="LFO3">
    <w:name w:val="LFO3"/>
    <w:basedOn w:val="Semlista"/>
    <w:pPr>
      <w:numPr>
        <w:numId w:val="15"/>
      </w:numPr>
    </w:pPr>
  </w:style>
  <w:style w:type="numbering" w:customStyle="1" w:styleId="LFO4">
    <w:name w:val="LFO4"/>
    <w:basedOn w:val="Semlista"/>
    <w:pPr>
      <w:numPr>
        <w:numId w:val="16"/>
      </w:numPr>
    </w:pPr>
  </w:style>
  <w:style w:type="numbering" w:customStyle="1" w:styleId="LFO5">
    <w:name w:val="LFO5"/>
    <w:basedOn w:val="Semlista"/>
    <w:pPr>
      <w:numPr>
        <w:numId w:val="17"/>
      </w:numPr>
    </w:pPr>
  </w:style>
  <w:style w:type="numbering" w:customStyle="1" w:styleId="LFO6">
    <w:name w:val="LFO6"/>
    <w:basedOn w:val="Semlista"/>
    <w:pPr>
      <w:numPr>
        <w:numId w:val="18"/>
      </w:numPr>
    </w:pPr>
  </w:style>
  <w:style w:type="numbering" w:customStyle="1" w:styleId="LFO7">
    <w:name w:val="LFO7"/>
    <w:basedOn w:val="Semlista"/>
    <w:pPr>
      <w:numPr>
        <w:numId w:val="19"/>
      </w:numPr>
    </w:pPr>
  </w:style>
  <w:style w:type="numbering" w:customStyle="1" w:styleId="LFO8">
    <w:name w:val="LFO8"/>
    <w:basedOn w:val="Semlista"/>
    <w:pPr>
      <w:numPr>
        <w:numId w:val="20"/>
      </w:numPr>
    </w:pPr>
  </w:style>
  <w:style w:type="numbering" w:customStyle="1" w:styleId="LFO9">
    <w:name w:val="LFO9"/>
    <w:basedOn w:val="Semlista"/>
    <w:pPr>
      <w:numPr>
        <w:numId w:val="21"/>
      </w:numPr>
    </w:pPr>
  </w:style>
  <w:style w:type="numbering" w:customStyle="1" w:styleId="LFO10">
    <w:name w:val="LFO10"/>
    <w:basedOn w:val="Semlista"/>
    <w:pPr>
      <w:numPr>
        <w:numId w:val="22"/>
      </w:numPr>
    </w:pPr>
  </w:style>
  <w:style w:type="numbering" w:customStyle="1" w:styleId="LFO11">
    <w:name w:val="LFO11"/>
    <w:basedOn w:val="Semlista"/>
    <w:pPr>
      <w:numPr>
        <w:numId w:val="23"/>
      </w:numPr>
    </w:pPr>
  </w:style>
  <w:style w:type="numbering" w:customStyle="1" w:styleId="LFO12">
    <w:name w:val="LFO12"/>
    <w:basedOn w:val="Semlista"/>
    <w:pPr>
      <w:numPr>
        <w:numId w:val="24"/>
      </w:numPr>
    </w:pPr>
  </w:style>
  <w:style w:type="numbering" w:customStyle="1" w:styleId="LFO13">
    <w:name w:val="LFO13"/>
    <w:basedOn w:val="Semlista"/>
    <w:pPr>
      <w:numPr>
        <w:numId w:val="25"/>
      </w:numPr>
    </w:pPr>
  </w:style>
  <w:style w:type="numbering" w:customStyle="1" w:styleId="LFO14">
    <w:name w:val="LFO14"/>
    <w:basedOn w:val="Semlista"/>
    <w:pPr>
      <w:numPr>
        <w:numId w:val="26"/>
      </w:numPr>
    </w:pPr>
  </w:style>
  <w:style w:type="numbering" w:customStyle="1" w:styleId="LFO15">
    <w:name w:val="LFO15"/>
    <w:basedOn w:val="Semlista"/>
    <w:pPr>
      <w:numPr>
        <w:numId w:val="27"/>
      </w:numPr>
    </w:pPr>
  </w:style>
  <w:style w:type="numbering" w:customStyle="1" w:styleId="LFO16">
    <w:name w:val="LFO16"/>
    <w:basedOn w:val="Semlista"/>
    <w:pPr>
      <w:numPr>
        <w:numId w:val="28"/>
      </w:numPr>
    </w:pPr>
  </w:style>
  <w:style w:type="numbering" w:customStyle="1" w:styleId="LFO17">
    <w:name w:val="LFO17"/>
    <w:basedOn w:val="Semlista"/>
    <w:pPr>
      <w:numPr>
        <w:numId w:val="29"/>
      </w:numPr>
    </w:pPr>
  </w:style>
  <w:style w:type="numbering" w:customStyle="1" w:styleId="LFO18">
    <w:name w:val="LFO18"/>
    <w:basedOn w:val="Semlista"/>
    <w:pPr>
      <w:numPr>
        <w:numId w:val="30"/>
      </w:numPr>
    </w:pPr>
  </w:style>
  <w:style w:type="numbering" w:customStyle="1" w:styleId="LFO19">
    <w:name w:val="LFO19"/>
    <w:basedOn w:val="Semlista"/>
    <w:pPr>
      <w:numPr>
        <w:numId w:val="31"/>
      </w:numPr>
    </w:pPr>
  </w:style>
  <w:style w:type="numbering" w:customStyle="1" w:styleId="LFO20">
    <w:name w:val="LFO20"/>
    <w:basedOn w:val="Semlista"/>
    <w:pPr>
      <w:numPr>
        <w:numId w:val="32"/>
      </w:numPr>
    </w:pPr>
  </w:style>
  <w:style w:type="numbering" w:customStyle="1" w:styleId="LFO21">
    <w:name w:val="LFO21"/>
    <w:basedOn w:val="Semlista"/>
    <w:pPr>
      <w:numPr>
        <w:numId w:val="33"/>
      </w:numPr>
    </w:pPr>
  </w:style>
  <w:style w:type="numbering" w:customStyle="1" w:styleId="LFO22">
    <w:name w:val="LFO22"/>
    <w:basedOn w:val="Semlista"/>
    <w:pPr>
      <w:numPr>
        <w:numId w:val="34"/>
      </w:numPr>
    </w:pPr>
  </w:style>
  <w:style w:type="numbering" w:customStyle="1" w:styleId="LFO23">
    <w:name w:val="LFO23"/>
    <w:basedOn w:val="Semlista"/>
    <w:pPr>
      <w:numPr>
        <w:numId w:val="35"/>
      </w:numPr>
    </w:pPr>
  </w:style>
  <w:style w:type="numbering" w:customStyle="1" w:styleId="LFO24">
    <w:name w:val="LFO24"/>
    <w:basedOn w:val="Semlista"/>
    <w:pPr>
      <w:numPr>
        <w:numId w:val="36"/>
      </w:numPr>
    </w:pPr>
  </w:style>
  <w:style w:type="numbering" w:customStyle="1" w:styleId="LFO25">
    <w:name w:val="LFO25"/>
    <w:basedOn w:val="Semlista"/>
    <w:pPr>
      <w:numPr>
        <w:numId w:val="37"/>
      </w:numPr>
    </w:pPr>
  </w:style>
  <w:style w:type="numbering" w:customStyle="1" w:styleId="LFO26">
    <w:name w:val="LFO26"/>
    <w:basedOn w:val="Semlista"/>
    <w:pPr>
      <w:numPr>
        <w:numId w:val="38"/>
      </w:numPr>
    </w:pPr>
  </w:style>
  <w:style w:type="numbering" w:customStyle="1" w:styleId="LFO27">
    <w:name w:val="LFO27"/>
    <w:basedOn w:val="Semlista"/>
    <w:pPr>
      <w:numPr>
        <w:numId w:val="39"/>
      </w:numPr>
    </w:pPr>
  </w:style>
  <w:style w:type="numbering" w:customStyle="1" w:styleId="LFO28">
    <w:name w:val="LFO28"/>
    <w:basedOn w:val="Semlista"/>
    <w:pPr>
      <w:numPr>
        <w:numId w:val="40"/>
      </w:numPr>
    </w:pPr>
  </w:style>
  <w:style w:type="numbering" w:customStyle="1" w:styleId="LFO29">
    <w:name w:val="LFO29"/>
    <w:basedOn w:val="Semlista"/>
    <w:pPr>
      <w:numPr>
        <w:numId w:val="41"/>
      </w:numPr>
    </w:pPr>
  </w:style>
  <w:style w:type="numbering" w:customStyle="1" w:styleId="LFO30">
    <w:name w:val="LFO30"/>
    <w:basedOn w:val="Semlista"/>
    <w:pPr>
      <w:numPr>
        <w:numId w:val="42"/>
      </w:numPr>
    </w:pPr>
  </w:style>
  <w:style w:type="numbering" w:customStyle="1" w:styleId="LFO31">
    <w:name w:val="LFO31"/>
    <w:basedOn w:val="Semlista"/>
    <w:pPr>
      <w:numPr>
        <w:numId w:val="43"/>
      </w:numPr>
    </w:pPr>
  </w:style>
  <w:style w:type="numbering" w:customStyle="1" w:styleId="LFO32">
    <w:name w:val="LFO32"/>
    <w:basedOn w:val="Semlista"/>
    <w:pPr>
      <w:numPr>
        <w:numId w:val="44"/>
      </w:numPr>
    </w:pPr>
  </w:style>
  <w:style w:type="numbering" w:customStyle="1" w:styleId="LFO33">
    <w:name w:val="LFO33"/>
    <w:basedOn w:val="Semlista"/>
    <w:pPr>
      <w:numPr>
        <w:numId w:val="45"/>
      </w:numPr>
    </w:pPr>
  </w:style>
  <w:style w:type="numbering" w:customStyle="1" w:styleId="LFO34">
    <w:name w:val="LFO34"/>
    <w:basedOn w:val="Semlista"/>
    <w:pPr>
      <w:numPr>
        <w:numId w:val="46"/>
      </w:numPr>
    </w:pPr>
  </w:style>
  <w:style w:type="numbering" w:customStyle="1" w:styleId="LFO35">
    <w:name w:val="LFO35"/>
    <w:basedOn w:val="Semlista"/>
    <w:pPr>
      <w:numPr>
        <w:numId w:val="47"/>
      </w:numPr>
    </w:pPr>
  </w:style>
  <w:style w:type="numbering" w:customStyle="1" w:styleId="LFO36">
    <w:name w:val="LFO36"/>
    <w:basedOn w:val="Semlista"/>
    <w:pPr>
      <w:numPr>
        <w:numId w:val="48"/>
      </w:numPr>
    </w:pPr>
  </w:style>
  <w:style w:type="numbering" w:customStyle="1" w:styleId="LFO37">
    <w:name w:val="LFO37"/>
    <w:basedOn w:val="Semlista"/>
    <w:pPr>
      <w:numPr>
        <w:numId w:val="49"/>
      </w:numPr>
    </w:pPr>
  </w:style>
  <w:style w:type="numbering" w:customStyle="1" w:styleId="LFO38">
    <w:name w:val="LFO38"/>
    <w:basedOn w:val="Semlista"/>
    <w:pPr>
      <w:numPr>
        <w:numId w:val="50"/>
      </w:numPr>
    </w:pPr>
  </w:style>
  <w:style w:type="numbering" w:customStyle="1" w:styleId="LFO39">
    <w:name w:val="LFO39"/>
    <w:basedOn w:val="Semlista"/>
    <w:pPr>
      <w:numPr>
        <w:numId w:val="51"/>
      </w:numPr>
    </w:pPr>
  </w:style>
  <w:style w:type="numbering" w:customStyle="1" w:styleId="LFO41">
    <w:name w:val="LFO41"/>
    <w:basedOn w:val="Semlista"/>
    <w:pPr>
      <w:numPr>
        <w:numId w:val="52"/>
      </w:numPr>
    </w:pPr>
  </w:style>
  <w:style w:type="numbering" w:customStyle="1" w:styleId="LFO44">
    <w:name w:val="LFO44"/>
    <w:basedOn w:val="Semlista"/>
    <w:pPr>
      <w:numPr>
        <w:numId w:val="53"/>
      </w:numPr>
    </w:pPr>
  </w:style>
  <w:style w:type="numbering" w:customStyle="1" w:styleId="LFO45">
    <w:name w:val="LFO45"/>
    <w:basedOn w:val="Semlista"/>
    <w:pPr>
      <w:numPr>
        <w:numId w:val="54"/>
      </w:numPr>
    </w:pPr>
  </w:style>
  <w:style w:type="numbering" w:customStyle="1" w:styleId="LFO53">
    <w:name w:val="LFO53"/>
    <w:basedOn w:val="Semlista"/>
    <w:pPr>
      <w:numPr>
        <w:numId w:val="55"/>
      </w:numPr>
    </w:pPr>
  </w:style>
  <w:style w:type="numbering" w:customStyle="1" w:styleId="LFO54">
    <w:name w:val="LFO54"/>
    <w:basedOn w:val="Semlista"/>
    <w:pPr>
      <w:numPr>
        <w:numId w:val="56"/>
      </w:numPr>
    </w:pPr>
  </w:style>
  <w:style w:type="numbering" w:customStyle="1" w:styleId="LFO59">
    <w:name w:val="LFO59"/>
    <w:basedOn w:val="Semlista"/>
    <w:pPr>
      <w:numPr>
        <w:numId w:val="57"/>
      </w:numPr>
    </w:pPr>
  </w:style>
  <w:style w:type="numbering" w:customStyle="1" w:styleId="LFO60">
    <w:name w:val="LFO60"/>
    <w:basedOn w:val="Semlista"/>
    <w:pPr>
      <w:numPr>
        <w:numId w:val="58"/>
      </w:numPr>
    </w:pPr>
  </w:style>
  <w:style w:type="table" w:customStyle="1" w:styleId="Tabelacomgrade11">
    <w:name w:val="Tabela com grade11"/>
    <w:basedOn w:val="Tabelanormal"/>
    <w:next w:val="Tabelacomgrade"/>
    <w:rsid w:val="00DB7294"/>
    <w:pPr>
      <w:autoSpaceDN/>
      <w:jc w:val="both"/>
      <w:textAlignment w:val="auto"/>
    </w:pPr>
    <w:rPr>
      <w:rFonts w:asciiTheme="minorHAnsi"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DB7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har"/>
    <w:qFormat/>
    <w:rsid w:val="001752DF"/>
  </w:style>
  <w:style w:type="character" w:customStyle="1" w:styleId="Estilo1Char">
    <w:name w:val="Estilo1 Char"/>
    <w:basedOn w:val="Fontepargpadro"/>
    <w:link w:val="Estilo1"/>
    <w:rsid w:val="001752DF"/>
    <w:rPr>
      <w:rFonts w:ascii="Arial" w:hAnsi="Arial"/>
      <w:szCs w:val="24"/>
      <w:lang w:eastAsia="en-US"/>
    </w:rPr>
  </w:style>
  <w:style w:type="character" w:customStyle="1" w:styleId="Ttulo1Char">
    <w:name w:val="Título 1 Char"/>
    <w:basedOn w:val="Fontepargpadro"/>
    <w:link w:val="Ttulo1"/>
    <w:uiPriority w:val="9"/>
    <w:rsid w:val="00542FA5"/>
    <w:rPr>
      <w:rFonts w:ascii="Arial" w:hAnsi="Arial" w:cs="Arial"/>
      <w:bCs/>
      <w:szCs w:val="32"/>
      <w:lang w:eastAsia="en-US"/>
    </w:rPr>
  </w:style>
  <w:style w:type="character" w:customStyle="1" w:styleId="Ttulo2Char">
    <w:name w:val="Título 2 Char"/>
    <w:basedOn w:val="Fontepargpadro"/>
    <w:link w:val="Ttulo2"/>
    <w:uiPriority w:val="9"/>
    <w:rsid w:val="00542FA5"/>
    <w:rPr>
      <w:rFonts w:ascii="Arial" w:hAnsi="Arial" w:cs="Arial"/>
      <w:bCs/>
      <w:iCs/>
      <w:szCs w:val="28"/>
      <w:lang w:eastAsia="en-US"/>
    </w:rPr>
  </w:style>
  <w:style w:type="character" w:customStyle="1" w:styleId="Ttulo3Char">
    <w:name w:val="Título 3 Char"/>
    <w:basedOn w:val="Fontepargpadro"/>
    <w:link w:val="Ttulo3"/>
    <w:uiPriority w:val="9"/>
    <w:rsid w:val="00542FA5"/>
    <w:rPr>
      <w:rFonts w:ascii="Arial" w:hAnsi="Arial" w:cs="Arial"/>
      <w:bCs/>
      <w:szCs w:val="26"/>
      <w:lang w:eastAsia="en-US"/>
    </w:rPr>
  </w:style>
  <w:style w:type="character" w:customStyle="1" w:styleId="Ttulo4Char">
    <w:name w:val="Título 4 Char"/>
    <w:basedOn w:val="Fontepargpadro"/>
    <w:link w:val="Ttulo4"/>
    <w:uiPriority w:val="9"/>
    <w:semiHidden/>
    <w:rsid w:val="00542FA5"/>
    <w:rPr>
      <w:rFonts w:ascii="Arial" w:hAnsi="Arial"/>
      <w:bCs/>
      <w:szCs w:val="28"/>
      <w:lang w:eastAsia="en-US"/>
    </w:rPr>
  </w:style>
  <w:style w:type="character" w:customStyle="1" w:styleId="Ttulo5Char">
    <w:name w:val="Título 5 Char"/>
    <w:basedOn w:val="Fontepargpadro"/>
    <w:link w:val="Ttulo5"/>
    <w:uiPriority w:val="9"/>
    <w:semiHidden/>
    <w:rsid w:val="00542FA5"/>
    <w:rPr>
      <w:rFonts w:ascii="Arial" w:hAnsi="Arial"/>
      <w:bCs/>
      <w:iCs/>
      <w:szCs w:val="26"/>
      <w:lang w:eastAsia="en-US"/>
    </w:rPr>
  </w:style>
  <w:style w:type="character" w:customStyle="1" w:styleId="Ttulo6Char">
    <w:name w:val="Título 6 Char"/>
    <w:basedOn w:val="Fontepargpadro"/>
    <w:link w:val="Ttulo6"/>
    <w:uiPriority w:val="9"/>
    <w:semiHidden/>
    <w:rsid w:val="00542FA5"/>
    <w:rPr>
      <w:rFonts w:ascii="Arial" w:hAnsi="Arial"/>
      <w:bCs/>
      <w:szCs w:val="22"/>
      <w:lang w:eastAsia="en-US"/>
    </w:rPr>
  </w:style>
  <w:style w:type="character" w:customStyle="1" w:styleId="Ttulo8Char">
    <w:name w:val="Título 8 Char"/>
    <w:basedOn w:val="Fontepargpadro"/>
    <w:link w:val="Ttulo8"/>
    <w:rsid w:val="00542FA5"/>
    <w:rPr>
      <w:rFonts w:ascii="Arial" w:hAnsi="Arial"/>
      <w:iCs/>
      <w:szCs w:val="24"/>
      <w:lang w:eastAsia="en-US"/>
    </w:rPr>
  </w:style>
  <w:style w:type="character" w:customStyle="1" w:styleId="Ttulo9Char">
    <w:name w:val="Título 9 Char"/>
    <w:basedOn w:val="Fontepargpadro"/>
    <w:link w:val="Ttulo9"/>
    <w:rsid w:val="00542FA5"/>
    <w:rPr>
      <w:rFonts w:ascii="Arial" w:hAnsi="Arial" w:cs="Arial"/>
      <w:szCs w:val="22"/>
      <w:lang w:eastAsia="en-US"/>
    </w:rPr>
  </w:style>
  <w:style w:type="character" w:customStyle="1" w:styleId="TtuloChar">
    <w:name w:val="Título Char"/>
    <w:basedOn w:val="Fontepargpadro"/>
    <w:link w:val="Ttulo"/>
    <w:uiPriority w:val="10"/>
    <w:rsid w:val="00542FA5"/>
    <w:rPr>
      <w:rFonts w:ascii="Arial" w:hAnsi="Arial" w:cs="Arial"/>
      <w:b/>
      <w:bCs/>
      <w:kern w:val="3"/>
      <w:sz w:val="25"/>
      <w:szCs w:val="32"/>
      <w:lang w:eastAsia="en-US"/>
    </w:rPr>
  </w:style>
  <w:style w:type="character" w:customStyle="1" w:styleId="DataChar">
    <w:name w:val="Data Char"/>
    <w:basedOn w:val="Fontepargpadro"/>
    <w:link w:val="Data"/>
    <w:rsid w:val="00542FA5"/>
    <w:rPr>
      <w:rFonts w:ascii="Arial" w:hAnsi="Arial"/>
      <w:szCs w:val="24"/>
      <w:lang w:eastAsia="en-US"/>
    </w:rPr>
  </w:style>
  <w:style w:type="character" w:customStyle="1" w:styleId="TextodenotaderodapChar">
    <w:name w:val="Texto de nota de rodapé Char"/>
    <w:basedOn w:val="Fontepargpadro"/>
    <w:link w:val="Textodenotaderodap"/>
    <w:rsid w:val="00542FA5"/>
    <w:rPr>
      <w:rFonts w:ascii="Arial" w:hAnsi="Arial"/>
      <w:kern w:val="3"/>
      <w:sz w:val="16"/>
      <w:lang w:eastAsia="en-US"/>
    </w:rPr>
  </w:style>
  <w:style w:type="character" w:customStyle="1" w:styleId="TextodenotadefimChar">
    <w:name w:val="Texto de nota de fim Char"/>
    <w:basedOn w:val="Fontepargpadro"/>
    <w:link w:val="Textodenotadefim"/>
    <w:rsid w:val="00542FA5"/>
    <w:rPr>
      <w:rFonts w:ascii="Arial" w:hAnsi="Arial"/>
      <w:lang w:eastAsia="en-US"/>
    </w:rPr>
  </w:style>
  <w:style w:type="character" w:customStyle="1" w:styleId="MenoPendente2">
    <w:name w:val="Menção Pendente2"/>
    <w:basedOn w:val="Fontepargpadro"/>
    <w:rsid w:val="0054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3818">
      <w:bodyDiv w:val="1"/>
      <w:marLeft w:val="0"/>
      <w:marRight w:val="0"/>
      <w:marTop w:val="0"/>
      <w:marBottom w:val="0"/>
      <w:divBdr>
        <w:top w:val="none" w:sz="0" w:space="0" w:color="auto"/>
        <w:left w:val="none" w:sz="0" w:space="0" w:color="auto"/>
        <w:bottom w:val="none" w:sz="0" w:space="0" w:color="auto"/>
        <w:right w:val="none" w:sz="0" w:space="0" w:color="auto"/>
      </w:divBdr>
    </w:div>
    <w:div w:id="230850367">
      <w:bodyDiv w:val="1"/>
      <w:marLeft w:val="0"/>
      <w:marRight w:val="0"/>
      <w:marTop w:val="0"/>
      <w:marBottom w:val="0"/>
      <w:divBdr>
        <w:top w:val="none" w:sz="0" w:space="0" w:color="auto"/>
        <w:left w:val="none" w:sz="0" w:space="0" w:color="auto"/>
        <w:bottom w:val="none" w:sz="0" w:space="0" w:color="auto"/>
        <w:right w:val="none" w:sz="0" w:space="0" w:color="auto"/>
      </w:divBdr>
    </w:div>
    <w:div w:id="910820632">
      <w:bodyDiv w:val="1"/>
      <w:marLeft w:val="0"/>
      <w:marRight w:val="0"/>
      <w:marTop w:val="0"/>
      <w:marBottom w:val="0"/>
      <w:divBdr>
        <w:top w:val="none" w:sz="0" w:space="0" w:color="auto"/>
        <w:left w:val="none" w:sz="0" w:space="0" w:color="auto"/>
        <w:bottom w:val="none" w:sz="0" w:space="0" w:color="auto"/>
        <w:right w:val="none" w:sz="0" w:space="0" w:color="auto"/>
      </w:divBdr>
    </w:div>
    <w:div w:id="1201287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eilao3@ppsa.gov.br" TargetMode="External"/><Relationship Id="rId18" Type="http://schemas.openxmlformats.org/officeDocument/2006/relationships/hyperlink" Target="mailto:leiloes@b3.com.br" TargetMode="External"/><Relationship Id="rId26" Type="http://schemas.openxmlformats.org/officeDocument/2006/relationships/hyperlink" Target="https://atendimento.b3.com.br/atendeb3"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leilao3@ppsa.gov.br" TargetMode="External"/><Relationship Id="rId17" Type="http://schemas.openxmlformats.org/officeDocument/2006/relationships/hyperlink" Target="mailto:leilao3@ppsa.gov.br" TargetMode="External"/><Relationship Id="rId25" Type="http://schemas.openxmlformats.org/officeDocument/2006/relationships/image" Target="media/image7.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comercializacao@ppsa.gov.br" TargetMode="External"/><Relationship Id="rId20" Type="http://schemas.openxmlformats.org/officeDocument/2006/relationships/image" Target="media/image3.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yperlink" Target="mailto:leiloes@b3.com.br" TargetMode="External"/><Relationship Id="rId5" Type="http://schemas.openxmlformats.org/officeDocument/2006/relationships/webSettings" Target="webSettings.xml"/><Relationship Id="rId15" Type="http://schemas.openxmlformats.org/officeDocument/2006/relationships/hyperlink" Target="mailto:comercializacao@ppsa.gov.br" TargetMode="External"/><Relationship Id="rId23" Type="http://schemas.openxmlformats.org/officeDocument/2006/relationships/hyperlink" Target="http://www.presalpetroleo.gov.br"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hyperlink" Target="mailto:atendeb3@b3.com.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eiloes@b3.com.br" TargetMode="External"/><Relationship Id="rId22" Type="http://schemas.openxmlformats.org/officeDocument/2006/relationships/image" Target="media/image5.emf"/><Relationship Id="rId27" Type="http://schemas.openxmlformats.org/officeDocument/2006/relationships/hyperlink" Target="mailto:leiloes@b3.com.br" TargetMode="External"/><Relationship Id="rId30" Type="http://schemas.openxmlformats.org/officeDocument/2006/relationships/image" Target="media/image10.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4841D-97A9-4DFD-9B84-628EDED5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22594</Words>
  <Characters>122010</Characters>
  <Application>Microsoft Office Word</Application>
  <DocSecurity>0</DocSecurity>
  <Lines>1016</Lines>
  <Paragraphs>288</Paragraphs>
  <ScaleCrop>false</ScaleCrop>
  <HeadingPairs>
    <vt:vector size="2" baseType="variant">
      <vt:variant>
        <vt:lpstr>Título</vt:lpstr>
      </vt:variant>
      <vt:variant>
        <vt:i4>1</vt:i4>
      </vt:variant>
    </vt:vector>
  </HeadingPairs>
  <TitlesOfParts>
    <vt:vector size="1" baseType="lpstr">
      <vt:lpstr>HouseStyle</vt:lpstr>
    </vt:vector>
  </TitlesOfParts>
  <Company/>
  <LinksUpToDate>false</LinksUpToDate>
  <CharactersWithSpaces>144316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dc:description/>
  <cp:lastModifiedBy>nilo carvalho vieira filho</cp:lastModifiedBy>
  <cp:revision>2</cp:revision>
  <cp:lastPrinted>2021-09-09T12:53:00Z</cp:lastPrinted>
  <dcterms:created xsi:type="dcterms:W3CDTF">2021-09-13T14:40:00Z</dcterms:created>
  <dcterms:modified xsi:type="dcterms:W3CDTF">2021-09-13T14:40:00Z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3.0</vt:lpwstr>
  </property>
  <property fmtid="{D5CDD505-2E9C-101B-9397-08002B2CF9AE}" pid="3" name="Document Number">
    <vt:lpwstr>A07149845</vt:lpwstr>
  </property>
  <property fmtid="{D5CDD505-2E9C-101B-9397-08002B2CF9AE}" pid="4" name="Last Modified">
    <vt:lpwstr>28 Mar 2007</vt:lpwstr>
  </property>
  <property fmtid="{D5CDD505-2E9C-101B-9397-08002B2CF9AE}" pid="5" name="Template Version">
    <vt:lpwstr>R.132</vt:lpwstr>
  </property>
  <property fmtid="{D5CDD505-2E9C-101B-9397-08002B2CF9AE}" pid="6" name="CoverPage">
    <vt:lpwstr>No</vt:lpwstr>
  </property>
  <property fmtid="{D5CDD505-2E9C-101B-9397-08002B2CF9AE}" pid="7" name="Language">
    <vt:lpwstr>Portuguese (Brazil)</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1</vt:lpwstr>
  </property>
  <property fmtid="{D5CDD505-2E9C-101B-9397-08002B2CF9AE}" pid="11" name="HSChanged">
    <vt:lpwstr>No</vt:lpwstr>
  </property>
  <property fmtid="{D5CDD505-2E9C-101B-9397-08002B2CF9AE}" pid="12" name="TOCInsert">
    <vt:lpwstr>No</vt:lpwstr>
  </property>
  <property fmtid="{D5CDD505-2E9C-101B-9397-08002B2CF9AE}" pid="13" name="TOCString">
    <vt:lpwstr> </vt:lpwstr>
  </property>
  <property fmtid="{D5CDD505-2E9C-101B-9397-08002B2CF9AE}" pid="14" name="TOCBold">
    <vt:lpwstr>Yes</vt:lpwstr>
  </property>
  <property fmtid="{D5CDD505-2E9C-101B-9397-08002B2CF9AE}" pid="15" name="Chinese">
    <vt:lpwstr>No</vt:lpwstr>
  </property>
  <property fmtid="{D5CDD505-2E9C-101B-9397-08002B2CF9AE}" pid="16" name="ObjectID">
    <vt:lpwstr>09001dc8848821d7</vt:lpwstr>
  </property>
  <property fmtid="{D5CDD505-2E9C-101B-9397-08002B2CF9AE}" pid="17" name="Matter Number">
    <vt:lpwstr>L-108811</vt:lpwstr>
  </property>
  <property fmtid="{D5CDD505-2E9C-101B-9397-08002B2CF9AE}" pid="18" name="Client Code">
    <vt:lpwstr>10023818</vt:lpwstr>
  </property>
  <property fmtid="{D5CDD505-2E9C-101B-9397-08002B2CF9AE}" pid="19" name="Mode">
    <vt:lpwstr>SendAs</vt:lpwstr>
  </property>
  <property fmtid="{D5CDD505-2E9C-101B-9397-08002B2CF9AE}" pid="20" name="DEDocumentLocation">
    <vt:lpwstr>H:\Documentum\__Viewed\09001dc8848821d7\PPP_BR_116_Edital_Final.doc</vt:lpwstr>
  </property>
  <property fmtid="{D5CDD505-2E9C-101B-9397-08002B2CF9AE}" pid="21" name="ContentTypeId">
    <vt:lpwstr>0x0101002881064C61E7DA40BAAD1AB0177006F7</vt:lpwstr>
  </property>
  <property fmtid="{D5CDD505-2E9C-101B-9397-08002B2CF9AE}" pid="22" name="MSIP_Label_d828e72b-e531-4a93-b6e1-4cba36a7be73_Enabled">
    <vt:lpwstr>true</vt:lpwstr>
  </property>
  <property fmtid="{D5CDD505-2E9C-101B-9397-08002B2CF9AE}" pid="23" name="MSIP_Label_d828e72b-e531-4a93-b6e1-4cba36a7be73_SetDate">
    <vt:lpwstr>2021-07-27T19:44:08Z</vt:lpwstr>
  </property>
  <property fmtid="{D5CDD505-2E9C-101B-9397-08002B2CF9AE}" pid="24" name="MSIP_Label_d828e72b-e531-4a93-b6e1-4cba36a7be73_Method">
    <vt:lpwstr>Privileged</vt:lpwstr>
  </property>
  <property fmtid="{D5CDD505-2E9C-101B-9397-08002B2CF9AE}" pid="25" name="MSIP_Label_d828e72b-e531-4a93-b6e1-4cba36a7be73_Name">
    <vt:lpwstr>d828e72b-e531-4a93-b6e1-4cba36a7be73</vt:lpwstr>
  </property>
  <property fmtid="{D5CDD505-2E9C-101B-9397-08002B2CF9AE}" pid="26" name="MSIP_Label_d828e72b-e531-4a93-b6e1-4cba36a7be73_SiteId">
    <vt:lpwstr>f9cfd8cb-c4a5-4677-b65d-3150dda310c9</vt:lpwstr>
  </property>
  <property fmtid="{D5CDD505-2E9C-101B-9397-08002B2CF9AE}" pid="27" name="MSIP_Label_d828e72b-e531-4a93-b6e1-4cba36a7be73_ActionId">
    <vt:lpwstr>1ba0040e-bd39-4147-8138-dc4da601751c</vt:lpwstr>
  </property>
  <property fmtid="{D5CDD505-2E9C-101B-9397-08002B2CF9AE}" pid="28" name="MSIP_Label_d828e72b-e531-4a93-b6e1-4cba36a7be73_ContentBits">
    <vt:lpwstr>2</vt:lpwstr>
  </property>
</Properties>
</file>