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5309" w:rsidR="00BB6D1E" w:rsidRDefault="00BB6D1E" w14:paraId="3FB601DE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44727CC3" w14:textId="77777777">
      <w:pPr>
        <w:pStyle w:val="Corpodetexto"/>
        <w:rPr>
          <w:rFonts w:asciiTheme="minorHAnsi" w:hAnsiTheme="minorHAnsi" w:cstheme="minorHAnsi"/>
          <w:b/>
        </w:rPr>
      </w:pPr>
    </w:p>
    <w:p w:rsidR="00BB6D1E" w:rsidRDefault="00BB6D1E" w14:paraId="772919E1" w14:textId="77777777">
      <w:pPr>
        <w:pStyle w:val="Corpodetexto"/>
        <w:rPr>
          <w:rFonts w:asciiTheme="minorHAnsi" w:hAnsiTheme="minorHAnsi" w:cstheme="minorHAnsi"/>
          <w:b/>
        </w:rPr>
      </w:pPr>
    </w:p>
    <w:p w:rsidR="0019783F" w:rsidRDefault="0019783F" w14:paraId="7ED2D328" w14:textId="77777777">
      <w:pPr>
        <w:pStyle w:val="Corpodetexto"/>
        <w:rPr>
          <w:rFonts w:asciiTheme="minorHAnsi" w:hAnsiTheme="minorHAnsi" w:cstheme="minorHAnsi"/>
          <w:b/>
        </w:rPr>
      </w:pPr>
    </w:p>
    <w:p w:rsidR="0019783F" w:rsidRDefault="0019783F" w14:paraId="78FBA0A3" w14:textId="77777777">
      <w:pPr>
        <w:pStyle w:val="Corpodetexto"/>
        <w:rPr>
          <w:rFonts w:asciiTheme="minorHAnsi" w:hAnsiTheme="minorHAnsi" w:cstheme="minorHAnsi"/>
          <w:b/>
        </w:rPr>
      </w:pPr>
    </w:p>
    <w:p w:rsidR="0019783F" w:rsidRDefault="0019783F" w14:paraId="684E77D6" w14:textId="77777777">
      <w:pPr>
        <w:pStyle w:val="Corpodetexto"/>
        <w:rPr>
          <w:rFonts w:asciiTheme="minorHAnsi" w:hAnsiTheme="minorHAnsi" w:cstheme="minorHAnsi"/>
          <w:b/>
        </w:rPr>
      </w:pPr>
    </w:p>
    <w:p w:rsidR="0019783F" w:rsidRDefault="0019783F" w14:paraId="255838DE" w14:textId="77777777">
      <w:pPr>
        <w:pStyle w:val="Corpodetexto"/>
        <w:rPr>
          <w:rFonts w:asciiTheme="minorHAnsi" w:hAnsiTheme="minorHAnsi" w:cstheme="minorHAnsi"/>
          <w:b/>
        </w:rPr>
      </w:pPr>
    </w:p>
    <w:p w:rsidR="0019783F" w:rsidRDefault="0019783F" w14:paraId="448A543F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09CEC630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5C95D5FC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7B3F0760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3C0ADE1E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07F802A3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5089E39B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54ED9A95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3A5027D6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30151130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P="009F64AD" w:rsidRDefault="00BB6D1E" w14:paraId="33412D1D" w14:textId="77777777">
      <w:pPr>
        <w:pStyle w:val="Corpodetexto"/>
        <w:rPr>
          <w:rFonts w:asciiTheme="minorHAnsi" w:hAnsiTheme="minorHAnsi" w:cstheme="minorHAnsi"/>
        </w:rPr>
      </w:pPr>
    </w:p>
    <w:p w:rsidRPr="00DC3DED" w:rsidR="00BB6D1E" w:rsidP="003021AB" w:rsidRDefault="009839A5" w14:paraId="666C80BB" w14:textId="77777777">
      <w:pPr>
        <w:spacing w:before="27" w:line="276" w:lineRule="auto"/>
        <w:ind w:left="142" w:right="274" w:firstLine="2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C3DED">
        <w:rPr>
          <w:rFonts w:asciiTheme="minorHAnsi" w:hAnsiTheme="minorHAnsi" w:cstheme="minorHAnsi"/>
          <w:b/>
          <w:sz w:val="32"/>
          <w:szCs w:val="32"/>
        </w:rPr>
        <w:t>POLÍTICA</w:t>
      </w:r>
      <w:r w:rsidRPr="00DC3DED" w:rsidR="00F279C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DC3DED" w:rsidR="00FC3827">
        <w:rPr>
          <w:rFonts w:asciiTheme="minorHAnsi" w:hAnsiTheme="minorHAnsi" w:cstheme="minorHAnsi"/>
          <w:b/>
          <w:sz w:val="32"/>
          <w:szCs w:val="32"/>
        </w:rPr>
        <w:t xml:space="preserve">DE </w:t>
      </w:r>
      <w:r w:rsidRPr="00DC3DED" w:rsidR="003021AB">
        <w:rPr>
          <w:rFonts w:asciiTheme="minorHAnsi" w:hAnsiTheme="minorHAnsi" w:cstheme="minorHAnsi"/>
          <w:b/>
          <w:sz w:val="32"/>
          <w:szCs w:val="32"/>
        </w:rPr>
        <w:t>INDICAÇÃO DA PPSA</w:t>
      </w:r>
    </w:p>
    <w:p w:rsidRPr="00015309" w:rsidR="00BB6D1E" w:rsidRDefault="00BB6D1E" w14:paraId="6B9385E9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15851EC7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2EFA77C2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59D1218B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4700CA0E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04545EE5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33C92892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4726376A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2028B733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5508E343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510362F8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09F8B7F0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25B51E9F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08748D" w:rsidRDefault="0008748D" w14:paraId="30648896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1BD8BFA1" w14:textId="77777777">
      <w:pPr>
        <w:pStyle w:val="Corpodetexto"/>
        <w:rPr>
          <w:rFonts w:asciiTheme="minorHAnsi" w:hAnsiTheme="minorHAnsi" w:cstheme="minorHAnsi"/>
          <w:b/>
        </w:rPr>
      </w:pPr>
    </w:p>
    <w:p w:rsidRPr="00015309" w:rsidR="00BB6D1E" w:rsidRDefault="00BB6D1E" w14:paraId="653C54DC" w14:textId="77777777">
      <w:pPr>
        <w:pStyle w:val="Corpodetexto"/>
        <w:rPr>
          <w:rFonts w:asciiTheme="minorHAnsi" w:hAnsiTheme="minorHAnsi" w:cstheme="minorHAnsi"/>
        </w:rPr>
      </w:pPr>
    </w:p>
    <w:p w:rsidR="00BB6D1E" w:rsidRDefault="00BB6D1E" w14:paraId="56905FCD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7BB81A2E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60D14754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57AA3BA7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38BF6337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214DFDE3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4811BD30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6B93BE77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1DFEC7E1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5246C4E6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7FFC944D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17D24BA1" w14:textId="77777777">
      <w:pPr>
        <w:pStyle w:val="Corpodetexto"/>
        <w:rPr>
          <w:rFonts w:asciiTheme="minorHAnsi" w:hAnsiTheme="minorHAnsi" w:cstheme="minorHAnsi"/>
        </w:rPr>
      </w:pPr>
    </w:p>
    <w:p w:rsidR="009B7033" w:rsidRDefault="009B7033" w14:paraId="79AC2A7D" w14:textId="77777777">
      <w:pPr>
        <w:pStyle w:val="Corpodetexto"/>
        <w:rPr>
          <w:rFonts w:asciiTheme="minorHAnsi" w:hAnsiTheme="minorHAnsi" w:cstheme="minorHAnsi"/>
        </w:rPr>
      </w:pPr>
    </w:p>
    <w:p w:rsidRPr="00015309" w:rsidR="009B7033" w:rsidRDefault="009B7033" w14:paraId="5CE6F6CB" w14:textId="77777777">
      <w:pPr>
        <w:pStyle w:val="Corpodetexto"/>
        <w:rPr>
          <w:rFonts w:asciiTheme="minorHAnsi" w:hAnsiTheme="minorHAnsi" w:cstheme="minorHAnsi"/>
        </w:rPr>
      </w:pPr>
    </w:p>
    <w:p w:rsidRPr="00015309" w:rsidR="0008748D" w:rsidRDefault="0008748D" w14:paraId="2396AD7A" w14:textId="77777777">
      <w:pPr>
        <w:pStyle w:val="Corpodetexto"/>
        <w:rPr>
          <w:rFonts w:asciiTheme="minorHAnsi" w:hAnsiTheme="minorHAnsi" w:cstheme="minorHAnsi"/>
        </w:rPr>
      </w:pPr>
    </w:p>
    <w:p w:rsidRPr="00015309" w:rsidR="0008748D" w:rsidRDefault="0008748D" w14:paraId="6689F217" w14:textId="77777777">
      <w:pPr>
        <w:pStyle w:val="Corpodetexto"/>
        <w:rPr>
          <w:rFonts w:asciiTheme="minorHAnsi" w:hAnsiTheme="minorHAnsi" w:cstheme="minorHAnsi"/>
        </w:rPr>
      </w:pPr>
    </w:p>
    <w:sdt>
      <w:sdtPr>
        <w:id w:val="-1837607650"/>
        <w:docPartObj>
          <w:docPartGallery w:val="Table of Contents"/>
          <w:docPartUnique/>
        </w:docPartObj>
        <w:rPr>
          <w:rFonts w:ascii="Calibri" w:hAnsi="Calibri" w:eastAsia="Calibri" w:cs="Calibri" w:asciiTheme="minorAscii" w:hAnsiTheme="minorAscii"/>
          <w:color w:val="auto"/>
          <w:sz w:val="22"/>
          <w:szCs w:val="22"/>
          <w:lang w:val="pt-PT" w:eastAsia="pt-PT" w:bidi="pt-PT"/>
        </w:rPr>
      </w:sdtPr>
      <w:sdtEndPr>
        <w:rPr>
          <w:rFonts w:ascii="Calibri" w:hAnsi="Calibri" w:eastAsia="Calibri" w:cs="Calibri" w:asciiTheme="minorAscii" w:hAnsiTheme="minorAscii"/>
          <w:b w:val="1"/>
          <w:bCs w:val="1"/>
          <w:color w:val="auto"/>
          <w:sz w:val="22"/>
          <w:szCs w:val="22"/>
          <w:lang w:val="pt-PT" w:eastAsia="pt-PT" w:bidi="pt-PT"/>
        </w:rPr>
      </w:sdtEndPr>
      <w:sdtContent>
        <w:p w:rsidR="00932973" w:rsidP="00932973" w:rsidRDefault="009B7033" w14:paraId="55195537" w14:textId="77777777">
          <w:pPr>
            <w:pStyle w:val="CabealhodoSumrio"/>
            <w:rPr>
              <w:rFonts w:asciiTheme="minorHAnsi" w:hAnsiTheme="minorHAnsi"/>
              <w:color w:val="auto"/>
              <w:sz w:val="28"/>
              <w:szCs w:val="28"/>
            </w:rPr>
          </w:pPr>
          <w:r w:rsidRPr="00DC3DED">
            <w:rPr>
              <w:rFonts w:asciiTheme="minorHAnsi" w:hAnsiTheme="minorHAnsi"/>
              <w:color w:val="auto"/>
              <w:sz w:val="28"/>
              <w:szCs w:val="28"/>
            </w:rPr>
            <w:t>Sumário</w:t>
          </w:r>
        </w:p>
        <w:p w:rsidR="00932973" w:rsidP="00932973" w:rsidRDefault="00932973" w14:paraId="47E6F84B" w14:textId="77777777">
          <w:pPr>
            <w:rPr>
              <w:lang w:val="pt-BR" w:eastAsia="pt-BR" w:bidi="ar-SA"/>
            </w:rPr>
          </w:pPr>
        </w:p>
        <w:p w:rsidR="00746D4A" w:rsidP="00746D4A" w:rsidRDefault="00932973" w14:paraId="02D042DF" w14:textId="0C25D41C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r w:rsidRPr="00A316C5">
            <w:rPr>
              <w:rFonts w:asciiTheme="minorHAnsi" w:hAnsiTheme="minorHAnsi"/>
              <w:color w:val="215868" w:themeColor="accent5" w:themeShade="80"/>
            </w:rPr>
            <w:fldChar w:fldCharType="begin"/>
          </w:r>
          <w:r w:rsidRPr="00A316C5">
            <w:rPr>
              <w:rFonts w:asciiTheme="minorHAnsi" w:hAnsiTheme="minorHAnsi"/>
              <w:color w:val="215868" w:themeColor="accent5" w:themeShade="80"/>
            </w:rPr>
            <w:instrText xml:space="preserve"> TOC \o "1-3" \h \z \u </w:instrText>
          </w:r>
          <w:r w:rsidRPr="00A316C5">
            <w:rPr>
              <w:rFonts w:asciiTheme="minorHAnsi" w:hAnsiTheme="minorHAnsi"/>
              <w:color w:val="215868" w:themeColor="accent5" w:themeShade="80"/>
            </w:rPr>
            <w:fldChar w:fldCharType="separate"/>
          </w:r>
          <w:hyperlink w:history="1" w:anchor="_Toc165381957">
            <w:r w:rsidRPr="00CB77AD" w:rsidR="00746D4A">
              <w:rPr>
                <w:rStyle w:val="Hyperlink"/>
                <w:noProof/>
              </w:rPr>
              <w:t>1. OBJETIVO E ALCANCE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_Toc165381957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3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0AA20E87" w14:textId="5D51EAE9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58">
            <w:r w:rsidRPr="00CB77AD" w:rsidR="00746D4A">
              <w:rPr>
                <w:rStyle w:val="Hyperlink"/>
                <w:noProof/>
              </w:rPr>
              <w:t>2. DEFINIÇÕES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_Toc165381958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3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0613F64A" w14:textId="68EEE5D8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59">
            <w:r w:rsidRPr="00CB77AD" w:rsidR="00746D4A">
              <w:rPr>
                <w:rStyle w:val="Hyperlink"/>
                <w:noProof/>
              </w:rPr>
              <w:t>3. REFERÊNCIAS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_Toc165381959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4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46DC238E" w14:textId="521F0357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0">
            <w:r w:rsidRPr="00CB77AD" w:rsidR="00746D4A">
              <w:rPr>
                <w:rStyle w:val="Hyperlink"/>
                <w:noProof/>
              </w:rPr>
              <w:t>4. DIRETRIZES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_Toc165381960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5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064CCF64" w14:textId="6837D40A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1">
            <w:r w:rsidRPr="00CB77AD" w:rsidR="00746D4A">
              <w:rPr>
                <w:rStyle w:val="Hyperlink"/>
                <w:noProof/>
              </w:rPr>
              <w:t>4.1. Gerais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_Toc165381961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5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4BBCE2E1" w14:textId="4C7C67BC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2">
            <w:r w:rsidRPr="00CB77AD" w:rsidR="00746D4A">
              <w:rPr>
                <w:rStyle w:val="Hyperlink"/>
                <w:noProof/>
              </w:rPr>
              <w:t>4.2. Requisitos gerais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_Toc165381962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5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2858AA61" w14:textId="4EE2B9E5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3">
            <w:r w:rsidRPr="00CB77AD" w:rsidR="00746D4A">
              <w:rPr>
                <w:rStyle w:val="Hyperlink"/>
                <w:noProof/>
              </w:rPr>
              <w:t>4.3. Requisitos para Conselho de Administração e Diretoria Executiva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_Toc165381963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6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6C8D2081" w14:textId="55AC3EC2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4">
            <w:r w:rsidRPr="00CB77AD" w:rsidR="00746D4A">
              <w:rPr>
                <w:rStyle w:val="Hyperlink"/>
                <w:noProof/>
              </w:rPr>
              <w:t>4.4. Requisitos para Conselho Fiscal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_Toc165381964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7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7D24E9D3" w14:textId="634454C0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5">
            <w:r w:rsidRPr="00CB77AD" w:rsidR="00746D4A">
              <w:rPr>
                <w:rStyle w:val="Hyperlink"/>
                <w:noProof/>
              </w:rPr>
              <w:t>4.5. Requisitos para Comitê de Auditoria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_Toc165381965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7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0C2B3253" w14:textId="37CACF68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6">
            <w:r w:rsidRPr="00CB77AD" w:rsidR="00746D4A">
              <w:rPr>
                <w:rStyle w:val="Hyperlink"/>
                <w:noProof/>
              </w:rPr>
              <w:t>4.6. Vedações para Conselho de Administração e Diretoria Executiva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_Toc165381966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8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70365891" w14:textId="22EC2E83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7">
            <w:r w:rsidRPr="00CB77AD" w:rsidR="00746D4A">
              <w:rPr>
                <w:rStyle w:val="Hyperlink"/>
                <w:noProof/>
              </w:rPr>
              <w:t>4.7. Vedações para Conselho Fiscal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_Toc165381967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9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6FF09847" w14:textId="5E5C56A3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8">
            <w:r w:rsidRPr="00CB77AD" w:rsidR="00746D4A">
              <w:rPr>
                <w:rStyle w:val="Hyperlink"/>
                <w:noProof/>
              </w:rPr>
              <w:t>4.8. Vedações para Comitê de Auditoria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_Toc165381968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9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F54D99" w:rsidRDefault="0091563A" w14:paraId="7C0EC151" w14:textId="70E9C4AA">
          <w:pPr>
            <w:pStyle w:val="Sumrio2"/>
            <w:tabs>
              <w:tab w:val="left" w:pos="6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69">
            <w:r w:rsidRPr="00CB77AD" w:rsidR="00746D4A">
              <w:rPr>
                <w:rStyle w:val="Hyperlink"/>
                <w:noProof/>
              </w:rPr>
              <w:t>4.9.</w:t>
            </w:r>
            <w:r w:rsidR="00746D4A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val="pt-BR" w:eastAsia="pt-BR" w:bidi="ar-SA"/>
                <w14:ligatures w14:val="standardContextual"/>
              </w:rPr>
              <w:tab/>
            </w:r>
            <w:r w:rsidRPr="00CB77AD" w:rsidR="00746D4A">
              <w:rPr>
                <w:rStyle w:val="Hyperlink"/>
                <w:noProof/>
              </w:rPr>
              <w:t>Requisitos mínimos para caracterização de independência para cargo em Conselho de Administração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_Toc165381969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10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746D4A" w:rsidRDefault="0091563A" w14:paraId="5D1B456C" w14:textId="22EE3B54">
          <w:pPr>
            <w:pStyle w:val="Sumrio2"/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70">
            <w:r w:rsidRPr="00CB77AD" w:rsidR="00746D4A">
              <w:rPr>
                <w:rStyle w:val="Hyperlink"/>
                <w:noProof/>
              </w:rPr>
              <w:t>4.10. Indicação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_Toc165381970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10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="00746D4A" w:rsidP="00F54D99" w:rsidRDefault="0091563A" w14:paraId="7A4329F4" w14:textId="0BE72B01">
          <w:pPr>
            <w:pStyle w:val="Sumrio2"/>
            <w:tabs>
              <w:tab w:val="left" w:pos="426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pt-BR" w:eastAsia="pt-BR" w:bidi="ar-SA"/>
              <w14:ligatures w14:val="standardContextual"/>
            </w:rPr>
          </w:pPr>
          <w:hyperlink w:history="1" w:anchor="_Toc165381971">
            <w:r w:rsidRPr="00CB77AD" w:rsidR="00746D4A">
              <w:rPr>
                <w:rStyle w:val="Hyperlink"/>
                <w:noProof/>
              </w:rPr>
              <w:t>5.</w:t>
            </w:r>
            <w:r w:rsidR="00746D4A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val="pt-BR" w:eastAsia="pt-BR" w:bidi="ar-SA"/>
                <w14:ligatures w14:val="standardContextual"/>
              </w:rPr>
              <w:tab/>
            </w:r>
            <w:r w:rsidRPr="00CB77AD" w:rsidR="00746D4A">
              <w:rPr>
                <w:rStyle w:val="Hyperlink"/>
                <w:noProof/>
              </w:rPr>
              <w:t>DISPOSIÇÕES GERAIS E TRANSITÓRIAS</w:t>
            </w:r>
            <w:r w:rsidR="00746D4A">
              <w:rPr>
                <w:noProof/>
                <w:webHidden/>
              </w:rPr>
              <w:tab/>
            </w:r>
            <w:r w:rsidR="00746D4A">
              <w:rPr>
                <w:noProof/>
                <w:webHidden/>
              </w:rPr>
              <w:fldChar w:fldCharType="begin"/>
            </w:r>
            <w:r w:rsidR="00746D4A">
              <w:rPr>
                <w:noProof/>
                <w:webHidden/>
              </w:rPr>
              <w:instrText xml:space="preserve"> PAGEREF _Toc165381971 \h </w:instrText>
            </w:r>
            <w:r w:rsidR="00746D4A">
              <w:rPr>
                <w:noProof/>
                <w:webHidden/>
              </w:rPr>
            </w:r>
            <w:r w:rsidR="00746D4A">
              <w:rPr>
                <w:noProof/>
                <w:webHidden/>
              </w:rPr>
              <w:fldChar w:fldCharType="separate"/>
            </w:r>
            <w:r w:rsidR="0032113C">
              <w:rPr>
                <w:noProof/>
                <w:webHidden/>
              </w:rPr>
              <w:t>12</w:t>
            </w:r>
            <w:r w:rsidR="00746D4A">
              <w:rPr>
                <w:noProof/>
                <w:webHidden/>
              </w:rPr>
              <w:fldChar w:fldCharType="end"/>
            </w:r>
          </w:hyperlink>
        </w:p>
        <w:p w:rsidRPr="00932973" w:rsidR="009B7033" w:rsidP="00932973" w:rsidRDefault="00932973" w14:paraId="7DAD8127" w14:textId="77777777">
          <w:pPr>
            <w:rPr>
              <w:lang w:val="pt-BR" w:eastAsia="pt-BR" w:bidi="ar-SA"/>
            </w:rPr>
          </w:pPr>
          <w:r w:rsidRPr="00A316C5">
            <w:rPr>
              <w:rFonts w:asciiTheme="minorHAnsi" w:hAnsiTheme="minorHAnsi"/>
              <w:b/>
              <w:bCs/>
              <w:color w:val="215868" w:themeColor="accent5" w:themeShade="80"/>
            </w:rPr>
            <w:fldChar w:fldCharType="end"/>
          </w:r>
        </w:p>
      </w:sdtContent>
    </w:sdt>
    <w:p w:rsidR="0008748D" w:rsidRDefault="0008748D" w14:paraId="0440BDC4" w14:textId="77777777">
      <w:pPr>
        <w:pStyle w:val="Corpodetexto"/>
        <w:rPr>
          <w:rFonts w:asciiTheme="minorHAnsi" w:hAnsiTheme="minorHAnsi" w:cstheme="minorHAnsi"/>
        </w:rPr>
      </w:pPr>
    </w:p>
    <w:p w:rsidR="00746D4A" w:rsidRDefault="00746D4A" w14:paraId="42BCC0C6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Pr="00D2055B" w:rsidR="00331701" w:rsidP="00B93D10" w:rsidRDefault="00331701" w14:paraId="5E3C4B16" w14:textId="77777777">
      <w:pPr>
        <w:pStyle w:val="Subttulo"/>
        <w:numPr>
          <w:ilvl w:val="0"/>
          <w:numId w:val="0"/>
        </w:numPr>
      </w:pPr>
      <w:bookmarkStart w:name="_Toc128498132" w:id="0"/>
      <w:bookmarkStart w:name="_Toc164166550" w:id="1"/>
      <w:bookmarkStart w:name="_Toc165381957" w:id="2"/>
      <w:r>
        <w:t xml:space="preserve">1. </w:t>
      </w:r>
      <w:r w:rsidRPr="00D2055B">
        <w:t>OBJETIVO E ALCANCE</w:t>
      </w:r>
      <w:bookmarkEnd w:id="0"/>
      <w:bookmarkEnd w:id="1"/>
      <w:bookmarkEnd w:id="2"/>
      <w:r w:rsidRPr="00D2055B">
        <w:t xml:space="preserve"> </w:t>
      </w:r>
    </w:p>
    <w:p w:rsidRPr="00D2055B" w:rsidR="00331701" w:rsidP="00331701" w:rsidRDefault="00331701" w14:paraId="4A197F0E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D2055B" w:rsidR="00331701" w:rsidP="00331701" w:rsidRDefault="00331701" w14:paraId="4F2C23C9" w14:textId="77777777">
      <w:pPr>
        <w:jc w:val="both"/>
        <w:rPr>
          <w:rFonts w:asciiTheme="minorHAnsi" w:hAnsiTheme="minorHAnsi" w:cstheme="minorHAnsi"/>
          <w:b/>
        </w:rPr>
      </w:pPr>
      <w:bookmarkStart w:name="_Toc128475573" w:id="3"/>
      <w:bookmarkStart w:name="_Toc128498133" w:id="4"/>
      <w:bookmarkStart w:name="_Toc128555293" w:id="5"/>
      <w:r w:rsidRPr="00D2055B">
        <w:rPr>
          <w:rFonts w:asciiTheme="minorHAnsi" w:hAnsiTheme="minorHAnsi" w:cstheme="minorHAnsi"/>
        </w:rPr>
        <w:t xml:space="preserve">Estabelecer diretrizes, critérios e responsabilidades relativos às indicações para cargos de Dirigentes, Conselheiros e membros de Comitês Consultivos em </w:t>
      </w:r>
      <w:r w:rsidRPr="003001D0" w:rsidR="003001D0">
        <w:rPr>
          <w:rFonts w:asciiTheme="minorHAnsi" w:hAnsiTheme="minorHAnsi" w:cstheme="minorHAnsi"/>
        </w:rPr>
        <w:t xml:space="preserve">órgãos </w:t>
      </w:r>
      <w:r w:rsidRPr="003001D0">
        <w:rPr>
          <w:rFonts w:asciiTheme="minorHAnsi" w:hAnsiTheme="minorHAnsi" w:cstheme="minorHAnsi"/>
        </w:rPr>
        <w:t xml:space="preserve">de </w:t>
      </w:r>
      <w:r w:rsidR="003001D0">
        <w:rPr>
          <w:rFonts w:asciiTheme="minorHAnsi" w:hAnsiTheme="minorHAnsi" w:cstheme="minorHAnsi"/>
        </w:rPr>
        <w:t>g</w:t>
      </w:r>
      <w:r w:rsidRPr="00D2055B" w:rsidR="003001D0">
        <w:rPr>
          <w:rFonts w:asciiTheme="minorHAnsi" w:hAnsiTheme="minorHAnsi" w:cstheme="minorHAnsi"/>
        </w:rPr>
        <w:t xml:space="preserve">overnança </w:t>
      </w:r>
      <w:r w:rsidRPr="00D2055B">
        <w:rPr>
          <w:rFonts w:asciiTheme="minorHAnsi" w:hAnsiTheme="minorHAnsi" w:cstheme="minorHAnsi"/>
        </w:rPr>
        <w:t>da PPSA.</w:t>
      </w:r>
      <w:bookmarkEnd w:id="3"/>
      <w:bookmarkEnd w:id="4"/>
      <w:bookmarkEnd w:id="5"/>
      <w:r w:rsidRPr="00D2055B">
        <w:rPr>
          <w:rFonts w:asciiTheme="minorHAnsi" w:hAnsiTheme="minorHAnsi" w:cstheme="minorHAnsi"/>
        </w:rPr>
        <w:t xml:space="preserve"> </w:t>
      </w:r>
    </w:p>
    <w:p w:rsidRPr="00D2055B" w:rsidR="007F0811" w:rsidP="007F0811" w:rsidRDefault="007F0811" w14:paraId="6B65BED8" w14:textId="7777777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:rsidR="007F0811" w:rsidP="00331701" w:rsidRDefault="00331701" w14:paraId="395742BB" w14:textId="77777777">
      <w:pPr>
        <w:pStyle w:val="Subttulo"/>
        <w:numPr>
          <w:ilvl w:val="0"/>
          <w:numId w:val="0"/>
        </w:numPr>
      </w:pPr>
      <w:bookmarkStart w:name="_Toc128498134" w:id="6"/>
      <w:bookmarkStart w:name="_Toc164166551" w:id="7"/>
      <w:bookmarkStart w:name="_Toc165381958" w:id="8"/>
      <w:r>
        <w:t xml:space="preserve">2. </w:t>
      </w:r>
      <w:r w:rsidRPr="00D2055B" w:rsidR="007F0811">
        <w:t>DEFINIÇÕES</w:t>
      </w:r>
      <w:bookmarkEnd w:id="6"/>
      <w:bookmarkEnd w:id="7"/>
      <w:bookmarkEnd w:id="8"/>
      <w:r w:rsidRPr="00D2055B" w:rsidR="007F0811">
        <w:t xml:space="preserve"> </w:t>
      </w:r>
    </w:p>
    <w:p w:rsidRPr="00331701" w:rsidR="00331701" w:rsidP="00064573" w:rsidRDefault="00331701" w14:paraId="63A7C6E4" w14:textId="77777777">
      <w:pPr>
        <w:rPr>
          <w:lang w:val="pt-BR" w:eastAsia="pt-BR" w:bidi="ar-SA"/>
        </w:rPr>
      </w:pPr>
    </w:p>
    <w:p w:rsidR="00331701" w:rsidP="00F54D99" w:rsidRDefault="00331701" w14:paraId="3685F331" w14:textId="77777777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52" w:id="9"/>
      <w:r w:rsidRPr="00331701">
        <w:t>Administradores:</w:t>
      </w:r>
      <w:r w:rsidRPr="00331701">
        <w:rPr>
          <w:b w:val="0"/>
        </w:rPr>
        <w:t xml:space="preserve"> membros do Conselho de Administração e da Diretoria Executiva.</w:t>
      </w:r>
      <w:bookmarkEnd w:id="9"/>
    </w:p>
    <w:p w:rsidRPr="00331701" w:rsidR="00331701" w:rsidP="00064573" w:rsidRDefault="00331701" w14:paraId="4BCF7AE3" w14:textId="77777777">
      <w:pPr>
        <w:rPr>
          <w:lang w:val="pt-BR" w:eastAsia="pt-BR" w:bidi="ar-SA"/>
        </w:rPr>
      </w:pPr>
    </w:p>
    <w:p w:rsidR="00331701" w:rsidP="00F54D99" w:rsidRDefault="00331701" w14:paraId="71AA395E" w14:textId="77777777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53" w:id="10"/>
      <w:r w:rsidRPr="00331701">
        <w:t>Agente de Governança:</w:t>
      </w:r>
      <w:r w:rsidRPr="00331701">
        <w:rPr>
          <w:b w:val="0"/>
        </w:rPr>
        <w:t xml:space="preserve"> indivíduos e órgãos envolvidos no sistema de governança.</w:t>
      </w:r>
      <w:bookmarkEnd w:id="10"/>
    </w:p>
    <w:p w:rsidRPr="00331701" w:rsidR="00331701" w:rsidP="00064573" w:rsidRDefault="00331701" w14:paraId="2A67C25C" w14:textId="77777777">
      <w:pPr>
        <w:rPr>
          <w:lang w:val="pt-BR" w:eastAsia="pt-BR" w:bidi="ar-SA"/>
        </w:rPr>
      </w:pPr>
    </w:p>
    <w:p w:rsidRPr="00331701" w:rsidR="00331701" w:rsidP="00F54D99" w:rsidRDefault="00331701" w14:paraId="69981CF5" w14:textId="7E60F018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54" w:id="11"/>
      <w:r w:rsidRPr="00331701">
        <w:t>Assembleia Geral (</w:t>
      </w:r>
      <w:r w:rsidR="00F5779E">
        <w:t>“</w:t>
      </w:r>
      <w:r w:rsidRPr="00331701">
        <w:t>AG</w:t>
      </w:r>
      <w:r w:rsidR="00F5779E">
        <w:t>”</w:t>
      </w:r>
      <w:r w:rsidRPr="00331701">
        <w:t>):</w:t>
      </w:r>
      <w:r w:rsidRPr="00331701">
        <w:rPr>
          <w:b w:val="0"/>
        </w:rPr>
        <w:t xml:space="preserve"> órgão máximo de deliberação da</w:t>
      </w:r>
      <w:r w:rsidR="00981BFF">
        <w:rPr>
          <w:b w:val="0"/>
        </w:rPr>
        <w:t xml:space="preserve"> </w:t>
      </w:r>
      <w:r w:rsidRPr="00331701">
        <w:rPr>
          <w:b w:val="0"/>
        </w:rPr>
        <w:t>PPSA.</w:t>
      </w:r>
      <w:bookmarkEnd w:id="11"/>
    </w:p>
    <w:p w:rsidR="00DE0E99" w:rsidP="00F54D99" w:rsidRDefault="00DE0E99" w14:paraId="0B9BE588" w14:textId="77777777">
      <w:pPr>
        <w:pStyle w:val="Subttulo"/>
        <w:numPr>
          <w:ilvl w:val="0"/>
          <w:numId w:val="0"/>
        </w:numPr>
        <w:outlineLvl w:val="9"/>
      </w:pPr>
    </w:p>
    <w:p w:rsidR="00331701" w:rsidP="00F54D99" w:rsidRDefault="00331701" w14:paraId="76C155EA" w14:textId="5C0E8A2A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55" w:id="12"/>
      <w:r w:rsidRPr="00331701">
        <w:t xml:space="preserve">Assembleia Geral Ordinária </w:t>
      </w:r>
      <w:r w:rsidRPr="00064D58">
        <w:t>(</w:t>
      </w:r>
      <w:r w:rsidRPr="00064D58" w:rsidR="00F5779E">
        <w:t>“</w:t>
      </w:r>
      <w:r w:rsidRPr="00064D58">
        <w:t>AGO</w:t>
      </w:r>
      <w:r w:rsidRPr="00064D58" w:rsidR="00F5779E">
        <w:t>”</w:t>
      </w:r>
      <w:r w:rsidRPr="00064D58">
        <w:t>):</w:t>
      </w:r>
      <w:r w:rsidRPr="00064D58">
        <w:rPr>
          <w:b w:val="0"/>
        </w:rPr>
        <w:t xml:space="preserve"> </w:t>
      </w:r>
      <w:r w:rsidRPr="00331701">
        <w:rPr>
          <w:b w:val="0"/>
        </w:rPr>
        <w:t>ocorre anualmente nos quatro primeiros meses seguintes ao encerramento do</w:t>
      </w:r>
      <w:bookmarkEnd w:id="12"/>
      <w:r w:rsidRPr="00331701">
        <w:rPr>
          <w:b w:val="0"/>
        </w:rPr>
        <w:t xml:space="preserve"> </w:t>
      </w:r>
      <w:bookmarkStart w:name="_Toc164166556" w:id="13"/>
      <w:r w:rsidRPr="00331701">
        <w:rPr>
          <w:b w:val="0"/>
        </w:rPr>
        <w:t>exercício social, conforme</w:t>
      </w:r>
      <w:r w:rsidR="00981BFF">
        <w:rPr>
          <w:b w:val="0"/>
          <w:color w:val="FF0000"/>
        </w:rPr>
        <w:t xml:space="preserve"> </w:t>
      </w:r>
      <w:r w:rsidRPr="00064D58">
        <w:rPr>
          <w:b w:val="0"/>
        </w:rPr>
        <w:t>Lei n</w:t>
      </w:r>
      <w:r w:rsidRPr="00064D58" w:rsidR="006C0CE2">
        <w:rPr>
          <w:b w:val="0"/>
        </w:rPr>
        <w:t xml:space="preserve">º </w:t>
      </w:r>
      <w:r w:rsidRPr="00064D58">
        <w:rPr>
          <w:b w:val="0"/>
        </w:rPr>
        <w:t>6.404, de 15 de dezembro de 1976.</w:t>
      </w:r>
      <w:bookmarkEnd w:id="13"/>
    </w:p>
    <w:p w:rsidRPr="00331701" w:rsidR="00331701" w:rsidP="00064573" w:rsidRDefault="00331701" w14:paraId="7209E518" w14:textId="77777777">
      <w:pPr>
        <w:rPr>
          <w:lang w:val="pt-BR" w:eastAsia="pt-BR" w:bidi="ar-SA"/>
        </w:rPr>
      </w:pPr>
    </w:p>
    <w:p w:rsidR="00331701" w:rsidP="00F54D99" w:rsidRDefault="00331701" w14:paraId="00A6C9ED" w14:textId="56BB2B3A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57" w:id="14"/>
      <w:r w:rsidRPr="00331701">
        <w:t xml:space="preserve">Assembleia Geral Extraordinária </w:t>
      </w:r>
      <w:r w:rsidRPr="00064D58">
        <w:t>(</w:t>
      </w:r>
      <w:r w:rsidRPr="00064D58" w:rsidR="00F5779E">
        <w:t>“</w:t>
      </w:r>
      <w:r w:rsidRPr="00064D58">
        <w:t>AGE</w:t>
      </w:r>
      <w:r w:rsidRPr="00064D58" w:rsidR="00F5779E">
        <w:t>”</w:t>
      </w:r>
      <w:r w:rsidRPr="00064D58">
        <w:t>):</w:t>
      </w:r>
      <w:r w:rsidRPr="00064D58">
        <w:rPr>
          <w:b w:val="0"/>
        </w:rPr>
        <w:t xml:space="preserve"> </w:t>
      </w:r>
      <w:r w:rsidRPr="00331701">
        <w:rPr>
          <w:b w:val="0"/>
        </w:rPr>
        <w:t>convocada sempre que</w:t>
      </w:r>
      <w:r w:rsidR="004B0516">
        <w:rPr>
          <w:b w:val="0"/>
        </w:rPr>
        <w:t xml:space="preserve"> </w:t>
      </w:r>
      <w:r w:rsidRPr="00331701">
        <w:rPr>
          <w:b w:val="0"/>
        </w:rPr>
        <w:t>necessário, na forma prevista na legislação aplicável, possuindo ampla competência para deliberar sobre assuntos de interesse da PPSA.</w:t>
      </w:r>
      <w:bookmarkEnd w:id="14"/>
    </w:p>
    <w:p w:rsidRPr="00331701" w:rsidR="00331701" w:rsidP="00064573" w:rsidRDefault="00331701" w14:paraId="199D347C" w14:textId="77777777">
      <w:pPr>
        <w:rPr>
          <w:lang w:val="pt-BR" w:eastAsia="pt-BR" w:bidi="ar-SA"/>
        </w:rPr>
      </w:pPr>
    </w:p>
    <w:p w:rsidR="00331701" w:rsidP="00F54D99" w:rsidRDefault="00331701" w14:paraId="3EF3330B" w14:textId="5EBC4BD4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58" w:id="15"/>
      <w:r w:rsidRPr="00331701">
        <w:t>Associações:</w:t>
      </w:r>
      <w:r w:rsidRPr="00331701">
        <w:rPr>
          <w:b w:val="0"/>
        </w:rPr>
        <w:t xml:space="preserve"> </w:t>
      </w:r>
      <w:r w:rsidRPr="00064D58">
        <w:rPr>
          <w:b w:val="0"/>
        </w:rPr>
        <w:t xml:space="preserve">união de pessoas </w:t>
      </w:r>
      <w:r w:rsidRPr="00331701">
        <w:rPr>
          <w:b w:val="0"/>
        </w:rPr>
        <w:t xml:space="preserve">físicas ou jurídicas que </w:t>
      </w:r>
      <w:r w:rsidRPr="004B0516">
        <w:rPr>
          <w:b w:val="0"/>
          <w:color w:val="000000" w:themeColor="text1"/>
        </w:rPr>
        <w:t>se</w:t>
      </w:r>
      <w:r w:rsidRPr="004B0516" w:rsidR="004B0516">
        <w:rPr>
          <w:b w:val="0"/>
          <w:color w:val="C00000"/>
        </w:rPr>
        <w:t xml:space="preserve"> </w:t>
      </w:r>
      <w:r w:rsidRPr="00064D58" w:rsidR="004B0516">
        <w:rPr>
          <w:b w:val="0"/>
        </w:rPr>
        <w:t>organizam</w:t>
      </w:r>
      <w:r w:rsidRPr="00064D58">
        <w:rPr>
          <w:b w:val="0"/>
        </w:rPr>
        <w:t xml:space="preserve"> </w:t>
      </w:r>
      <w:r w:rsidRPr="00331701">
        <w:rPr>
          <w:b w:val="0"/>
        </w:rPr>
        <w:t>para</w:t>
      </w:r>
      <w:r w:rsidR="004B0516">
        <w:rPr>
          <w:b w:val="0"/>
        </w:rPr>
        <w:t xml:space="preserve"> </w:t>
      </w:r>
      <w:r w:rsidRPr="00064D58">
        <w:rPr>
          <w:b w:val="0"/>
        </w:rPr>
        <w:t xml:space="preserve">fins </w:t>
      </w:r>
      <w:r w:rsidRPr="00331701">
        <w:rPr>
          <w:b w:val="0"/>
        </w:rPr>
        <w:t>não econômicos.</w:t>
      </w:r>
      <w:bookmarkEnd w:id="15"/>
    </w:p>
    <w:p w:rsidRPr="00331701" w:rsidR="00331701" w:rsidP="00064573" w:rsidRDefault="00331701" w14:paraId="12FA029B" w14:textId="77777777">
      <w:pPr>
        <w:rPr>
          <w:lang w:val="pt-BR" w:eastAsia="pt-BR" w:bidi="ar-SA"/>
        </w:rPr>
      </w:pPr>
    </w:p>
    <w:p w:rsidR="00331701" w:rsidP="00F54D99" w:rsidRDefault="00331701" w14:paraId="1C42A8C3" w14:textId="30F2BB34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59" w:id="16"/>
      <w:r w:rsidRPr="00331701">
        <w:t>Comitê de Auditoria (</w:t>
      </w:r>
      <w:r w:rsidR="00F5779E">
        <w:t>“</w:t>
      </w:r>
      <w:r w:rsidRPr="00331701">
        <w:t>COAUD</w:t>
      </w:r>
      <w:r w:rsidR="00F5779E">
        <w:t>”</w:t>
      </w:r>
      <w:r w:rsidRPr="00331701">
        <w:t>):</w:t>
      </w:r>
      <w:r w:rsidRPr="00331701">
        <w:rPr>
          <w:b w:val="0"/>
        </w:rPr>
        <w:t xml:space="preserve"> comitê de apoio</w:t>
      </w:r>
      <w:r w:rsidR="00B6083D">
        <w:rPr>
          <w:b w:val="0"/>
        </w:rPr>
        <w:t xml:space="preserve"> </w:t>
      </w:r>
      <w:r w:rsidRPr="00064D58" w:rsidR="00B6083D">
        <w:rPr>
          <w:b w:val="0"/>
        </w:rPr>
        <w:t>assessoramento ao Conselho</w:t>
      </w:r>
      <w:r w:rsidRPr="00494A7D">
        <w:rPr>
          <w:b w:val="0"/>
          <w:color w:val="4F81BD" w:themeColor="accent1"/>
        </w:rPr>
        <w:t xml:space="preserve"> </w:t>
      </w:r>
      <w:r w:rsidRPr="00331701">
        <w:rPr>
          <w:b w:val="0"/>
        </w:rPr>
        <w:t xml:space="preserve">de </w:t>
      </w:r>
      <w:r w:rsidRPr="00064D58">
        <w:rPr>
          <w:b w:val="0"/>
        </w:rPr>
        <w:t>A</w:t>
      </w:r>
      <w:r w:rsidRPr="00331701">
        <w:rPr>
          <w:b w:val="0"/>
        </w:rPr>
        <w:t>dministração nos assuntos</w:t>
      </w:r>
      <w:r w:rsidR="00B94841">
        <w:rPr>
          <w:b w:val="0"/>
        </w:rPr>
        <w:t xml:space="preserve"> </w:t>
      </w:r>
      <w:r w:rsidRPr="00064D58">
        <w:rPr>
          <w:b w:val="0"/>
        </w:rPr>
        <w:t>de</w:t>
      </w:r>
      <w:r w:rsidRPr="00494A7D">
        <w:rPr>
          <w:b w:val="0"/>
          <w:color w:val="4F81BD" w:themeColor="accent1"/>
        </w:rPr>
        <w:t xml:space="preserve"> </w:t>
      </w:r>
      <w:r w:rsidRPr="00331701">
        <w:rPr>
          <w:b w:val="0"/>
        </w:rPr>
        <w:t>contratação, destituição, supervisão e avaliação de auditor independente, supervisão das atividades nas áreas de controle interno, de auditoria interna e de elaboração das demonstrações financeiras, monitoramento da qualidade e da integridade dos mecanismos de controle interno, das demonstrações financeiras e das informações e medições divulgadas</w:t>
      </w:r>
      <w:r w:rsidR="007364C2">
        <w:rPr>
          <w:b w:val="0"/>
        </w:rPr>
        <w:t xml:space="preserve"> </w:t>
      </w:r>
      <w:r w:rsidRPr="00331701">
        <w:rPr>
          <w:b w:val="0"/>
        </w:rPr>
        <w:t>e avaliação e monitoramento das exposições de risco da</w:t>
      </w:r>
      <w:r w:rsidRPr="00064D58">
        <w:rPr>
          <w:b w:val="0"/>
        </w:rPr>
        <w:t xml:space="preserve"> PPSA</w:t>
      </w:r>
      <w:r w:rsidRPr="00331701">
        <w:rPr>
          <w:b w:val="0"/>
        </w:rPr>
        <w:t xml:space="preserve">, avaliação e monitoramento, em conjunto com a </w:t>
      </w:r>
      <w:r w:rsidRPr="00064D58">
        <w:rPr>
          <w:b w:val="0"/>
        </w:rPr>
        <w:t>A</w:t>
      </w:r>
      <w:r w:rsidRPr="00331701">
        <w:rPr>
          <w:b w:val="0"/>
        </w:rPr>
        <w:t>dministração e</w:t>
      </w:r>
      <w:r w:rsidR="00BE38C9">
        <w:rPr>
          <w:b w:val="0"/>
        </w:rPr>
        <w:t xml:space="preserve"> </w:t>
      </w:r>
      <w:r w:rsidRPr="00064D58">
        <w:rPr>
          <w:b w:val="0"/>
        </w:rPr>
        <w:t>Auditoria Interna</w:t>
      </w:r>
      <w:r w:rsidRPr="00331701">
        <w:rPr>
          <w:b w:val="0"/>
        </w:rPr>
        <w:t>, da adequação das transações com partes relacionadas.</w:t>
      </w:r>
      <w:bookmarkEnd w:id="16"/>
    </w:p>
    <w:p w:rsidRPr="00331701" w:rsidR="00331701" w:rsidP="00F54D99" w:rsidRDefault="00331701" w14:paraId="4450FA03" w14:textId="77777777">
      <w:pPr>
        <w:pStyle w:val="Subttulo"/>
        <w:numPr>
          <w:ilvl w:val="0"/>
          <w:numId w:val="0"/>
        </w:numPr>
        <w:outlineLvl w:val="9"/>
        <w:rPr>
          <w:b w:val="0"/>
        </w:rPr>
      </w:pPr>
    </w:p>
    <w:p w:rsidR="00331701" w:rsidP="00F54D99" w:rsidRDefault="00331701" w14:paraId="71940F44" w14:textId="34380441">
      <w:pPr>
        <w:pStyle w:val="Subttulo"/>
        <w:numPr>
          <w:ilvl w:val="0"/>
          <w:numId w:val="0"/>
        </w:numPr>
        <w:outlineLvl w:val="9"/>
        <w:rPr>
          <w:b w:val="0"/>
          <w:color w:val="C00000"/>
        </w:rPr>
      </w:pPr>
      <w:bookmarkStart w:name="_Toc164166560" w:id="17"/>
      <w:r w:rsidRPr="00331701">
        <w:t>Comitê de Pessoas, Elegibilidade, Sucessão e Remuneração (</w:t>
      </w:r>
      <w:r w:rsidR="00F5779E">
        <w:t>“</w:t>
      </w:r>
      <w:r w:rsidRPr="00331701">
        <w:t>CPES</w:t>
      </w:r>
      <w:r w:rsidR="00F5779E">
        <w:t>”</w:t>
      </w:r>
      <w:r w:rsidRPr="00331701">
        <w:t>):</w:t>
      </w:r>
      <w:r w:rsidRPr="00331701">
        <w:rPr>
          <w:b w:val="0"/>
        </w:rPr>
        <w:t xml:space="preserve"> </w:t>
      </w:r>
      <w:r w:rsidRPr="00331701">
        <w:rPr>
          <w:b w:val="0"/>
          <w:bCs/>
        </w:rPr>
        <w:t>comitê de apoio</w:t>
      </w:r>
      <w:r w:rsidR="00064D58">
        <w:rPr>
          <w:b w:val="0"/>
          <w:bCs/>
        </w:rPr>
        <w:t xml:space="preserve"> e</w:t>
      </w:r>
      <w:r w:rsidRPr="00494A7D">
        <w:rPr>
          <w:b w:val="0"/>
          <w:bCs/>
          <w:color w:val="4F81BD" w:themeColor="accent1"/>
        </w:rPr>
        <w:t xml:space="preserve"> </w:t>
      </w:r>
      <w:r w:rsidRPr="00064D58">
        <w:rPr>
          <w:b w:val="0"/>
          <w:bCs/>
        </w:rPr>
        <w:t>assessoramento a</w:t>
      </w:r>
      <w:r w:rsidRPr="00331701">
        <w:rPr>
          <w:b w:val="0"/>
        </w:rPr>
        <w:t xml:space="preserve"> acionistas e</w:t>
      </w:r>
      <w:r w:rsidR="009855C3">
        <w:rPr>
          <w:b w:val="0"/>
        </w:rPr>
        <w:t xml:space="preserve"> </w:t>
      </w:r>
      <w:r w:rsidRPr="00064D58" w:rsidR="001A4D3E">
        <w:rPr>
          <w:b w:val="0"/>
        </w:rPr>
        <w:t xml:space="preserve">ao </w:t>
      </w:r>
      <w:r w:rsidRPr="00064D58">
        <w:rPr>
          <w:b w:val="0"/>
        </w:rPr>
        <w:t>Conselho</w:t>
      </w:r>
      <w:r w:rsidRPr="00494A7D">
        <w:rPr>
          <w:b w:val="0"/>
          <w:color w:val="4F81BD" w:themeColor="accent1"/>
        </w:rPr>
        <w:t xml:space="preserve"> </w:t>
      </w:r>
      <w:r w:rsidRPr="00331701">
        <w:rPr>
          <w:b w:val="0"/>
        </w:rPr>
        <w:t xml:space="preserve">de </w:t>
      </w:r>
      <w:r w:rsidRPr="00064D58">
        <w:rPr>
          <w:b w:val="0"/>
        </w:rPr>
        <w:t>A</w:t>
      </w:r>
      <w:r w:rsidRPr="00331701">
        <w:rPr>
          <w:b w:val="0"/>
        </w:rPr>
        <w:t xml:space="preserve">dministração nos processos de indicação, de avaliação, de sucessão e de remuneração dos administradores, conselheiros fiscais, membros dos Comitês Consultivos, além de outras atribuições que lhe forem conferidas pelo Conselho de Administração e contidas em seu </w:t>
      </w:r>
      <w:r w:rsidRPr="00064D58">
        <w:rPr>
          <w:b w:val="0"/>
        </w:rPr>
        <w:t>Regimento Interno.</w:t>
      </w:r>
      <w:bookmarkEnd w:id="17"/>
      <w:r w:rsidRPr="00064D58">
        <w:rPr>
          <w:b w:val="0"/>
        </w:rPr>
        <w:t xml:space="preserve"> </w:t>
      </w:r>
    </w:p>
    <w:p w:rsidR="004B0173" w:rsidP="00064573" w:rsidRDefault="004B0173" w14:paraId="581A9D29" w14:textId="77777777">
      <w:pPr>
        <w:rPr>
          <w:lang w:val="pt-BR" w:eastAsia="pt-BR" w:bidi="ar-SA"/>
        </w:rPr>
      </w:pPr>
    </w:p>
    <w:p w:rsidRPr="00494A7D" w:rsidR="004B0173" w:rsidP="00F54D99" w:rsidRDefault="004B0173" w14:paraId="100C18AC" w14:textId="77777777">
      <w:pPr>
        <w:jc w:val="both"/>
        <w:rPr>
          <w:lang w:val="pt-BR" w:eastAsia="pt-BR" w:bidi="ar-SA"/>
        </w:rPr>
      </w:pPr>
      <w:r w:rsidRPr="00494A7D">
        <w:rPr>
          <w:rFonts w:asciiTheme="minorHAnsi" w:hAnsiTheme="minorHAnsi" w:cstheme="minorHAnsi"/>
          <w:b/>
        </w:rPr>
        <w:t xml:space="preserve">Comitês Consultivos: </w:t>
      </w:r>
      <w:r w:rsidR="00202559">
        <w:rPr>
          <w:rFonts w:asciiTheme="minorHAnsi" w:hAnsiTheme="minorHAnsi" w:cstheme="minorHAnsi"/>
        </w:rPr>
        <w:t xml:space="preserve">comitês de assessoramento ao Conselho de Administração da PPSA, criados na forma do artigo 46, </w:t>
      </w:r>
      <w:r w:rsidR="00D864BD">
        <w:rPr>
          <w:rFonts w:asciiTheme="minorHAnsi" w:hAnsiTheme="minorHAnsi" w:cstheme="minorHAnsi"/>
        </w:rPr>
        <w:t xml:space="preserve">inciso </w:t>
      </w:r>
      <w:r w:rsidR="00202559">
        <w:rPr>
          <w:rFonts w:asciiTheme="minorHAnsi" w:hAnsiTheme="minorHAnsi" w:cstheme="minorHAnsi"/>
        </w:rPr>
        <w:t>XXI</w:t>
      </w:r>
      <w:r w:rsidR="00D864BD">
        <w:rPr>
          <w:rFonts w:asciiTheme="minorHAnsi" w:hAnsiTheme="minorHAnsi" w:cstheme="minorHAnsi"/>
        </w:rPr>
        <w:t>,</w:t>
      </w:r>
      <w:r w:rsidR="00202559">
        <w:rPr>
          <w:rFonts w:asciiTheme="minorHAnsi" w:hAnsiTheme="minorHAnsi" w:cstheme="minorHAnsi"/>
        </w:rPr>
        <w:t xml:space="preserve"> do Estatuto Social.</w:t>
      </w:r>
    </w:p>
    <w:p w:rsidR="00925DDC" w:rsidP="00064573" w:rsidRDefault="00925DDC" w14:paraId="3B1B2BBE" w14:textId="77777777">
      <w:pPr>
        <w:rPr>
          <w:lang w:val="pt-BR" w:eastAsia="pt-BR" w:bidi="ar-SA"/>
        </w:rPr>
      </w:pPr>
    </w:p>
    <w:p w:rsidRPr="00D31CFE" w:rsidR="00925DDC" w:rsidP="00064573" w:rsidRDefault="00925DDC" w14:paraId="1C69E6C7" w14:textId="77777777">
      <w:pPr>
        <w:jc w:val="both"/>
        <w:rPr>
          <w:b/>
        </w:rPr>
      </w:pPr>
      <w:r w:rsidRPr="00D31CFE">
        <w:rPr>
          <w:b/>
          <w:bCs/>
          <w:lang w:val="pt-BR" w:eastAsia="pt-BR" w:bidi="ar-SA"/>
        </w:rPr>
        <w:t>Conflito de Interesses:</w:t>
      </w:r>
      <w:r w:rsidRPr="00925DDC">
        <w:rPr>
          <w:lang w:val="pt-BR" w:eastAsia="pt-BR" w:bidi="ar-SA"/>
        </w:rPr>
        <w:t xml:space="preserve"> </w:t>
      </w:r>
      <w:r w:rsidR="00B32943">
        <w:rPr>
          <w:lang w:val="pt-BR" w:eastAsia="pt-BR" w:bidi="ar-SA"/>
        </w:rPr>
        <w:t>tem o significado estabelecido no Código de Conduta e Integridade da PPSA</w:t>
      </w:r>
      <w:r>
        <w:rPr>
          <w:lang w:val="pt-BR" w:eastAsia="pt-BR" w:bidi="ar-SA"/>
        </w:rPr>
        <w:t>.</w:t>
      </w:r>
    </w:p>
    <w:p w:rsidRPr="00331701" w:rsidR="00331701" w:rsidP="00064573" w:rsidRDefault="00331701" w14:paraId="25C71019" w14:textId="77777777">
      <w:pPr>
        <w:rPr>
          <w:lang w:val="pt-BR" w:eastAsia="pt-BR" w:bidi="ar-SA"/>
        </w:rPr>
      </w:pPr>
    </w:p>
    <w:p w:rsidR="00331701" w:rsidP="00F54D99" w:rsidRDefault="00331701" w14:paraId="60C16493" w14:textId="325AEFFE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61" w:id="18"/>
      <w:r w:rsidRPr="00331701">
        <w:t>Conselho de Administração (</w:t>
      </w:r>
      <w:r w:rsidR="00F5779E">
        <w:t>“</w:t>
      </w:r>
      <w:r w:rsidRPr="00331701">
        <w:t>CONAD</w:t>
      </w:r>
      <w:r w:rsidR="00F5779E">
        <w:t>”</w:t>
      </w:r>
      <w:r w:rsidRPr="00331701">
        <w:t>):</w:t>
      </w:r>
      <w:r w:rsidRPr="00331701">
        <w:rPr>
          <w:b w:val="0"/>
        </w:rPr>
        <w:t xml:space="preserve"> principal órgão de decisão e orientação estratégica da</w:t>
      </w:r>
      <w:r w:rsidR="00E61B1B">
        <w:rPr>
          <w:b w:val="0"/>
        </w:rPr>
        <w:t xml:space="preserve"> </w:t>
      </w:r>
      <w:r w:rsidRPr="00064D58">
        <w:rPr>
          <w:b w:val="0"/>
        </w:rPr>
        <w:t xml:space="preserve">PPSA, </w:t>
      </w:r>
      <w:r w:rsidRPr="00331701">
        <w:rPr>
          <w:b w:val="0"/>
        </w:rPr>
        <w:t xml:space="preserve">que detém a responsabilidade </w:t>
      </w:r>
      <w:r w:rsidRPr="00064D58">
        <w:rPr>
          <w:b w:val="0"/>
        </w:rPr>
        <w:t>pela</w:t>
      </w:r>
      <w:r w:rsidRPr="00064D58" w:rsidR="00064D58">
        <w:rPr>
          <w:b w:val="0"/>
        </w:rPr>
        <w:t xml:space="preserve"> </w:t>
      </w:r>
      <w:r w:rsidRPr="00331701">
        <w:rPr>
          <w:b w:val="0"/>
        </w:rPr>
        <w:t>condução geral do negócio.</w:t>
      </w:r>
      <w:bookmarkEnd w:id="18"/>
    </w:p>
    <w:p w:rsidRPr="00331701" w:rsidR="00331701" w:rsidP="00064573" w:rsidRDefault="00331701" w14:paraId="763C3EE7" w14:textId="77777777">
      <w:pPr>
        <w:rPr>
          <w:lang w:val="pt-BR" w:eastAsia="pt-BR" w:bidi="ar-SA"/>
        </w:rPr>
      </w:pPr>
    </w:p>
    <w:p w:rsidR="00331701" w:rsidP="00F54D99" w:rsidRDefault="00331701" w14:paraId="00462C84" w14:textId="65B5BC83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62" w:id="19"/>
      <w:r w:rsidRPr="00331701">
        <w:t>Conselho Fiscal (</w:t>
      </w:r>
      <w:r w:rsidR="00F5779E">
        <w:t>“</w:t>
      </w:r>
      <w:r w:rsidRPr="00331701">
        <w:t>CONFIS</w:t>
      </w:r>
      <w:r w:rsidR="00F5779E">
        <w:t>”</w:t>
      </w:r>
      <w:r w:rsidRPr="00331701">
        <w:t>):</w:t>
      </w:r>
      <w:r w:rsidRPr="00331701">
        <w:rPr>
          <w:b w:val="0"/>
        </w:rPr>
        <w:t xml:space="preserve"> órgão que garante o exercício do direito dos acionistas de fiscalizar a gestão do negócio, por meio da verificação dos atos dos administradores e das contas da</w:t>
      </w:r>
      <w:r w:rsidRPr="00494A7D" w:rsidR="002C75BB">
        <w:rPr>
          <w:b w:val="0"/>
          <w:color w:val="4F81BD" w:themeColor="accent1"/>
        </w:rPr>
        <w:t xml:space="preserve"> </w:t>
      </w:r>
      <w:r w:rsidRPr="00064D58">
        <w:rPr>
          <w:b w:val="0"/>
        </w:rPr>
        <w:t>PPSA</w:t>
      </w:r>
      <w:r w:rsidRPr="00331701">
        <w:rPr>
          <w:b w:val="0"/>
        </w:rPr>
        <w:t>.</w:t>
      </w:r>
      <w:bookmarkEnd w:id="19"/>
    </w:p>
    <w:p w:rsidRPr="00331701" w:rsidR="00331701" w:rsidP="00064573" w:rsidRDefault="00331701" w14:paraId="1F267C87" w14:textId="77777777">
      <w:pPr>
        <w:rPr>
          <w:lang w:val="pt-BR" w:eastAsia="pt-BR" w:bidi="ar-SA"/>
        </w:rPr>
      </w:pPr>
    </w:p>
    <w:p w:rsidR="00331701" w:rsidP="00F54D99" w:rsidRDefault="00331701" w14:paraId="2283FFD8" w14:textId="77777777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63" w:id="20"/>
      <w:r w:rsidRPr="00331701">
        <w:t>Diretoria Executiva (</w:t>
      </w:r>
      <w:r w:rsidR="00F5779E">
        <w:t>“</w:t>
      </w:r>
      <w:r w:rsidRPr="00331701">
        <w:t>DE</w:t>
      </w:r>
      <w:r w:rsidR="00F5779E">
        <w:t>”</w:t>
      </w:r>
      <w:r w:rsidRPr="00331701">
        <w:t>):</w:t>
      </w:r>
      <w:r w:rsidRPr="00331701">
        <w:rPr>
          <w:b w:val="0"/>
        </w:rPr>
        <w:t xml:space="preserve"> órgão de implementação das diretrizes estabelecidas pelo Conselho de Administração, </w:t>
      </w:r>
      <w:r w:rsidR="00B0228E">
        <w:rPr>
          <w:b w:val="0"/>
        </w:rPr>
        <w:t xml:space="preserve">e </w:t>
      </w:r>
      <w:r w:rsidRPr="00331701">
        <w:rPr>
          <w:b w:val="0"/>
        </w:rPr>
        <w:t>que detém a responsabilidade pela gestão do negócio.</w:t>
      </w:r>
      <w:bookmarkEnd w:id="20"/>
    </w:p>
    <w:p w:rsidRPr="00331701" w:rsidR="00331701" w:rsidP="00064573" w:rsidRDefault="00331701" w14:paraId="3CFAB731" w14:textId="77777777">
      <w:pPr>
        <w:rPr>
          <w:lang w:val="pt-BR" w:eastAsia="pt-BR" w:bidi="ar-SA"/>
        </w:rPr>
      </w:pPr>
    </w:p>
    <w:p w:rsidR="00331701" w:rsidP="00F54D99" w:rsidRDefault="00331701" w14:paraId="7952B5B4" w14:textId="080DD43F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64" w:id="21"/>
      <w:r w:rsidRPr="00331701">
        <w:t>Estatuto Social:</w:t>
      </w:r>
      <w:r w:rsidRPr="00331701">
        <w:rPr>
          <w:b w:val="0"/>
        </w:rPr>
        <w:t xml:space="preserve"> conjunto de normas que regulamentam a organização e o funcionamento </w:t>
      </w:r>
      <w:r w:rsidRPr="00064D58">
        <w:rPr>
          <w:b w:val="0"/>
        </w:rPr>
        <w:t>da PPSA</w:t>
      </w:r>
      <w:r w:rsidRPr="00331701">
        <w:rPr>
          <w:b w:val="0"/>
        </w:rPr>
        <w:t>.</w:t>
      </w:r>
      <w:bookmarkEnd w:id="21"/>
    </w:p>
    <w:p w:rsidRPr="00331701" w:rsidR="00331701" w:rsidP="00064573" w:rsidRDefault="00331701" w14:paraId="7511B199" w14:textId="77777777">
      <w:pPr>
        <w:rPr>
          <w:lang w:val="pt-BR" w:eastAsia="pt-BR" w:bidi="ar-SA"/>
        </w:rPr>
      </w:pPr>
    </w:p>
    <w:p w:rsidR="00331701" w:rsidP="00F54D99" w:rsidRDefault="00331701" w14:paraId="42D73A7C" w14:textId="77777777">
      <w:pPr>
        <w:pStyle w:val="Subttulo"/>
        <w:numPr>
          <w:ilvl w:val="0"/>
          <w:numId w:val="0"/>
        </w:numPr>
        <w:outlineLvl w:val="9"/>
        <w:rPr>
          <w:b w:val="0"/>
        </w:rPr>
      </w:pPr>
      <w:bookmarkStart w:name="_Toc164166565" w:id="22"/>
      <w:r w:rsidRPr="00331701">
        <w:t>Indicado:</w:t>
      </w:r>
      <w:r w:rsidRPr="00331701">
        <w:rPr>
          <w:b w:val="0"/>
        </w:rPr>
        <w:t xml:space="preserve"> pessoa indicada para atuar em colegiado estatutário.</w:t>
      </w:r>
      <w:bookmarkEnd w:id="22"/>
    </w:p>
    <w:p w:rsidR="00897746" w:rsidP="00064573" w:rsidRDefault="00897746" w14:paraId="55EB8348" w14:textId="77777777">
      <w:pPr>
        <w:rPr>
          <w:lang w:val="pt-BR" w:eastAsia="pt-BR" w:bidi="ar-SA"/>
        </w:rPr>
      </w:pPr>
    </w:p>
    <w:p w:rsidR="00897746" w:rsidP="00064573" w:rsidRDefault="00897746" w14:paraId="47185200" w14:textId="77777777">
      <w:pPr>
        <w:rPr>
          <w:lang w:val="pt-BR" w:eastAsia="pt-BR" w:bidi="ar-SA"/>
        </w:rPr>
      </w:pPr>
      <w:r w:rsidRPr="00D31CFE">
        <w:rPr>
          <w:b/>
          <w:bCs/>
          <w:lang w:val="pt-BR" w:eastAsia="pt-BR" w:bidi="ar-SA"/>
        </w:rPr>
        <w:t xml:space="preserve">Notório Conhecimento: </w:t>
      </w:r>
      <w:r>
        <w:rPr>
          <w:lang w:val="pt-BR" w:eastAsia="pt-BR" w:bidi="ar-SA"/>
        </w:rPr>
        <w:t xml:space="preserve">possui o significado indicado no item 4.2.4 desta Política de Indicação. </w:t>
      </w:r>
    </w:p>
    <w:p w:rsidR="00897746" w:rsidP="00064573" w:rsidRDefault="00897746" w14:paraId="0B0E929C" w14:textId="77777777">
      <w:pPr>
        <w:rPr>
          <w:lang w:val="pt-BR" w:eastAsia="pt-BR" w:bidi="ar-SA"/>
        </w:rPr>
      </w:pPr>
    </w:p>
    <w:p w:rsidRPr="00D31CFE" w:rsidR="00897746" w:rsidP="00064573" w:rsidRDefault="00897746" w14:paraId="491B1E86" w14:textId="77777777">
      <w:pPr>
        <w:rPr>
          <w:b/>
        </w:rPr>
      </w:pPr>
      <w:r w:rsidRPr="00D31CFE">
        <w:rPr>
          <w:b/>
          <w:bCs/>
          <w:lang w:val="pt-BR" w:eastAsia="pt-BR" w:bidi="ar-SA"/>
        </w:rPr>
        <w:t>Política de Indicação:</w:t>
      </w:r>
      <w:r>
        <w:rPr>
          <w:lang w:val="pt-BR" w:eastAsia="pt-BR" w:bidi="ar-SA"/>
        </w:rPr>
        <w:t xml:space="preserve"> esta Política de Indicação da PPSA, e suas revisões. </w:t>
      </w:r>
    </w:p>
    <w:p w:rsidRPr="00D2055B" w:rsidR="007F0811" w:rsidP="00064573" w:rsidRDefault="007F0811" w14:paraId="2512135C" w14:textId="77777777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</w:p>
    <w:p w:rsidRPr="00015309" w:rsidR="00FD5411" w:rsidRDefault="00FD5411" w14:paraId="417D6A91" w14:textId="77777777">
      <w:pPr>
        <w:rPr>
          <w:rFonts w:asciiTheme="minorHAnsi" w:hAnsiTheme="minorHAnsi" w:cstheme="minorHAnsi"/>
        </w:rPr>
      </w:pPr>
    </w:p>
    <w:p w:rsidRPr="00D2055B" w:rsidR="007F0811" w:rsidP="00331701" w:rsidRDefault="00331701" w14:paraId="036E14B8" w14:textId="77777777">
      <w:pPr>
        <w:pStyle w:val="Subttulo"/>
        <w:numPr>
          <w:ilvl w:val="0"/>
          <w:numId w:val="0"/>
        </w:numPr>
      </w:pPr>
      <w:bookmarkStart w:name="_Toc37177760" w:id="23"/>
      <w:bookmarkStart w:name="_Toc37350227" w:id="24"/>
      <w:bookmarkStart w:name="_bookmark0" w:id="25"/>
      <w:bookmarkStart w:name="_Toc128498135" w:id="26"/>
      <w:bookmarkStart w:name="_Toc164166566" w:id="27"/>
      <w:bookmarkStart w:name="_Toc165381959" w:id="28"/>
      <w:bookmarkStart w:name="_Toc51335653" w:id="29"/>
      <w:bookmarkStart w:name="_Toc72164265" w:id="30"/>
      <w:bookmarkEnd w:id="23"/>
      <w:bookmarkEnd w:id="24"/>
      <w:bookmarkEnd w:id="25"/>
      <w:r>
        <w:t xml:space="preserve">3. </w:t>
      </w:r>
      <w:r w:rsidRPr="00D2055B" w:rsidR="007F0811">
        <w:t>REFERÊNCIAS</w:t>
      </w:r>
      <w:bookmarkEnd w:id="26"/>
      <w:bookmarkEnd w:id="27"/>
      <w:bookmarkEnd w:id="28"/>
      <w:r w:rsidRPr="00D2055B" w:rsidR="007F0811">
        <w:t xml:space="preserve"> </w:t>
      </w:r>
    </w:p>
    <w:bookmarkEnd w:id="29"/>
    <w:bookmarkEnd w:id="30"/>
    <w:p w:rsidRPr="00D2055B" w:rsidR="007F0811" w:rsidP="007F0811" w:rsidRDefault="007F0811" w14:paraId="311D9ABB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D2055B" w:rsidR="007F0811" w:rsidP="007F0811" w:rsidRDefault="007F0811" w14:paraId="57C5C123" w14:textId="38504DE4">
      <w:pPr>
        <w:pStyle w:val="Paragrafo"/>
        <w:tabs>
          <w:tab w:val="left" w:pos="851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064D5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Referências </w:t>
      </w:r>
      <w:r w:rsidRPr="00D2055B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legais e institucionais </w:t>
      </w:r>
      <w:r w:rsidRPr="00064D58">
        <w:rPr>
          <w:rFonts w:asciiTheme="minorHAnsi" w:hAnsiTheme="minorHAnsi" w:cstheme="minorHAnsi"/>
          <w:color w:val="auto"/>
          <w:sz w:val="22"/>
          <w:szCs w:val="22"/>
          <w:lang w:val="pt-BR"/>
        </w:rPr>
        <w:t>utilizadas</w:t>
      </w:r>
      <w:r w:rsidRPr="00494A7D">
        <w:rPr>
          <w:rFonts w:asciiTheme="minorHAnsi" w:hAnsiTheme="minorHAnsi" w:cstheme="minorHAnsi"/>
          <w:color w:val="4F81BD" w:themeColor="accent1"/>
          <w:sz w:val="22"/>
          <w:szCs w:val="22"/>
          <w:lang w:val="pt-BR"/>
        </w:rPr>
        <w:t xml:space="preserve"> </w:t>
      </w:r>
      <w:r w:rsidRPr="00D2055B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na elaboração deste </w:t>
      </w:r>
      <w:r w:rsidRPr="00064D58">
        <w:rPr>
          <w:rFonts w:asciiTheme="minorHAnsi" w:hAnsiTheme="minorHAnsi" w:cstheme="minorHAnsi"/>
          <w:color w:val="auto"/>
          <w:sz w:val="22"/>
          <w:szCs w:val="22"/>
          <w:lang w:val="pt-BR"/>
        </w:rPr>
        <w:t>R</w:t>
      </w:r>
      <w:r w:rsidRPr="00D2055B">
        <w:rPr>
          <w:rFonts w:asciiTheme="minorHAnsi" w:hAnsiTheme="minorHAnsi" w:cstheme="minorHAnsi"/>
          <w:color w:val="auto"/>
          <w:sz w:val="22"/>
          <w:szCs w:val="22"/>
          <w:lang w:val="pt-BR"/>
        </w:rPr>
        <w:t>egulamento:</w:t>
      </w:r>
    </w:p>
    <w:p w:rsidRPr="00D2055B" w:rsidR="007F0811" w:rsidP="007F0811" w:rsidRDefault="007F0811" w14:paraId="588F4750" w14:textId="77777777">
      <w:pPr>
        <w:pStyle w:val="Paragrafo"/>
        <w:tabs>
          <w:tab w:val="left" w:pos="851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Pr="00D2055B" w:rsidR="007F0811" w:rsidP="007F0811" w:rsidRDefault="007F0811" w14:paraId="0BAF9B9C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jc w:val="left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Estatuto Social da PPSA;</w:t>
      </w:r>
    </w:p>
    <w:p w:rsidRPr="00D2055B" w:rsidR="007F0811" w:rsidP="007F0811" w:rsidRDefault="007F0811" w14:paraId="6AF17773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Código das Melhores Práticas de Governança Corporativa</w:t>
      </w:r>
      <w:r w:rsidRPr="00D2055B">
        <w:rPr>
          <w:rFonts w:asciiTheme="minorHAnsi" w:hAnsiTheme="minorHAnsi" w:cstheme="minorHAnsi"/>
        </w:rPr>
        <w:t xml:space="preserve"> do Instituto Brasileiro de Governança Corporativa (</w:t>
      </w:r>
      <w:r w:rsidR="00925DDC">
        <w:rPr>
          <w:rFonts w:asciiTheme="minorHAnsi" w:hAnsiTheme="minorHAnsi" w:cstheme="minorHAnsi"/>
        </w:rPr>
        <w:t>“</w:t>
      </w:r>
      <w:r w:rsidRPr="00D2055B">
        <w:rPr>
          <w:rFonts w:asciiTheme="minorHAnsi" w:hAnsiTheme="minorHAnsi" w:cstheme="minorHAnsi"/>
        </w:rPr>
        <w:t>IBGC</w:t>
      </w:r>
      <w:r w:rsidR="00925DDC">
        <w:rPr>
          <w:rFonts w:asciiTheme="minorHAnsi" w:hAnsiTheme="minorHAnsi" w:cstheme="minorHAnsi"/>
        </w:rPr>
        <w:t>”</w:t>
      </w:r>
      <w:r w:rsidRPr="00D2055B">
        <w:rPr>
          <w:rFonts w:asciiTheme="minorHAnsi" w:hAnsiTheme="minorHAnsi" w:cstheme="minorHAnsi"/>
        </w:rPr>
        <w:t>);</w:t>
      </w:r>
    </w:p>
    <w:p w:rsidRPr="00D2055B" w:rsidR="007F0811" w:rsidP="007F0811" w:rsidRDefault="007F0811" w14:paraId="4C80776E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Manual do Conselheiro de Administração</w:t>
      </w:r>
      <w:r w:rsidRPr="00D2055B">
        <w:rPr>
          <w:rFonts w:asciiTheme="minorHAnsi" w:hAnsiTheme="minorHAnsi" w:cstheme="minorHAnsi"/>
        </w:rPr>
        <w:t xml:space="preserve"> da Secretaria de Coordenação e Governança das Empresas Estatais (</w:t>
      </w:r>
      <w:r w:rsidR="00925DDC">
        <w:rPr>
          <w:rFonts w:asciiTheme="minorHAnsi" w:hAnsiTheme="minorHAnsi" w:cstheme="minorHAnsi"/>
        </w:rPr>
        <w:t>“</w:t>
      </w:r>
      <w:r w:rsidRPr="00D2055B">
        <w:rPr>
          <w:rFonts w:asciiTheme="minorHAnsi" w:hAnsiTheme="minorHAnsi" w:cstheme="minorHAnsi"/>
        </w:rPr>
        <w:t>SEST</w:t>
      </w:r>
      <w:r w:rsidR="00925DDC">
        <w:rPr>
          <w:rFonts w:asciiTheme="minorHAnsi" w:hAnsiTheme="minorHAnsi" w:cstheme="minorHAnsi"/>
        </w:rPr>
        <w:t>”</w:t>
      </w:r>
      <w:r w:rsidRPr="00D2055B">
        <w:rPr>
          <w:rFonts w:asciiTheme="minorHAnsi" w:hAnsiTheme="minorHAnsi" w:cstheme="minorHAnsi"/>
        </w:rPr>
        <w:t>);</w:t>
      </w:r>
    </w:p>
    <w:p w:rsidRPr="00D2055B" w:rsidR="007F0811" w:rsidP="007F0811" w:rsidRDefault="007F0811" w14:paraId="77728C27" w14:textId="7BC8F978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Código de Conduta e Integridade</w:t>
      </w:r>
      <w:r w:rsidRPr="00D2055B">
        <w:rPr>
          <w:rFonts w:asciiTheme="minorHAnsi" w:hAnsiTheme="minorHAnsi" w:cstheme="minorHAnsi"/>
        </w:rPr>
        <w:t xml:space="preserve"> da PPSA;</w:t>
      </w:r>
    </w:p>
    <w:p w:rsidRPr="00D2055B" w:rsidR="007F0811" w:rsidP="007F0811" w:rsidRDefault="007F0811" w14:paraId="0077A22B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Oficio nº 312-2018</w:t>
      </w:r>
      <w:r w:rsidRPr="00D2055B">
        <w:rPr>
          <w:rFonts w:asciiTheme="minorHAnsi" w:hAnsiTheme="minorHAnsi" w:cstheme="minorHAnsi"/>
        </w:rPr>
        <w:t xml:space="preserve"> da Comissão de Ética Pública – dispõe sobre a quarentena de gestores;</w:t>
      </w:r>
    </w:p>
    <w:p w:rsidRPr="00D2055B" w:rsidR="007F0811" w:rsidP="007F0811" w:rsidRDefault="007F0811" w14:paraId="0894F19D" w14:textId="09B8EB6D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Decreto nº 6.029, de 01 de fevereiro de 2007</w:t>
      </w:r>
      <w:r w:rsidRPr="00D2055B">
        <w:rPr>
          <w:rFonts w:asciiTheme="minorHAnsi" w:hAnsiTheme="minorHAnsi" w:cstheme="minorHAnsi"/>
        </w:rPr>
        <w:t xml:space="preserve"> – institui Sistema de </w:t>
      </w:r>
      <w:r w:rsidRPr="00064D58">
        <w:rPr>
          <w:rFonts w:asciiTheme="minorHAnsi" w:hAnsiTheme="minorHAnsi" w:cstheme="minorHAnsi"/>
        </w:rPr>
        <w:t>G</w:t>
      </w:r>
      <w:r w:rsidRPr="00D2055B">
        <w:rPr>
          <w:rFonts w:asciiTheme="minorHAnsi" w:hAnsiTheme="minorHAnsi" w:cstheme="minorHAnsi"/>
        </w:rPr>
        <w:t xml:space="preserve">estão da </w:t>
      </w:r>
      <w:r w:rsidRPr="00064D58">
        <w:rPr>
          <w:rFonts w:asciiTheme="minorHAnsi" w:hAnsiTheme="minorHAnsi" w:cstheme="minorHAnsi"/>
        </w:rPr>
        <w:t>É</w:t>
      </w:r>
      <w:r w:rsidRPr="00D2055B">
        <w:rPr>
          <w:rFonts w:asciiTheme="minorHAnsi" w:hAnsiTheme="minorHAnsi" w:cstheme="minorHAnsi"/>
        </w:rPr>
        <w:t>tica do</w:t>
      </w:r>
      <w:r w:rsidR="003A57FD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 xml:space="preserve">Poder Executivo Federal </w:t>
      </w:r>
      <w:r w:rsidRPr="00D2055B">
        <w:rPr>
          <w:rFonts w:asciiTheme="minorHAnsi" w:hAnsiTheme="minorHAnsi" w:cstheme="minorHAnsi"/>
        </w:rPr>
        <w:t>e dá outras providências;</w:t>
      </w:r>
    </w:p>
    <w:p w:rsidRPr="00D2055B" w:rsidR="007F0811" w:rsidP="007F0811" w:rsidRDefault="007F0811" w14:paraId="5505CB08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Decreto nº 7.203, de 4 de junho de 2010</w:t>
      </w:r>
      <w:r w:rsidRPr="00D2055B">
        <w:rPr>
          <w:rFonts w:asciiTheme="minorHAnsi" w:hAnsiTheme="minorHAnsi" w:cstheme="minorHAnsi"/>
        </w:rPr>
        <w:t xml:space="preserve"> – dispõe sobre a vedação do nepotismo no âmbito da administração pública federal;</w:t>
      </w:r>
    </w:p>
    <w:p w:rsidRPr="00D2055B" w:rsidR="007F0811" w:rsidP="007F0811" w:rsidRDefault="007F0811" w14:paraId="5A4AE3AF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Decreto nº 8.945, de 27 de dezembro de 2016</w:t>
      </w:r>
      <w:r w:rsidRPr="00D2055B">
        <w:rPr>
          <w:rFonts w:asciiTheme="minorHAnsi" w:hAnsiTheme="minorHAnsi" w:cstheme="minorHAnsi"/>
        </w:rPr>
        <w:t xml:space="preserve"> – regulamenta, no âmbito da União, a Lei nº 13.303, de 30 de junho de 2016, que dispõe sobre o estatuto jurídico da empresa pública, da sociedade de economia mista e de suas subsidiárias, no âmbito da União, dos Estados, do Distrito Federal e dos Municípios;</w:t>
      </w:r>
    </w:p>
    <w:p w:rsidRPr="00D2055B" w:rsidR="007F0811" w:rsidP="007F0811" w:rsidRDefault="007F0811" w14:paraId="060D96C8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Decreto-Lei nº 200, de 25 de fevereiro de 1967</w:t>
      </w:r>
      <w:r w:rsidRPr="00D2055B">
        <w:rPr>
          <w:rFonts w:asciiTheme="minorHAnsi" w:hAnsiTheme="minorHAnsi" w:cstheme="minorHAnsi"/>
        </w:rPr>
        <w:t xml:space="preserve"> – dispõe sobre a organização da Administração Federal, estabelece diretrizes para a Reforma Administrativa e dá outras providências;</w:t>
      </w:r>
    </w:p>
    <w:p w:rsidRPr="00D2055B" w:rsidR="007F0811" w:rsidP="007F0811" w:rsidRDefault="007F0811" w14:paraId="525E20D7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i/>
        </w:rPr>
        <w:t xml:space="preserve">Lei nº 6.404, </w:t>
      </w:r>
      <w:r w:rsidRPr="00D2055B">
        <w:rPr>
          <w:rFonts w:asciiTheme="minorHAnsi" w:hAnsiTheme="minorHAnsi" w:cstheme="minorHAnsi"/>
          <w:i/>
        </w:rPr>
        <w:t>de 15 de dezembro de 1976</w:t>
      </w:r>
      <w:r w:rsidRPr="00D2055B">
        <w:rPr>
          <w:rFonts w:asciiTheme="minorHAnsi" w:hAnsiTheme="minorHAnsi" w:cstheme="minorHAnsi"/>
        </w:rPr>
        <w:t xml:space="preserve"> - dispõe sobre as Sociedades por Ações;</w:t>
      </w:r>
    </w:p>
    <w:p w:rsidRPr="00D2055B" w:rsidR="007F0811" w:rsidP="007F0811" w:rsidRDefault="007F0811" w14:paraId="001EBC10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eastAsia="Times New Roman"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Lei nº 12.353, de 28 de dezembro de 2010</w:t>
      </w:r>
      <w:r w:rsidRPr="00D2055B">
        <w:rPr>
          <w:rFonts w:asciiTheme="minorHAnsi" w:hAnsiTheme="minorHAnsi" w:cstheme="minorHAnsi"/>
        </w:rPr>
        <w:t xml:space="preserve"> – dispõe sobre a participação de empregados nos conselhos de administração das empresas públicas e sociedades de economia mista, suas subsidiárias e controladas e demais empresas em que a União, direta ou indiretamente, detenha a maioria do capital social com direito a voto e dá outras </w:t>
      </w:r>
      <w:r w:rsidRPr="00D2055B">
        <w:rPr>
          <w:rFonts w:eastAsia="Times New Roman" w:asciiTheme="minorHAnsi" w:hAnsiTheme="minorHAnsi" w:cstheme="minorHAnsi"/>
        </w:rPr>
        <w:t>providências;</w:t>
      </w:r>
    </w:p>
    <w:p w:rsidRPr="00D2055B" w:rsidR="007F0811" w:rsidP="007F0811" w:rsidRDefault="007F0811" w14:paraId="36217121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Lei nº 12.813, de 16 de maio de 2013</w:t>
      </w:r>
      <w:r w:rsidRPr="00D2055B">
        <w:rPr>
          <w:rFonts w:asciiTheme="minorHAnsi" w:hAnsiTheme="minorHAnsi" w:cstheme="minorHAnsi"/>
        </w:rPr>
        <w:t xml:space="preserve"> – dispõe sobre o conflito de interesses no exercício de cargo ou emprego do Poder Executivo federal e impedimentos posteriores ao exercício do cargo ou emprego; e revoga dispositivos da Lei nº 9.986, de 18 de julho de 2000, e das Medidas Provisórias nº 2.216-37, de 31 de agosto de 2001, e nº 2.225-45, de 4 de setembro de 2001;</w:t>
      </w:r>
    </w:p>
    <w:p w:rsidRPr="00992B66" w:rsidR="007F0811" w:rsidP="007F0811" w:rsidRDefault="007F0811" w14:paraId="3BFDC520" w14:textId="3F1D6409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Lei nº 12.846, de 1º de agosto de 2013</w:t>
      </w:r>
      <w:r w:rsidRPr="00D2055B">
        <w:rPr>
          <w:rFonts w:asciiTheme="minorHAnsi" w:hAnsiTheme="minorHAnsi" w:cstheme="minorHAnsi"/>
        </w:rPr>
        <w:t xml:space="preserve"> –</w:t>
      </w:r>
      <w:r w:rsidR="00064D58">
        <w:rPr>
          <w:rFonts w:asciiTheme="minorHAnsi" w:hAnsiTheme="minorHAnsi" w:cstheme="minorHAnsi"/>
          <w:strike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 xml:space="preserve">dispõe sobre a responsabilização administrativa e civil de pessoas jurídicas pela prática de atos contra a administração pública, nacional ou estrangeira, e dá outras providências </w:t>
      </w:r>
      <w:r w:rsidRPr="00064D58">
        <w:rPr>
          <w:rFonts w:asciiTheme="minorHAnsi" w:hAnsiTheme="minorHAnsi" w:cstheme="minorHAnsi"/>
        </w:rPr>
        <w:t>(</w:t>
      </w:r>
      <w:r w:rsidRPr="00064D58" w:rsidR="008A4582">
        <w:rPr>
          <w:rFonts w:asciiTheme="minorHAnsi" w:hAnsiTheme="minorHAnsi" w:cstheme="minorHAnsi"/>
        </w:rPr>
        <w:t>“</w:t>
      </w:r>
      <w:r w:rsidRPr="00064D58">
        <w:rPr>
          <w:rFonts w:asciiTheme="minorHAnsi" w:hAnsiTheme="minorHAnsi" w:cstheme="minorHAnsi"/>
        </w:rPr>
        <w:t>Lei Anticorrupção Brasileira</w:t>
      </w:r>
      <w:r w:rsidRPr="00064D58" w:rsidR="008A4582">
        <w:rPr>
          <w:rFonts w:asciiTheme="minorHAnsi" w:hAnsiTheme="minorHAnsi" w:cstheme="minorHAnsi"/>
        </w:rPr>
        <w:t>”</w:t>
      </w:r>
      <w:r w:rsidRPr="00064D58">
        <w:rPr>
          <w:rFonts w:asciiTheme="minorHAnsi" w:hAnsiTheme="minorHAnsi" w:cstheme="minorHAnsi"/>
        </w:rPr>
        <w:t>);</w:t>
      </w:r>
    </w:p>
    <w:p w:rsidRPr="00064D58" w:rsidR="00F30CA1" w:rsidP="00F54D99" w:rsidRDefault="00F30CA1" w14:paraId="7B356D40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064D58">
        <w:rPr>
          <w:rFonts w:asciiTheme="minorHAnsi" w:hAnsiTheme="minorHAnsi" w:cstheme="minorHAnsi"/>
        </w:rPr>
        <w:t>Lei n° 13.303, de 30 de Junho de 2016 – Leis das Estatais – dispõe sobre o estatuto juridico da empresa pública, da sociedade de economia mista e de suas subsidiarias, no âmbito da União, dos Estados, do Distrito Federal e dos Municípios.</w:t>
      </w:r>
    </w:p>
    <w:p w:rsidRPr="00D2055B" w:rsidR="007F0811" w:rsidP="007F0811" w:rsidRDefault="007F0811" w14:paraId="4BAD1D6C" w14:textId="77777777">
      <w:pPr>
        <w:pStyle w:val="PargrafodaLista"/>
        <w:widowControl/>
        <w:numPr>
          <w:ilvl w:val="0"/>
          <w:numId w:val="34"/>
        </w:numPr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Lei nº 13.709, de 14 de agosto de 2018</w:t>
      </w:r>
      <w:r w:rsidRPr="00D2055B">
        <w:rPr>
          <w:rFonts w:asciiTheme="minorHAnsi" w:hAnsiTheme="minorHAnsi" w:cstheme="minorHAnsi"/>
        </w:rPr>
        <w:t xml:space="preserve"> – </w:t>
      </w:r>
      <w:r w:rsidR="005F4319">
        <w:rPr>
          <w:rFonts w:asciiTheme="minorHAnsi" w:hAnsiTheme="minorHAnsi" w:cstheme="minorHAnsi"/>
        </w:rPr>
        <w:t>d</w:t>
      </w:r>
      <w:r w:rsidRPr="008A4582" w:rsidR="008A4582">
        <w:rPr>
          <w:rFonts w:asciiTheme="minorHAnsi" w:hAnsiTheme="minorHAnsi" w:cstheme="minorHAnsi"/>
        </w:rPr>
        <w:t>ispõe sobre a proteção de dados pessoais e altera a Lei nº 12.965, de 23 de abril de 2014 (Marco Civil da Internet)</w:t>
      </w:r>
      <w:r w:rsidR="005F4319">
        <w:rPr>
          <w:rFonts w:asciiTheme="minorHAnsi" w:hAnsiTheme="minorHAnsi" w:cstheme="minorHAnsi"/>
        </w:rPr>
        <w:t xml:space="preserve"> (“</w:t>
      </w:r>
      <w:r w:rsidRPr="00D2055B">
        <w:rPr>
          <w:rFonts w:asciiTheme="minorHAnsi" w:hAnsiTheme="minorHAnsi" w:cstheme="minorHAnsi"/>
        </w:rPr>
        <w:t>Lei Geral de Proteção de Dados</w:t>
      </w:r>
      <w:r w:rsidR="005F4319">
        <w:rPr>
          <w:rFonts w:asciiTheme="minorHAnsi" w:hAnsiTheme="minorHAnsi" w:cstheme="minorHAnsi"/>
        </w:rPr>
        <w:t>” ou “LGPD”)</w:t>
      </w:r>
      <w:r w:rsidRPr="00D2055B">
        <w:rPr>
          <w:rFonts w:asciiTheme="minorHAnsi" w:hAnsiTheme="minorHAnsi" w:cstheme="minorHAnsi"/>
        </w:rPr>
        <w:t>; e</w:t>
      </w:r>
    </w:p>
    <w:p w:rsidRPr="00D2055B" w:rsidR="007F0811" w:rsidP="007F0811" w:rsidRDefault="007F0811" w14:paraId="4B4E84BC" w14:textId="77777777">
      <w:pPr>
        <w:pStyle w:val="PargrafodaLista"/>
        <w:widowControl/>
        <w:numPr>
          <w:ilvl w:val="0"/>
          <w:numId w:val="34"/>
        </w:numPr>
        <w:autoSpaceDE/>
        <w:autoSpaceDN/>
        <w:ind w:left="709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  <w:i/>
        </w:rPr>
        <w:t>Lei Complementar nº 64, de 18 de maio de 1990</w:t>
      </w:r>
      <w:r w:rsidRPr="00D2055B">
        <w:rPr>
          <w:rFonts w:asciiTheme="minorHAnsi" w:hAnsiTheme="minorHAnsi" w:cstheme="minorHAnsi"/>
        </w:rPr>
        <w:t xml:space="preserve"> – estabelece, de acordo com o art. 14, § 9º da Constituição Federal, casos de inelegibilidade, prazos de cessação, e determina outras providências.</w:t>
      </w:r>
    </w:p>
    <w:p w:rsidRPr="00015309" w:rsidR="00BB44C5" w:rsidP="00BB44C5" w:rsidRDefault="00BB44C5" w14:paraId="1E470B99" w14:textId="77777777">
      <w:pPr>
        <w:tabs>
          <w:tab w:val="left" w:pos="851"/>
        </w:tabs>
        <w:rPr>
          <w:rFonts w:asciiTheme="minorHAnsi" w:hAnsiTheme="minorHAnsi" w:cstheme="minorHAnsi"/>
        </w:rPr>
      </w:pPr>
      <w:bookmarkStart w:name="_Toc51335654" w:id="31"/>
      <w:bookmarkStart w:name="_Toc72164266" w:id="32"/>
    </w:p>
    <w:p w:rsidRPr="00D2055B" w:rsidR="007F0811" w:rsidP="00331701" w:rsidRDefault="00331701" w14:paraId="2694A441" w14:textId="77777777">
      <w:pPr>
        <w:pStyle w:val="Subttulo"/>
        <w:numPr>
          <w:ilvl w:val="0"/>
          <w:numId w:val="0"/>
        </w:numPr>
      </w:pPr>
      <w:bookmarkStart w:name="_Toc128498136" w:id="33"/>
      <w:bookmarkStart w:name="_Toc164166567" w:id="34"/>
      <w:bookmarkStart w:name="_Toc165381960" w:id="35"/>
      <w:bookmarkEnd w:id="31"/>
      <w:bookmarkEnd w:id="32"/>
      <w:r>
        <w:t xml:space="preserve">4. </w:t>
      </w:r>
      <w:r w:rsidRPr="00D2055B" w:rsidR="007F0811">
        <w:t>DIRETRIZES</w:t>
      </w:r>
      <w:bookmarkEnd w:id="33"/>
      <w:bookmarkEnd w:id="34"/>
      <w:bookmarkEnd w:id="35"/>
    </w:p>
    <w:p w:rsidRPr="00D2055B" w:rsidR="007F0811" w:rsidP="007F0811" w:rsidRDefault="007F0811" w14:paraId="2F6E29E1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D2055B" w:rsidR="007F0811" w:rsidP="00331701" w:rsidRDefault="00331701" w14:paraId="30497588" w14:textId="77777777">
      <w:pPr>
        <w:pStyle w:val="Subttulo"/>
        <w:numPr>
          <w:ilvl w:val="0"/>
          <w:numId w:val="0"/>
        </w:numPr>
      </w:pPr>
      <w:bookmarkStart w:name="_Toc51335655" w:id="36"/>
      <w:bookmarkStart w:name="_Toc72164267" w:id="37"/>
      <w:bookmarkStart w:name="_Toc164166568" w:id="38"/>
      <w:bookmarkStart w:name="_Toc165381961" w:id="39"/>
      <w:bookmarkStart w:name="_Toc503432766" w:id="40"/>
      <w:r>
        <w:t>4.</w:t>
      </w:r>
      <w:bookmarkEnd w:id="36"/>
      <w:bookmarkEnd w:id="37"/>
      <w:r>
        <w:t>1.</w:t>
      </w:r>
      <w:r w:rsidRPr="00D2055B">
        <w:t xml:space="preserve"> Gerais</w:t>
      </w:r>
      <w:bookmarkEnd w:id="38"/>
      <w:bookmarkEnd w:id="39"/>
    </w:p>
    <w:bookmarkEnd w:id="40"/>
    <w:p w:rsidRPr="00D2055B" w:rsidR="007F0811" w:rsidP="007F0811" w:rsidRDefault="007F0811" w14:paraId="0D2E9F40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D2055B" w:rsidR="007F0811" w:rsidP="007F0811" w:rsidRDefault="007F0811" w14:paraId="50A0209B" w14:textId="38A64D53">
      <w:pPr>
        <w:pStyle w:val="PargrafodaLista"/>
        <w:tabs>
          <w:tab w:val="left" w:pos="851"/>
        </w:tabs>
        <w:spacing w:after="120"/>
        <w:ind w:left="0"/>
        <w:rPr>
          <w:rFonts w:asciiTheme="minorHAnsi" w:hAnsiTheme="minorHAnsi" w:cstheme="minorHAnsi"/>
        </w:rPr>
      </w:pPr>
      <w:r w:rsidRPr="00D2055B">
        <w:rPr>
          <w:rFonts w:asciiTheme="minorHAnsi" w:hAnsiTheme="minorHAnsi" w:eastAsiaTheme="minorEastAsia" w:cstheme="minorHAnsi"/>
          <w:lang w:eastAsia="pt-BR"/>
        </w:rPr>
        <w:t>4.1.1. Os</w:t>
      </w:r>
      <w:r w:rsidRPr="00D2055B">
        <w:rPr>
          <w:rFonts w:asciiTheme="minorHAnsi" w:hAnsiTheme="minorHAnsi" w:cstheme="minorHAnsi"/>
        </w:rPr>
        <w:t xml:space="preserve"> conselheiros, diretores e membros dos Comitês Consultivos</w:t>
      </w:r>
      <w:r w:rsidR="003F1850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serão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>indicados e eleitos nos termos da legislação aplicável e do Estatuto Social da</w:t>
      </w:r>
      <w:r w:rsidRPr="00064D58">
        <w:rPr>
          <w:rFonts w:asciiTheme="minorHAnsi" w:hAnsiTheme="minorHAnsi" w:cstheme="minorHAnsi"/>
        </w:rPr>
        <w:t xml:space="preserve"> PPSA</w:t>
      </w:r>
      <w:r w:rsidRPr="00D2055B">
        <w:rPr>
          <w:rFonts w:asciiTheme="minorHAnsi" w:hAnsiTheme="minorHAnsi" w:cstheme="minorHAnsi"/>
        </w:rPr>
        <w:t>.</w:t>
      </w:r>
    </w:p>
    <w:p w:rsidRPr="00D2055B" w:rsidR="007F0811" w:rsidP="007F0811" w:rsidRDefault="007F0811" w14:paraId="2A0FC9A7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4.1.2. Os processos de indicação da PPSA devem ser submetidos à constante revisão e aperfeiçoamento, à luz das boas práticas de governança corporativa. </w:t>
      </w:r>
    </w:p>
    <w:p w:rsidRPr="00D2055B" w:rsidR="007F0811" w:rsidP="007F0811" w:rsidRDefault="007F0811" w14:paraId="3AB7E25C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4.1.3</w:t>
      </w:r>
      <w:r>
        <w:rPr>
          <w:rFonts w:asciiTheme="minorHAnsi" w:hAnsiTheme="minorHAnsi" w:cstheme="minorHAnsi"/>
        </w:rPr>
        <w:t>.</w:t>
      </w:r>
      <w:r w:rsidRPr="00D2055B">
        <w:rPr>
          <w:rFonts w:asciiTheme="minorHAnsi" w:hAnsiTheme="minorHAnsi" w:cstheme="minorHAnsi"/>
        </w:rPr>
        <w:t xml:space="preserve"> Os cargos de Diretor-Presidente e de Presidente do Conselho de Administração não podem ser exercidos pela mesma pessoa, para que não ocorra concentração de poder e prejuízo ao dever de supervisão </w:t>
      </w:r>
      <w:r w:rsidRPr="00F80A9D">
        <w:rPr>
          <w:rFonts w:asciiTheme="minorHAnsi" w:hAnsiTheme="minorHAnsi" w:cstheme="minorHAnsi"/>
        </w:rPr>
        <w:t xml:space="preserve">do </w:t>
      </w:r>
      <w:r w:rsidRPr="007562F5">
        <w:rPr>
          <w:rFonts w:asciiTheme="minorHAnsi" w:hAnsiTheme="minorHAnsi" w:cstheme="minorHAnsi"/>
          <w:color w:val="000000" w:themeColor="text1"/>
        </w:rPr>
        <w:t>Conselho</w:t>
      </w:r>
      <w:r w:rsidRPr="007562F5">
        <w:rPr>
          <w:rFonts w:asciiTheme="minorHAnsi" w:hAnsiTheme="minorHAnsi" w:cstheme="minorHAnsi"/>
          <w:color w:val="C00000"/>
          <w:u w:val="single"/>
        </w:rPr>
        <w:t xml:space="preserve"> </w:t>
      </w:r>
      <w:r w:rsidRPr="00064D58">
        <w:rPr>
          <w:rFonts w:asciiTheme="minorHAnsi" w:hAnsiTheme="minorHAnsi" w:cstheme="minorHAnsi"/>
        </w:rPr>
        <w:t>de Administração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F80A9D">
        <w:rPr>
          <w:rFonts w:asciiTheme="minorHAnsi" w:hAnsiTheme="minorHAnsi" w:cstheme="minorHAnsi"/>
        </w:rPr>
        <w:t>em relação à Diretoria Executiva.</w:t>
      </w:r>
    </w:p>
    <w:p w:rsidRPr="00D2055B" w:rsidR="007F0811" w:rsidP="007F0811" w:rsidRDefault="007F0811" w14:paraId="3B73C355" w14:textId="68AC7B8E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4.1.4. Os Administradores da PPSA, mediante consulta e aprovação prévia, podem ocupar cargos nos Conselhos de Administração ou Fiscais em empresas estatais,</w:t>
      </w:r>
      <w:r w:rsidR="007562F5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observada a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>legislação aplicável à remuneração e vedações.</w:t>
      </w:r>
    </w:p>
    <w:p w:rsidRPr="00D2055B" w:rsidR="007F0811" w:rsidP="007F0811" w:rsidRDefault="007F0811" w14:paraId="63195A89" w14:textId="3C0CE9FA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4.1.5. O Estatuto Social estabelece o número de membros que devem compor os </w:t>
      </w:r>
      <w:r w:rsidRPr="00F80A9D">
        <w:rPr>
          <w:rFonts w:asciiTheme="minorHAnsi" w:hAnsiTheme="minorHAnsi" w:cstheme="minorHAnsi"/>
        </w:rPr>
        <w:t>Conselhos</w:t>
      </w:r>
      <w:r w:rsidRPr="00D2055B">
        <w:rPr>
          <w:rFonts w:asciiTheme="minorHAnsi" w:hAnsiTheme="minorHAnsi" w:cstheme="minorHAnsi"/>
        </w:rPr>
        <w:t xml:space="preserve"> e a Diretoria Executiva, os prazos de gestão ou de atuação e o limite para suas respectivas reconduções, observando</w:t>
      </w:r>
      <w:r w:rsidR="007562F5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>o que a esse respeito dispõe a legislação aplicável.</w:t>
      </w:r>
    </w:p>
    <w:p w:rsidR="007F0811" w:rsidP="007F0811" w:rsidRDefault="007F0811" w14:paraId="5EB31E9F" w14:textId="77F75173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F80A9D">
        <w:rPr>
          <w:rFonts w:asciiTheme="minorHAnsi" w:hAnsiTheme="minorHAnsi" w:cstheme="minorHAnsi"/>
        </w:rPr>
        <w:t>4.1.6. O prazo de gestão para os membros do Conselho de Administração e para os indicados</w:t>
      </w:r>
      <w:r w:rsidR="00D94F6B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ao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F80A9D">
        <w:rPr>
          <w:rFonts w:asciiTheme="minorHAnsi" w:hAnsiTheme="minorHAnsi" w:cstheme="minorHAnsi"/>
        </w:rPr>
        <w:t xml:space="preserve">cargo de Diretor deve ser unificado e não superior a </w:t>
      </w:r>
      <w:r w:rsidRPr="00D415F3">
        <w:rPr>
          <w:rFonts w:asciiTheme="minorHAnsi" w:hAnsiTheme="minorHAnsi" w:cstheme="minorHAnsi"/>
        </w:rPr>
        <w:t>dois anos</w:t>
      </w:r>
      <w:r w:rsidRPr="00D2055B">
        <w:rPr>
          <w:rFonts w:asciiTheme="minorHAnsi" w:hAnsiTheme="minorHAnsi" w:cstheme="minorHAnsi"/>
        </w:rPr>
        <w:t xml:space="preserve">, sendo permitidas, no máximo, três reconduções </w:t>
      </w:r>
      <w:r w:rsidRPr="00D415F3">
        <w:rPr>
          <w:rFonts w:asciiTheme="minorHAnsi" w:hAnsiTheme="minorHAnsi" w:cstheme="minorHAnsi"/>
        </w:rPr>
        <w:t>consecutivas</w:t>
      </w:r>
      <w:r w:rsidRPr="00D2055B">
        <w:rPr>
          <w:rFonts w:asciiTheme="minorHAnsi" w:hAnsiTheme="minorHAnsi" w:cstheme="minorHAnsi"/>
        </w:rPr>
        <w:t xml:space="preserve">. </w:t>
      </w:r>
    </w:p>
    <w:p w:rsidRPr="00D2055B" w:rsidR="007F0811" w:rsidP="007F0811" w:rsidRDefault="007F0811" w14:paraId="18AAA656" w14:textId="65FC9054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4.1.7. Para os membros do Conselho Fiscal, o prazo de atuação não deve ser superior a dois anos, sendo permitidas duas reconduções consecutivas; e para os membros dos Comitês Consultivos, o prazo de atuação é de 3 anos, não coincidente para cada membro, sendo permitida uma</w:t>
      </w:r>
      <w:r w:rsidR="00DB4D9E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 xml:space="preserve">recondução. </w:t>
      </w:r>
    </w:p>
    <w:p w:rsidRPr="00D2055B" w:rsidR="007F0811" w:rsidP="007F0811" w:rsidRDefault="007F0811" w14:paraId="65BBEC49" w14:textId="6BCC6BE4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4.1.8. Para os prazos de gestão ou de atuação citados nos itens 4</w:t>
      </w:r>
      <w:r w:rsidRPr="00064D58" w:rsidR="0050276C">
        <w:rPr>
          <w:rFonts w:asciiTheme="minorHAnsi" w:hAnsiTheme="minorHAnsi" w:cstheme="minorHAnsi"/>
        </w:rPr>
        <w:t>.</w:t>
      </w:r>
      <w:r w:rsidRPr="00064D58">
        <w:rPr>
          <w:rFonts w:asciiTheme="minorHAnsi" w:hAnsiTheme="minorHAnsi" w:cstheme="minorHAnsi"/>
          <w:u w:val="single"/>
        </w:rPr>
        <w:t>1</w:t>
      </w:r>
      <w:r w:rsidRPr="00D2055B">
        <w:rPr>
          <w:rFonts w:asciiTheme="minorHAnsi" w:hAnsiTheme="minorHAnsi" w:cstheme="minorHAnsi"/>
        </w:rPr>
        <w:t>.6. e 4.</w:t>
      </w:r>
      <w:r w:rsidRPr="00064D58">
        <w:rPr>
          <w:rFonts w:asciiTheme="minorHAnsi" w:hAnsiTheme="minorHAnsi" w:cstheme="minorHAnsi"/>
        </w:rPr>
        <w:t>1</w:t>
      </w:r>
      <w:r w:rsidRPr="00D2055B">
        <w:rPr>
          <w:rFonts w:asciiTheme="minorHAnsi" w:hAnsiTheme="minorHAnsi" w:cstheme="minorHAnsi"/>
        </w:rPr>
        <w:t xml:space="preserve">.7., </w:t>
      </w:r>
      <w:r w:rsidRPr="00D415F3">
        <w:rPr>
          <w:rFonts w:asciiTheme="minorHAnsi" w:hAnsiTheme="minorHAnsi" w:cstheme="minorHAnsi"/>
        </w:rPr>
        <w:t>devem ser considerados os períodos anteriores de gestão ou de atuação ocorridos há menos de dois anos.</w:t>
      </w:r>
      <w:r w:rsidRPr="00D2055B">
        <w:rPr>
          <w:rFonts w:asciiTheme="minorHAnsi" w:hAnsiTheme="minorHAnsi" w:cstheme="minorHAnsi"/>
        </w:rPr>
        <w:t xml:space="preserve"> </w:t>
      </w:r>
    </w:p>
    <w:p w:rsidRPr="00D2055B" w:rsidR="007F0811" w:rsidP="007F0811" w:rsidRDefault="007F0811" w14:paraId="75648B73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4.1.9. Conforme disposto na legislação aplicável, atingidos os prazos de gestão ou de atuação máximos, o retorno de membro estatutário somente poderá ocorrer após decorrido período equivalente a um prazo de gestão. </w:t>
      </w:r>
    </w:p>
    <w:p w:rsidRPr="00D2055B" w:rsidR="007F0811" w:rsidP="007F0811" w:rsidRDefault="007F0811" w14:paraId="2D46C04D" w14:textId="2B899862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4.1.</w:t>
      </w:r>
      <w:r w:rsidRPr="00D2055B" w:rsidR="00091C33">
        <w:rPr>
          <w:rFonts w:asciiTheme="minorHAnsi" w:hAnsiTheme="minorHAnsi" w:cstheme="minorHAnsi"/>
        </w:rPr>
        <w:t>1</w:t>
      </w:r>
      <w:r w:rsidR="00091C33">
        <w:rPr>
          <w:rFonts w:asciiTheme="minorHAnsi" w:hAnsiTheme="minorHAnsi" w:cstheme="minorHAnsi"/>
        </w:rPr>
        <w:t>1</w:t>
      </w:r>
      <w:r w:rsidRPr="00D2055B">
        <w:rPr>
          <w:rFonts w:asciiTheme="minorHAnsi" w:hAnsiTheme="minorHAnsi" w:cstheme="minorHAnsi"/>
        </w:rPr>
        <w:t>. Conforme o art. 7º, inciso II, da Lei nº 13.709/2018</w:t>
      </w:r>
      <w:r w:rsidRPr="00064D58">
        <w:rPr>
          <w:rFonts w:asciiTheme="minorHAnsi" w:hAnsiTheme="minorHAnsi" w:cstheme="minorHAnsi"/>
        </w:rPr>
        <w:t>,</w:t>
      </w:r>
      <w:r w:rsidRPr="00494A7D" w:rsidR="00AF33D3">
        <w:rPr>
          <w:rFonts w:asciiTheme="minorHAnsi" w:hAnsiTheme="minorHAnsi" w:cstheme="minorHAnsi"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>para o cumprimento de obrigação legal ou regulatória pela PPSA</w:t>
      </w:r>
      <w:r w:rsidR="00064D58">
        <w:rPr>
          <w:rFonts w:asciiTheme="minorHAnsi" w:hAnsiTheme="minorHAnsi" w:cstheme="minorHAnsi"/>
          <w:color w:val="000000" w:themeColor="text1"/>
        </w:rPr>
        <w:t>,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064D58">
        <w:rPr>
          <w:rFonts w:asciiTheme="minorHAnsi" w:hAnsiTheme="minorHAnsi" w:cstheme="minorHAnsi"/>
        </w:rPr>
        <w:t xml:space="preserve">fica autorizado </w:t>
      </w:r>
      <w:r w:rsidRPr="00D2055B">
        <w:rPr>
          <w:rFonts w:asciiTheme="minorHAnsi" w:hAnsiTheme="minorHAnsi" w:cstheme="minorHAnsi"/>
        </w:rPr>
        <w:t>o uso de dados pessoais nos processos de indicação e avaliação relacionados a esta Política</w:t>
      </w:r>
      <w:r w:rsidR="00182531">
        <w:rPr>
          <w:rFonts w:asciiTheme="minorHAnsi" w:hAnsiTheme="minorHAnsi" w:cstheme="minorHAnsi"/>
        </w:rPr>
        <w:t xml:space="preserve"> </w:t>
      </w:r>
      <w:r w:rsidRPr="00182531" w:rsidR="00182531">
        <w:rPr>
          <w:rFonts w:asciiTheme="minorHAnsi" w:hAnsiTheme="minorHAnsi" w:cstheme="minorHAnsi"/>
        </w:rPr>
        <w:t>de Indicação</w:t>
      </w:r>
      <w:r w:rsidRPr="00D2055B">
        <w:rPr>
          <w:rFonts w:asciiTheme="minorHAnsi" w:hAnsiTheme="minorHAnsi" w:cstheme="minorHAnsi"/>
        </w:rPr>
        <w:t>.</w:t>
      </w:r>
    </w:p>
    <w:p w:rsidRPr="00D2055B" w:rsidR="007F0811" w:rsidP="007F0811" w:rsidRDefault="007F0811" w14:paraId="0E4C17D4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D2055B" w:rsidR="007F0811" w:rsidP="00331701" w:rsidRDefault="00331701" w14:paraId="183AC8EE" w14:textId="77777777">
      <w:pPr>
        <w:pStyle w:val="Subttulo"/>
        <w:numPr>
          <w:ilvl w:val="0"/>
          <w:numId w:val="0"/>
        </w:numPr>
      </w:pPr>
      <w:bookmarkStart w:name="_Toc164166569" w:id="41"/>
      <w:bookmarkStart w:name="_Toc165381962" w:id="42"/>
      <w:r>
        <w:t>4.2.</w:t>
      </w:r>
      <w:r w:rsidRPr="00D2055B">
        <w:t xml:space="preserve"> Requisitos</w:t>
      </w:r>
      <w:r w:rsidRPr="00D2055B" w:rsidR="007F0811">
        <w:t xml:space="preserve"> gerais</w:t>
      </w:r>
      <w:bookmarkEnd w:id="41"/>
      <w:bookmarkEnd w:id="42"/>
    </w:p>
    <w:p w:rsidRPr="00D2055B" w:rsidR="007F0811" w:rsidP="007F0811" w:rsidRDefault="007F0811" w14:paraId="223B0CAF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D2055B" w:rsidR="007F0811" w:rsidP="007F0811" w:rsidRDefault="007F0811" w14:paraId="4E624E38" w14:textId="77777777">
      <w:pPr>
        <w:pStyle w:val="PargrafodaLista"/>
        <w:spacing w:after="120"/>
        <w:ind w:left="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4.2.1. Deve haver </w:t>
      </w:r>
      <w:r w:rsidRPr="00D415F3">
        <w:rPr>
          <w:rFonts w:asciiTheme="minorHAnsi" w:hAnsiTheme="minorHAnsi" w:cstheme="minorHAnsi"/>
        </w:rPr>
        <w:t>diversidade de perfis</w:t>
      </w:r>
      <w:r w:rsidR="00D36D6A">
        <w:rPr>
          <w:rFonts w:asciiTheme="minorHAnsi" w:hAnsiTheme="minorHAnsi" w:cstheme="minorHAnsi"/>
        </w:rPr>
        <w:t xml:space="preserve"> entre as nomeações regidas por esta Política de Indicação</w:t>
      </w:r>
      <w:r w:rsidRPr="00D2055B">
        <w:rPr>
          <w:rFonts w:asciiTheme="minorHAnsi" w:hAnsiTheme="minorHAnsi" w:cstheme="minorHAnsi"/>
        </w:rPr>
        <w:t>, a fim de alcançar a complementaridade de experiências, para que o processo de tomada de decisão aconteça com maior qualidade e segurança.</w:t>
      </w:r>
    </w:p>
    <w:p w:rsidRPr="00D2055B" w:rsidR="007F0811" w:rsidP="007F0811" w:rsidRDefault="007F0811" w14:paraId="2C5FA079" w14:textId="58A7B633">
      <w:pPr>
        <w:pStyle w:val="PargrafodaLista"/>
        <w:spacing w:after="120"/>
        <w:ind w:left="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4.2.2. Os representantes devem ter a qualificação mínima, de acordo com os critérios estabelecidos na legislação aplicável, demonstrando realizações significativas em seu campo de atuação ou habilidade</w:t>
      </w:r>
      <w:r w:rsidR="00C0192B">
        <w:rPr>
          <w:rFonts w:asciiTheme="minorHAnsi" w:hAnsiTheme="minorHAnsi" w:cstheme="minorHAnsi"/>
        </w:rPr>
        <w:t>,</w:t>
      </w:r>
      <w:r w:rsidRPr="00D2055B">
        <w:rPr>
          <w:rFonts w:asciiTheme="minorHAnsi" w:hAnsiTheme="minorHAnsi" w:cstheme="minorHAnsi"/>
        </w:rPr>
        <w:t xml:space="preserve"> que </w:t>
      </w:r>
      <w:r w:rsidR="00D31CFE">
        <w:rPr>
          <w:rFonts w:asciiTheme="minorHAnsi" w:hAnsiTheme="minorHAnsi" w:cstheme="minorHAnsi"/>
        </w:rPr>
        <w:t xml:space="preserve">oportunizem </w:t>
      </w:r>
      <w:r w:rsidR="00C0192B">
        <w:rPr>
          <w:rFonts w:asciiTheme="minorHAnsi" w:hAnsiTheme="minorHAnsi" w:cstheme="minorHAnsi"/>
        </w:rPr>
        <w:t>uma</w:t>
      </w:r>
      <w:r w:rsidRPr="00D2055B" w:rsidR="00C0192B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>contribuição expressiva para os Conselhos, a Diretoria Executiva, e os Comitês Consultivos, além de possuir conhecimento sobre o ambiente de negócios e os objetivos da</w:t>
      </w:r>
      <w:r w:rsidR="00EC6617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PPSA</w:t>
      </w:r>
      <w:r w:rsidRPr="00D2055B">
        <w:rPr>
          <w:rFonts w:asciiTheme="minorHAnsi" w:hAnsiTheme="minorHAnsi" w:cstheme="minorHAnsi"/>
        </w:rPr>
        <w:t xml:space="preserve">, capacidade analítica e alinhamento com os valores e princípios da organização, </w:t>
      </w:r>
      <w:r w:rsidR="00897746">
        <w:rPr>
          <w:rFonts w:asciiTheme="minorHAnsi" w:hAnsiTheme="minorHAnsi" w:cstheme="minorHAnsi"/>
        </w:rPr>
        <w:t>N</w:t>
      </w:r>
      <w:r w:rsidRPr="00D2055B">
        <w:rPr>
          <w:rFonts w:asciiTheme="minorHAnsi" w:hAnsiTheme="minorHAnsi" w:cstheme="minorHAnsi"/>
        </w:rPr>
        <w:t xml:space="preserve">otórios </w:t>
      </w:r>
      <w:r w:rsidR="00897746">
        <w:rPr>
          <w:rFonts w:asciiTheme="minorHAnsi" w:hAnsiTheme="minorHAnsi" w:cstheme="minorHAnsi"/>
        </w:rPr>
        <w:t>C</w:t>
      </w:r>
      <w:r w:rsidRPr="00D2055B">
        <w:rPr>
          <w:rFonts w:asciiTheme="minorHAnsi" w:hAnsiTheme="minorHAnsi" w:cstheme="minorHAnsi"/>
        </w:rPr>
        <w:t>onhecimentos e experiência, idoneidade moral, reputação ilibada e competência técnica compatível com o exercício do cargo.</w:t>
      </w:r>
    </w:p>
    <w:p w:rsidRPr="00182531" w:rsidR="007F0811" w:rsidP="007F0811" w:rsidRDefault="007F0811" w14:paraId="6B9C0B89" w14:textId="6E004C64">
      <w:pPr>
        <w:pStyle w:val="PargrafodaLista"/>
        <w:spacing w:after="120"/>
        <w:ind w:left="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4.2.3. Além dos critérios objetivos tratados na legislação aplicável, os Conselheiros de Administração e Fiscais e os membros dos Comitês Consultivos devem possuir tempo disponível para as atividades </w:t>
      </w:r>
      <w:r w:rsidR="00C0192B">
        <w:rPr>
          <w:rFonts w:asciiTheme="minorHAnsi" w:hAnsiTheme="minorHAnsi" w:cstheme="minorHAnsi"/>
        </w:rPr>
        <w:t>inerentes</w:t>
      </w:r>
      <w:r w:rsidRPr="00D2055B" w:rsidR="00C0192B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>ao exercício de</w:t>
      </w:r>
      <w:r w:rsidR="004F3906">
        <w:rPr>
          <w:rFonts w:asciiTheme="minorHAnsi" w:hAnsiTheme="minorHAnsi" w:cstheme="minorHAnsi"/>
        </w:rPr>
        <w:t xml:space="preserve"> sua</w:t>
      </w:r>
      <w:r w:rsidRPr="00D2055B">
        <w:rPr>
          <w:rFonts w:asciiTheme="minorHAnsi" w:hAnsiTheme="minorHAnsi" w:cstheme="minorHAnsi"/>
        </w:rPr>
        <w:t xml:space="preserve"> gestão ou atuação</w:t>
      </w:r>
      <w:r w:rsidR="004F3906">
        <w:rPr>
          <w:rFonts w:asciiTheme="minorHAnsi" w:hAnsiTheme="minorHAnsi" w:cstheme="minorHAnsi"/>
        </w:rPr>
        <w:t xml:space="preserve"> durante o prazo estabelecido</w:t>
      </w:r>
      <w:r w:rsidRPr="00D2055B">
        <w:rPr>
          <w:rFonts w:asciiTheme="minorHAnsi" w:hAnsiTheme="minorHAnsi" w:cstheme="minorHAnsi"/>
        </w:rPr>
        <w:t xml:space="preserve">, como a análise das matérias e o cumprimento dos </w:t>
      </w:r>
      <w:r w:rsidRPr="00182531">
        <w:rPr>
          <w:rFonts w:asciiTheme="minorHAnsi" w:hAnsiTheme="minorHAnsi" w:cstheme="minorHAnsi"/>
        </w:rPr>
        <w:t>deveres de diligência</w:t>
      </w:r>
      <w:r w:rsidRPr="00064D58">
        <w:rPr>
          <w:rFonts w:asciiTheme="minorHAnsi" w:hAnsiTheme="minorHAnsi" w:cstheme="minorHAnsi"/>
        </w:rPr>
        <w:t xml:space="preserve"> junto aos </w:t>
      </w:r>
      <w:r w:rsidRPr="00182531">
        <w:rPr>
          <w:rFonts w:asciiTheme="minorHAnsi" w:hAnsiTheme="minorHAnsi" w:cstheme="minorHAnsi"/>
        </w:rPr>
        <w:t xml:space="preserve">órgãos estatutários que representam, observadas as melhores práticas de </w:t>
      </w:r>
      <w:r w:rsidRPr="00182531" w:rsidR="005F4319">
        <w:rPr>
          <w:rFonts w:asciiTheme="minorHAnsi" w:hAnsiTheme="minorHAnsi" w:cstheme="minorHAnsi"/>
        </w:rPr>
        <w:t>g</w:t>
      </w:r>
      <w:r w:rsidRPr="00182531">
        <w:rPr>
          <w:rFonts w:asciiTheme="minorHAnsi" w:hAnsiTheme="minorHAnsi" w:cstheme="minorHAnsi"/>
        </w:rPr>
        <w:t xml:space="preserve">overnança </w:t>
      </w:r>
      <w:r w:rsidRPr="00182531" w:rsidR="005F4319">
        <w:rPr>
          <w:rFonts w:asciiTheme="minorHAnsi" w:hAnsiTheme="minorHAnsi" w:cstheme="minorHAnsi"/>
        </w:rPr>
        <w:t>c</w:t>
      </w:r>
      <w:r w:rsidRPr="00182531">
        <w:rPr>
          <w:rFonts w:asciiTheme="minorHAnsi" w:hAnsiTheme="minorHAnsi" w:cstheme="minorHAnsi"/>
        </w:rPr>
        <w:t>orporativa.</w:t>
      </w:r>
    </w:p>
    <w:p w:rsidRPr="00D2055B" w:rsidR="007F0811" w:rsidP="007F0811" w:rsidRDefault="007F0811" w14:paraId="5C736ED8" w14:textId="66E96F04">
      <w:pPr>
        <w:pStyle w:val="PargrafodaLista"/>
        <w:ind w:left="0"/>
        <w:rPr>
          <w:rFonts w:asciiTheme="minorHAnsi" w:hAnsiTheme="minorHAnsi" w:cstheme="minorHAnsi"/>
        </w:rPr>
      </w:pPr>
      <w:r w:rsidRPr="00182531">
        <w:rPr>
          <w:rFonts w:asciiTheme="minorHAnsi" w:hAnsiTheme="minorHAnsi" w:cstheme="minorHAnsi"/>
        </w:rPr>
        <w:t xml:space="preserve">4.2.4. O </w:t>
      </w:r>
      <w:r w:rsidRPr="00182531" w:rsidR="005F4319">
        <w:rPr>
          <w:rFonts w:asciiTheme="minorHAnsi" w:hAnsiTheme="minorHAnsi" w:cstheme="minorHAnsi"/>
        </w:rPr>
        <w:t>N</w:t>
      </w:r>
      <w:r w:rsidRPr="00182531">
        <w:rPr>
          <w:rFonts w:asciiTheme="minorHAnsi" w:hAnsiTheme="minorHAnsi" w:cstheme="minorHAnsi"/>
        </w:rPr>
        <w:t xml:space="preserve">otório </w:t>
      </w:r>
      <w:r w:rsidRPr="00182531" w:rsidR="005F4319">
        <w:rPr>
          <w:rFonts w:asciiTheme="minorHAnsi" w:hAnsiTheme="minorHAnsi" w:cstheme="minorHAnsi"/>
        </w:rPr>
        <w:t>C</w:t>
      </w:r>
      <w:r w:rsidRPr="00182531">
        <w:rPr>
          <w:rFonts w:asciiTheme="minorHAnsi" w:hAnsiTheme="minorHAnsi" w:cstheme="minorHAnsi"/>
        </w:rPr>
        <w:t>onhecimento é</w:t>
      </w:r>
      <w:r w:rsidRPr="00182531" w:rsidR="00767AF1">
        <w:rPr>
          <w:rFonts w:asciiTheme="minorHAnsi" w:hAnsiTheme="minorHAnsi" w:cstheme="minorHAnsi"/>
        </w:rPr>
        <w:t xml:space="preserve"> </w:t>
      </w:r>
      <w:r w:rsidRPr="00182531">
        <w:rPr>
          <w:rFonts w:asciiTheme="minorHAnsi" w:hAnsiTheme="minorHAnsi" w:cstheme="minorHAnsi"/>
        </w:rPr>
        <w:t>requisito subjetivo,</w:t>
      </w:r>
      <w:r w:rsidRPr="00182531" w:rsidR="00767AF1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podendo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182531">
        <w:rPr>
          <w:rFonts w:asciiTheme="minorHAnsi" w:hAnsiTheme="minorHAnsi" w:cstheme="minorHAnsi"/>
        </w:rPr>
        <w:t>ser preenchido, em alguns casos, pelo mesmo requisito de formação ou experiência, como mestrado ou doutorado,</w:t>
      </w:r>
      <w:r w:rsidRPr="00182531" w:rsidR="00A31C11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comprovada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182531">
        <w:rPr>
          <w:rFonts w:asciiTheme="minorHAnsi" w:hAnsiTheme="minorHAnsi" w:cstheme="minorHAnsi"/>
        </w:rPr>
        <w:t>experiência profissional ou</w:t>
      </w:r>
      <w:r w:rsidRPr="00064D58" w:rsidR="00A31C11">
        <w:rPr>
          <w:rFonts w:asciiTheme="minorHAnsi" w:hAnsiTheme="minorHAnsi" w:cstheme="minorHAnsi"/>
        </w:rPr>
        <w:t>, ser</w:t>
      </w:r>
      <w:r w:rsidRPr="00064D58">
        <w:rPr>
          <w:rFonts w:asciiTheme="minorHAnsi" w:hAnsiTheme="minorHAnsi" w:cstheme="minorHAnsi"/>
        </w:rPr>
        <w:t xml:space="preserve">  </w:t>
      </w:r>
      <w:r w:rsidRPr="00182531">
        <w:rPr>
          <w:rFonts w:asciiTheme="minorHAnsi" w:hAnsiTheme="minorHAnsi" w:cstheme="minorHAnsi"/>
        </w:rPr>
        <w:t>cumprido por diversos elementos curriculares alternativos, tais como: artigos publicados, trabalhos profissionais desenvolvidos e cursos de extensão, desde que</w:t>
      </w:r>
      <w:r w:rsidRPr="00182531" w:rsidR="00A31C11">
        <w:rPr>
          <w:rFonts w:asciiTheme="minorHAnsi" w:hAnsiTheme="minorHAnsi" w:cstheme="minorHAnsi"/>
        </w:rPr>
        <w:t xml:space="preserve"> o referido elemento </w:t>
      </w:r>
      <w:r w:rsidRPr="00182531" w:rsidR="004F3906">
        <w:rPr>
          <w:rFonts w:asciiTheme="minorHAnsi" w:hAnsiTheme="minorHAnsi" w:cstheme="minorHAnsi"/>
        </w:rPr>
        <w:t xml:space="preserve">seja </w:t>
      </w:r>
      <w:r w:rsidRPr="00064D58">
        <w:rPr>
          <w:rFonts w:asciiTheme="minorHAnsi" w:hAnsiTheme="minorHAnsi" w:cstheme="minorHAnsi"/>
        </w:rPr>
        <w:t>compatíve</w:t>
      </w:r>
      <w:r w:rsidRPr="00064D58" w:rsidR="004F3906">
        <w:rPr>
          <w:rFonts w:asciiTheme="minorHAnsi" w:hAnsiTheme="minorHAnsi" w:cstheme="minorHAnsi"/>
        </w:rPr>
        <w:t>l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182531">
        <w:rPr>
          <w:rFonts w:asciiTheme="minorHAnsi" w:hAnsiTheme="minorHAnsi" w:cstheme="minorHAnsi"/>
        </w:rPr>
        <w:t>com o cargo a ser ocupado.</w:t>
      </w:r>
    </w:p>
    <w:p w:rsidRPr="00015309" w:rsidR="00BB44C5" w:rsidP="00BB44C5" w:rsidRDefault="00BB44C5" w14:paraId="537039D9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015309" w:rsidR="00BB44C5" w:rsidP="00331701" w:rsidRDefault="00331701" w14:paraId="13680A75" w14:textId="77777777">
      <w:pPr>
        <w:pStyle w:val="Subttulo"/>
        <w:numPr>
          <w:ilvl w:val="0"/>
          <w:numId w:val="0"/>
        </w:numPr>
      </w:pPr>
      <w:bookmarkStart w:name="_Toc51335657" w:id="43"/>
      <w:bookmarkStart w:name="_Toc72164269" w:id="44"/>
      <w:bookmarkStart w:name="_Toc164166570" w:id="45"/>
      <w:bookmarkStart w:name="_Toc165381963" w:id="46"/>
      <w:r>
        <w:t>4.3.</w:t>
      </w:r>
      <w:r w:rsidRPr="00015309">
        <w:t xml:space="preserve"> Requisitos</w:t>
      </w:r>
      <w:r w:rsidRPr="00015309" w:rsidR="00BB44C5">
        <w:t xml:space="preserve"> para </w:t>
      </w:r>
      <w:bookmarkStart w:name="_Toc503432769" w:id="47"/>
      <w:r w:rsidRPr="00015309" w:rsidR="00BB44C5">
        <w:t>Conselho de Administração e Diretoria Executiva</w:t>
      </w:r>
      <w:bookmarkEnd w:id="43"/>
      <w:bookmarkEnd w:id="44"/>
      <w:bookmarkEnd w:id="45"/>
      <w:bookmarkEnd w:id="46"/>
    </w:p>
    <w:bookmarkEnd w:id="47"/>
    <w:p w:rsidRPr="00015309" w:rsidR="00BB44C5" w:rsidP="00BB44C5" w:rsidRDefault="00BB44C5" w14:paraId="1965EF11" w14:textId="77777777">
      <w:pPr>
        <w:tabs>
          <w:tab w:val="left" w:pos="851"/>
        </w:tabs>
        <w:rPr>
          <w:rFonts w:asciiTheme="minorHAnsi" w:hAnsiTheme="minorHAnsi" w:cstheme="minorHAnsi"/>
        </w:rPr>
      </w:pPr>
    </w:p>
    <w:p w:rsidRPr="00D2055B" w:rsidR="007F0811" w:rsidP="007F0811" w:rsidRDefault="007F0811" w14:paraId="76911A5E" w14:textId="77777777">
      <w:pPr>
        <w:pStyle w:val="Ttulo"/>
        <w:numPr>
          <w:ilvl w:val="0"/>
          <w:numId w:val="0"/>
        </w:numPr>
        <w:spacing w:after="120"/>
        <w:ind w:left="357" w:hanging="357"/>
        <w:rPr>
          <w:b w:val="0"/>
        </w:rPr>
      </w:pPr>
      <w:r w:rsidRPr="00D2055B">
        <w:rPr>
          <w:b w:val="0"/>
        </w:rPr>
        <w:t>4.3.1. Os Administradores devem atender ainda aos seguintes requisitos:</w:t>
      </w:r>
    </w:p>
    <w:p w:rsidRPr="00D2055B" w:rsidR="007F0811" w:rsidP="007F0811" w:rsidRDefault="007F0811" w14:paraId="37AD7505" w14:textId="77777777">
      <w:pPr>
        <w:widowControl/>
        <w:numPr>
          <w:ilvl w:val="0"/>
          <w:numId w:val="22"/>
        </w:numPr>
        <w:tabs>
          <w:tab w:val="left" w:pos="720"/>
        </w:tabs>
        <w:autoSpaceDE/>
        <w:autoSpaceDN/>
        <w:spacing w:after="120"/>
        <w:ind w:hanging="272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ser pessoa natural e cidadão de reputação ilibada;</w:t>
      </w:r>
    </w:p>
    <w:p w:rsidRPr="00D2055B" w:rsidR="007F0811" w:rsidP="007F0811" w:rsidRDefault="007F0811" w14:paraId="146F17D0" w14:textId="77777777">
      <w:pPr>
        <w:widowControl/>
        <w:numPr>
          <w:ilvl w:val="0"/>
          <w:numId w:val="22"/>
        </w:numPr>
        <w:tabs>
          <w:tab w:val="left" w:pos="720"/>
        </w:tabs>
        <w:autoSpaceDE/>
        <w:autoSpaceDN/>
        <w:spacing w:after="120"/>
        <w:ind w:hanging="272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ser residente no país;</w:t>
      </w:r>
    </w:p>
    <w:p w:rsidRPr="00D2055B" w:rsidR="007F0811" w:rsidP="007F0811" w:rsidRDefault="007F0811" w14:paraId="04F1359F" w14:textId="77777777">
      <w:pPr>
        <w:widowControl/>
        <w:numPr>
          <w:ilvl w:val="0"/>
          <w:numId w:val="22"/>
        </w:numPr>
        <w:tabs>
          <w:tab w:val="left" w:pos="720"/>
        </w:tabs>
        <w:autoSpaceDE/>
        <w:autoSpaceDN/>
        <w:spacing w:after="120"/>
        <w:ind w:hanging="272"/>
        <w:jc w:val="both"/>
        <w:rPr>
          <w:rFonts w:asciiTheme="minorHAnsi" w:hAnsiTheme="minorHAnsi" w:cstheme="minorHAnsi"/>
        </w:rPr>
      </w:pPr>
      <w:r w:rsidRPr="00182531">
        <w:rPr>
          <w:rFonts w:asciiTheme="minorHAnsi" w:hAnsiTheme="minorHAnsi" w:cstheme="minorHAnsi"/>
        </w:rPr>
        <w:t xml:space="preserve">ter </w:t>
      </w:r>
      <w:r w:rsidRPr="00182531" w:rsidR="005F4319">
        <w:rPr>
          <w:rFonts w:asciiTheme="minorHAnsi" w:hAnsiTheme="minorHAnsi" w:cstheme="minorHAnsi"/>
        </w:rPr>
        <w:t>N</w:t>
      </w:r>
      <w:r w:rsidRPr="00182531">
        <w:rPr>
          <w:rFonts w:asciiTheme="minorHAnsi" w:hAnsiTheme="minorHAnsi" w:cstheme="minorHAnsi"/>
        </w:rPr>
        <w:t xml:space="preserve">otório </w:t>
      </w:r>
      <w:r w:rsidRPr="00182531" w:rsidR="005F4319">
        <w:rPr>
          <w:rFonts w:asciiTheme="minorHAnsi" w:hAnsiTheme="minorHAnsi" w:cstheme="minorHAnsi"/>
        </w:rPr>
        <w:t>C</w:t>
      </w:r>
      <w:r w:rsidRPr="00182531">
        <w:rPr>
          <w:rFonts w:asciiTheme="minorHAnsi" w:hAnsiTheme="minorHAnsi" w:cstheme="minorHAnsi"/>
        </w:rPr>
        <w:t>onhecimento</w:t>
      </w:r>
      <w:r w:rsidRPr="00D2055B">
        <w:rPr>
          <w:rFonts w:asciiTheme="minorHAnsi" w:hAnsiTheme="minorHAnsi" w:cstheme="minorHAnsi"/>
        </w:rPr>
        <w:t xml:space="preserve"> compatível com o cargo para o qual foi indicado; </w:t>
      </w:r>
    </w:p>
    <w:p w:rsidRPr="00D2055B" w:rsidR="007F0811" w:rsidP="007F0811" w:rsidRDefault="007F0811" w14:paraId="34A2CAF0" w14:textId="77777777">
      <w:pPr>
        <w:widowControl/>
        <w:numPr>
          <w:ilvl w:val="0"/>
          <w:numId w:val="22"/>
        </w:numPr>
        <w:tabs>
          <w:tab w:val="left" w:pos="720"/>
        </w:tabs>
        <w:autoSpaceDE/>
        <w:autoSpaceDN/>
        <w:spacing w:after="120"/>
        <w:ind w:hanging="272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ter formação acadêmica compatível com o cargo para o qual foi indicado; e</w:t>
      </w:r>
    </w:p>
    <w:p w:rsidRPr="00D2055B" w:rsidR="007F0811" w:rsidP="007F0811" w:rsidRDefault="007F0811" w14:paraId="6450192D" w14:textId="2454E8E9">
      <w:pPr>
        <w:widowControl/>
        <w:numPr>
          <w:ilvl w:val="0"/>
          <w:numId w:val="22"/>
        </w:numPr>
        <w:tabs>
          <w:tab w:val="left" w:pos="720"/>
        </w:tabs>
        <w:autoSpaceDE/>
        <w:autoSpaceDN/>
        <w:spacing w:after="120"/>
        <w:ind w:hanging="272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ter, no mínimo, </w:t>
      </w:r>
      <w:r w:rsidRPr="00CE13E1">
        <w:rPr>
          <w:rFonts w:asciiTheme="minorHAnsi" w:hAnsiTheme="minorHAnsi" w:cstheme="minorHAnsi"/>
        </w:rPr>
        <w:t>uma das</w:t>
      </w:r>
      <w:r w:rsidRPr="00064D58">
        <w:rPr>
          <w:rFonts w:asciiTheme="minorHAnsi" w:hAnsiTheme="minorHAnsi" w:cstheme="minorHAnsi"/>
        </w:rPr>
        <w:t xml:space="preserve"> seguintes </w:t>
      </w:r>
      <w:r w:rsidRPr="00D2055B">
        <w:rPr>
          <w:rFonts w:asciiTheme="minorHAnsi" w:hAnsiTheme="minorHAnsi" w:cstheme="minorHAnsi"/>
        </w:rPr>
        <w:t>experiências profissionais:</w:t>
      </w:r>
    </w:p>
    <w:p w:rsidRPr="00D2055B" w:rsidR="007F0811" w:rsidP="007F0811" w:rsidRDefault="007F0811" w14:paraId="6FE2B1D4" w14:textId="5ED1B63F">
      <w:pPr>
        <w:spacing w:after="120"/>
        <w:ind w:left="1134" w:hanging="448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a) </w:t>
      </w:r>
      <w:r w:rsidRPr="00D2055B">
        <w:rPr>
          <w:rFonts w:asciiTheme="minorHAnsi" w:hAnsiTheme="minorHAnsi" w:cstheme="minorHAnsi"/>
        </w:rPr>
        <w:tab/>
      </w:r>
      <w:r w:rsidRPr="00D2055B">
        <w:rPr>
          <w:rFonts w:asciiTheme="minorHAnsi" w:hAnsiTheme="minorHAnsi" w:cstheme="minorHAnsi"/>
        </w:rPr>
        <w:t>dez anos, no setor público ou privado, na área de atuação da</w:t>
      </w:r>
      <w:r w:rsidR="004B58FE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PPSA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 xml:space="preserve">ou em área conexa para a qual fora indicado em função de </w:t>
      </w:r>
      <w:r w:rsidRPr="00D415F3">
        <w:rPr>
          <w:rFonts w:asciiTheme="minorHAnsi" w:hAnsiTheme="minorHAnsi" w:cstheme="minorHAnsi"/>
        </w:rPr>
        <w:t>direção</w:t>
      </w:r>
      <w:r w:rsidRPr="00D2055B">
        <w:rPr>
          <w:rFonts w:asciiTheme="minorHAnsi" w:hAnsiTheme="minorHAnsi" w:cstheme="minorHAnsi"/>
        </w:rPr>
        <w:t xml:space="preserve"> superior;</w:t>
      </w:r>
    </w:p>
    <w:p w:rsidRPr="00D2055B" w:rsidR="007F0811" w:rsidP="007F0811" w:rsidRDefault="007F0811" w14:paraId="66CD1417" w14:textId="2E4970BF">
      <w:pPr>
        <w:spacing w:after="120"/>
        <w:ind w:left="1134" w:hanging="448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b) </w:t>
      </w:r>
      <w:r w:rsidRPr="00D2055B">
        <w:rPr>
          <w:rFonts w:asciiTheme="minorHAnsi" w:hAnsiTheme="minorHAnsi" w:cstheme="minorHAnsi"/>
        </w:rPr>
        <w:tab/>
      </w:r>
      <w:r w:rsidRPr="00D2055B">
        <w:rPr>
          <w:rFonts w:asciiTheme="minorHAnsi" w:hAnsiTheme="minorHAnsi" w:cstheme="minorHAnsi"/>
        </w:rPr>
        <w:t xml:space="preserve">quatro anos em cargo de Diretor, de Conselheiro de Administração, de membro de </w:t>
      </w:r>
      <w:r w:rsidRPr="00182531">
        <w:rPr>
          <w:rFonts w:asciiTheme="minorHAnsi" w:hAnsiTheme="minorHAnsi" w:cstheme="minorHAnsi"/>
        </w:rPr>
        <w:t>Comitê de Auditoria</w:t>
      </w:r>
      <w:r w:rsidRPr="00D2055B">
        <w:rPr>
          <w:rFonts w:asciiTheme="minorHAnsi" w:hAnsiTheme="minorHAnsi" w:cstheme="minorHAnsi"/>
        </w:rPr>
        <w:t xml:space="preserve"> ou de liderança em empresa de porte ou objeto social semelhante ao</w:t>
      </w:r>
      <w:r w:rsidRPr="00064D58">
        <w:rPr>
          <w:rFonts w:asciiTheme="minorHAnsi" w:hAnsiTheme="minorHAnsi" w:cstheme="minorHAnsi"/>
        </w:rPr>
        <w:t xml:space="preserve"> da PPSA</w:t>
      </w:r>
      <w:r w:rsidRPr="00D2055B">
        <w:rPr>
          <w:rFonts w:asciiTheme="minorHAnsi" w:hAnsiTheme="minorHAnsi" w:cstheme="minorHAnsi"/>
        </w:rPr>
        <w:t>, entendendo-se como cargo de liderança aquele situado nos dois níveis hierárquicos não estatutários mais altos da empresa;</w:t>
      </w:r>
    </w:p>
    <w:p w:rsidRPr="00D2055B" w:rsidR="007F0811" w:rsidP="007F0811" w:rsidRDefault="007F0811" w14:paraId="64889CC8" w14:textId="77777777">
      <w:pPr>
        <w:spacing w:after="120"/>
        <w:ind w:left="1134" w:hanging="448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c) </w:t>
      </w:r>
      <w:r w:rsidRPr="00D2055B">
        <w:rPr>
          <w:rFonts w:asciiTheme="minorHAnsi" w:hAnsiTheme="minorHAnsi" w:cstheme="minorHAnsi"/>
        </w:rPr>
        <w:tab/>
      </w:r>
      <w:r w:rsidRPr="00D2055B">
        <w:rPr>
          <w:rFonts w:asciiTheme="minorHAnsi" w:hAnsiTheme="minorHAnsi" w:cstheme="minorHAnsi"/>
        </w:rPr>
        <w:t>quatro anos em cargo em comissão ou função de confiança equivalente a nível 4, ou superior, do Grupo-Direção e Assessoramento Superiores (DAS), em pessoa jurídica de direito público interno;</w:t>
      </w:r>
    </w:p>
    <w:p w:rsidRPr="00D2055B" w:rsidR="007F0811" w:rsidP="007F0811" w:rsidRDefault="007F0811" w14:paraId="67F38A1B" w14:textId="52770B67">
      <w:pPr>
        <w:spacing w:after="120"/>
        <w:ind w:left="1134" w:hanging="448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d) </w:t>
      </w:r>
      <w:r w:rsidRPr="00D2055B">
        <w:rPr>
          <w:rFonts w:asciiTheme="minorHAnsi" w:hAnsiTheme="minorHAnsi" w:cstheme="minorHAnsi"/>
        </w:rPr>
        <w:tab/>
      </w:r>
      <w:r w:rsidRPr="00D2055B">
        <w:rPr>
          <w:rFonts w:asciiTheme="minorHAnsi" w:hAnsiTheme="minorHAnsi" w:cstheme="minorHAnsi"/>
        </w:rPr>
        <w:t xml:space="preserve">quatro anos em cargo de docente ou de pesquisador, de nível superior, na área de atuação </w:t>
      </w:r>
      <w:r w:rsidR="005845B2">
        <w:rPr>
          <w:rFonts w:asciiTheme="minorHAnsi" w:hAnsiTheme="minorHAnsi" w:cstheme="minorHAnsi"/>
        </w:rPr>
        <w:t xml:space="preserve">da </w:t>
      </w:r>
      <w:r w:rsidRPr="00064D58">
        <w:rPr>
          <w:rFonts w:asciiTheme="minorHAnsi" w:hAnsiTheme="minorHAnsi" w:cstheme="minorHAnsi"/>
        </w:rPr>
        <w:t>PPSA</w:t>
      </w:r>
      <w:r w:rsidRPr="00D2055B">
        <w:rPr>
          <w:rFonts w:asciiTheme="minorHAnsi" w:hAnsiTheme="minorHAnsi" w:cstheme="minorHAnsi"/>
        </w:rPr>
        <w:t>; ou</w:t>
      </w:r>
    </w:p>
    <w:p w:rsidRPr="00D2055B" w:rsidR="007F0811" w:rsidP="007F0811" w:rsidRDefault="007F0811" w14:paraId="05062BC4" w14:textId="3BFD5B37">
      <w:pPr>
        <w:ind w:left="1134" w:hanging="448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e) </w:t>
      </w:r>
      <w:r w:rsidRPr="00D2055B">
        <w:rPr>
          <w:rFonts w:asciiTheme="minorHAnsi" w:hAnsiTheme="minorHAnsi" w:cstheme="minorHAnsi"/>
        </w:rPr>
        <w:tab/>
      </w:r>
      <w:r w:rsidRPr="00D2055B">
        <w:rPr>
          <w:rFonts w:asciiTheme="minorHAnsi" w:hAnsiTheme="minorHAnsi" w:cstheme="minorHAnsi"/>
        </w:rPr>
        <w:t>quatro anos como profissional liberal em atividade vinculada à área de atuação da</w:t>
      </w:r>
      <w:r w:rsidRPr="00064D58" w:rsidR="005845B2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PPSA</w:t>
      </w:r>
      <w:r w:rsidRPr="00D2055B">
        <w:rPr>
          <w:rFonts w:asciiTheme="minorHAnsi" w:hAnsiTheme="minorHAnsi" w:cstheme="minorHAnsi"/>
        </w:rPr>
        <w:t>.</w:t>
      </w:r>
    </w:p>
    <w:p w:rsidRPr="00015309" w:rsidR="00FA79BF" w:rsidP="00FA79BF" w:rsidRDefault="00FA79BF" w14:paraId="58C9BEA4" w14:textId="77777777">
      <w:pPr>
        <w:ind w:left="1134" w:hanging="448"/>
        <w:jc w:val="both"/>
        <w:rPr>
          <w:rFonts w:asciiTheme="minorHAnsi" w:hAnsiTheme="minorHAnsi" w:cstheme="minorHAnsi"/>
        </w:rPr>
      </w:pPr>
    </w:p>
    <w:p w:rsidR="003823E2" w:rsidP="6E006027" w:rsidRDefault="00BB44C5" w14:paraId="4EA37B82" w14:textId="5AC3F771">
      <w:pPr>
        <w:tabs>
          <w:tab w:val="left" w:pos="851"/>
        </w:tabs>
        <w:spacing w:after="120"/>
        <w:jc w:val="both"/>
        <w:rPr>
          <w:rFonts w:ascii="Calibri" w:hAnsi="Calibri" w:cs="Calibri" w:asciiTheme="minorAscii" w:hAnsiTheme="minorAscii" w:cstheme="minorAscii"/>
        </w:rPr>
      </w:pPr>
      <w:r w:rsidRPr="6E006027" w:rsidR="00BB44C5">
        <w:rPr>
          <w:rFonts w:ascii="Calibri" w:hAnsi="Calibri" w:cs="Calibri" w:asciiTheme="minorAscii" w:hAnsiTheme="minorAscii" w:cstheme="minorAscii"/>
        </w:rPr>
        <w:t xml:space="preserve">4.3.1.1. </w:t>
      </w:r>
      <w:r w:rsidRPr="6E006027" w:rsidR="00BB44C5">
        <w:rPr>
          <w:rFonts w:ascii="Calibri" w:hAnsi="Calibri" w:cs="Calibri" w:asciiTheme="minorAscii" w:hAnsiTheme="minorAscii" w:cstheme="minorAscii"/>
        </w:rPr>
        <w:t xml:space="preserve">As experiências mencionadas em alíneas distintas do inciso </w:t>
      </w:r>
      <w:r w:rsidRPr="6E006027" w:rsidR="00BB44C5">
        <w:rPr>
          <w:rFonts w:ascii="Calibri" w:hAnsi="Calibri" w:cs="Calibri" w:asciiTheme="minorAscii" w:hAnsiTheme="minorAscii" w:cstheme="minorAscii"/>
        </w:rPr>
        <w:t xml:space="preserve">V </w:t>
      </w:r>
      <w:r w:rsidRPr="6E006027" w:rsidR="00BB44C5">
        <w:rPr>
          <w:rFonts w:ascii="Calibri" w:hAnsi="Calibri" w:cs="Calibri" w:asciiTheme="minorAscii" w:hAnsiTheme="minorAscii" w:cstheme="minorAscii"/>
        </w:rPr>
        <w:t>do item 4.3.1. não podem ser somadas para a apuração do tempo requerido.</w:t>
      </w:r>
      <w:r w:rsidRPr="6E006027" w:rsidR="00BB44C5">
        <w:rPr>
          <w:rFonts w:ascii="Calibri" w:hAnsi="Calibri" w:cs="Calibri" w:asciiTheme="minorAscii" w:hAnsiTheme="minorAscii" w:cstheme="minorAscii"/>
          <w:color w:val="4F81BD" w:themeColor="accent1" w:themeTint="FF" w:themeShade="FF"/>
        </w:rPr>
        <w:t xml:space="preserve"> </w:t>
      </w:r>
    </w:p>
    <w:p w:rsidRPr="00015309" w:rsidR="00BB44C5" w:rsidP="00D245BB" w:rsidRDefault="003823E2" w14:paraId="70C61393" w14:textId="558DAD8C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064D58">
        <w:rPr>
          <w:rFonts w:asciiTheme="minorHAnsi" w:hAnsiTheme="minorHAnsi" w:cstheme="minorHAnsi"/>
        </w:rPr>
        <w:t xml:space="preserve">4.3.1.2. As </w:t>
      </w:r>
      <w:r w:rsidRPr="00015309" w:rsidR="00BB44C5">
        <w:rPr>
          <w:rFonts w:asciiTheme="minorHAnsi" w:hAnsiTheme="minorHAnsi" w:cstheme="minorHAnsi"/>
        </w:rPr>
        <w:t xml:space="preserve">experiências mencionadas em uma mesma alínea </w:t>
      </w:r>
      <w:r w:rsidRPr="003823E2" w:rsidR="00BB44C5">
        <w:rPr>
          <w:rFonts w:asciiTheme="minorHAnsi" w:hAnsiTheme="minorHAnsi" w:cstheme="minorHAnsi"/>
        </w:rPr>
        <w:t xml:space="preserve">do </w:t>
      </w:r>
      <w:r w:rsidRPr="00064D58">
        <w:rPr>
          <w:rFonts w:asciiTheme="minorHAnsi" w:hAnsiTheme="minorHAnsi" w:cstheme="minorHAnsi"/>
        </w:rPr>
        <w:t xml:space="preserve">inciso V do </w:t>
      </w:r>
      <w:r w:rsidRPr="003823E2" w:rsidR="00BB44C5">
        <w:rPr>
          <w:rFonts w:asciiTheme="minorHAnsi" w:hAnsiTheme="minorHAnsi" w:cstheme="minorHAnsi"/>
        </w:rPr>
        <w:t>item</w:t>
      </w:r>
      <w:r w:rsidR="00F71C81">
        <w:rPr>
          <w:rFonts w:asciiTheme="minorHAnsi" w:hAnsiTheme="minorHAnsi" w:cstheme="minorHAnsi"/>
        </w:rPr>
        <w:t xml:space="preserve"> </w:t>
      </w:r>
      <w:r w:rsidRPr="00064D58" w:rsidR="00F71C81">
        <w:rPr>
          <w:rFonts w:asciiTheme="minorHAnsi" w:hAnsiTheme="minorHAnsi" w:cstheme="minorHAnsi"/>
        </w:rPr>
        <w:t>4.3.1</w:t>
      </w:r>
      <w:r w:rsidRPr="00064D58" w:rsidR="00BB44C5">
        <w:rPr>
          <w:rFonts w:asciiTheme="minorHAnsi" w:hAnsiTheme="minorHAnsi" w:cstheme="minorHAnsi"/>
        </w:rPr>
        <w:t xml:space="preserve"> </w:t>
      </w:r>
      <w:r w:rsidRPr="00015309" w:rsidR="00BB44C5">
        <w:rPr>
          <w:rFonts w:asciiTheme="minorHAnsi" w:hAnsiTheme="minorHAnsi" w:cstheme="minorHAnsi"/>
        </w:rPr>
        <w:t xml:space="preserve">podem ser somadas para a apuração do tempo requerido, </w:t>
      </w:r>
      <w:r w:rsidR="00934CE7">
        <w:rPr>
          <w:rFonts w:asciiTheme="minorHAnsi" w:hAnsiTheme="minorHAnsi" w:cstheme="minorHAnsi"/>
        </w:rPr>
        <w:t>quando</w:t>
      </w:r>
      <w:r w:rsidRPr="00015309" w:rsidR="00BB44C5">
        <w:rPr>
          <w:rFonts w:asciiTheme="minorHAnsi" w:hAnsiTheme="minorHAnsi" w:cstheme="minorHAnsi"/>
        </w:rPr>
        <w:t xml:space="preserve"> relativas a períodos distintos.</w:t>
      </w:r>
    </w:p>
    <w:p w:rsidRPr="00015309" w:rsidR="00BB44C5" w:rsidP="00D245BB" w:rsidRDefault="00BB44C5" w14:paraId="79E9D713" w14:textId="3747AC0D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 xml:space="preserve">4.3.2. A formação acadêmica deve contemplar curso de graduação ou pós-graduação reconhecido ou credenciado </w:t>
      </w:r>
      <w:r w:rsidRPr="00015309">
        <w:rPr>
          <w:rFonts w:asciiTheme="minorHAnsi" w:hAnsiTheme="minorHAnsi" w:cstheme="minorHAnsi"/>
        </w:rPr>
        <w:t>pelo Ministério da Educação. Serão preferencialmente considerados os seguintes cursos:</w:t>
      </w:r>
    </w:p>
    <w:p w:rsidRPr="00015309" w:rsidR="00BB44C5" w:rsidP="00BB44C5" w:rsidRDefault="00BB44C5" w14:paraId="1AECEAAB" w14:textId="77777777">
      <w:pPr>
        <w:pStyle w:val="PargrafodaLista"/>
        <w:widowControl/>
        <w:numPr>
          <w:ilvl w:val="0"/>
          <w:numId w:val="29"/>
        </w:numPr>
        <w:tabs>
          <w:tab w:val="left" w:pos="720"/>
          <w:tab w:val="left" w:pos="81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Administração ou Administração Pública;</w:t>
      </w:r>
    </w:p>
    <w:p w:rsidRPr="00015309" w:rsidR="00BB44C5" w:rsidP="00BB44C5" w:rsidRDefault="00BB44C5" w14:paraId="0DF351DB" w14:textId="77777777">
      <w:pPr>
        <w:pStyle w:val="PargrafodaLista"/>
        <w:widowControl/>
        <w:numPr>
          <w:ilvl w:val="0"/>
          <w:numId w:val="29"/>
        </w:numPr>
        <w:tabs>
          <w:tab w:val="left" w:pos="720"/>
          <w:tab w:val="left" w:pos="81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Ciências Atuariais;</w:t>
      </w:r>
    </w:p>
    <w:p w:rsidRPr="00015309" w:rsidR="00BB44C5" w:rsidP="00BB44C5" w:rsidRDefault="00BB44C5" w14:paraId="4A97E6B8" w14:textId="77777777">
      <w:pPr>
        <w:pStyle w:val="PargrafodaLista"/>
        <w:widowControl/>
        <w:numPr>
          <w:ilvl w:val="0"/>
          <w:numId w:val="29"/>
        </w:numPr>
        <w:tabs>
          <w:tab w:val="left" w:pos="720"/>
          <w:tab w:val="left" w:pos="81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Ciências Econômicas;</w:t>
      </w:r>
    </w:p>
    <w:p w:rsidRPr="00015309" w:rsidR="00BB44C5" w:rsidP="00BB44C5" w:rsidRDefault="00BB44C5" w14:paraId="407B0878" w14:textId="77777777">
      <w:pPr>
        <w:pStyle w:val="PargrafodaLista"/>
        <w:widowControl/>
        <w:numPr>
          <w:ilvl w:val="0"/>
          <w:numId w:val="29"/>
        </w:numPr>
        <w:tabs>
          <w:tab w:val="left" w:pos="720"/>
          <w:tab w:val="left" w:pos="81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 xml:space="preserve">Comércio Internacional; </w:t>
      </w:r>
    </w:p>
    <w:p w:rsidRPr="00015309" w:rsidR="00BB44C5" w:rsidP="00BB44C5" w:rsidRDefault="00BB44C5" w14:paraId="4B00C573" w14:textId="77777777">
      <w:pPr>
        <w:pStyle w:val="PargrafodaLista"/>
        <w:widowControl/>
        <w:numPr>
          <w:ilvl w:val="0"/>
          <w:numId w:val="29"/>
        </w:numPr>
        <w:tabs>
          <w:tab w:val="left" w:pos="720"/>
          <w:tab w:val="left" w:pos="81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Contabilidade ou Auditoria;</w:t>
      </w:r>
    </w:p>
    <w:p w:rsidRPr="00015309" w:rsidR="00BB44C5" w:rsidP="00BB44C5" w:rsidRDefault="00BB44C5" w14:paraId="77A3AF28" w14:textId="77777777">
      <w:pPr>
        <w:pStyle w:val="PargrafodaLista"/>
        <w:widowControl/>
        <w:numPr>
          <w:ilvl w:val="0"/>
          <w:numId w:val="29"/>
        </w:numPr>
        <w:tabs>
          <w:tab w:val="left" w:pos="720"/>
          <w:tab w:val="left" w:pos="81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Direito;</w:t>
      </w:r>
    </w:p>
    <w:p w:rsidRPr="00015309" w:rsidR="00BB44C5" w:rsidP="00BB44C5" w:rsidRDefault="00BB44C5" w14:paraId="5D837E53" w14:textId="77777777">
      <w:pPr>
        <w:pStyle w:val="PargrafodaLista"/>
        <w:widowControl/>
        <w:numPr>
          <w:ilvl w:val="0"/>
          <w:numId w:val="29"/>
        </w:numPr>
        <w:tabs>
          <w:tab w:val="left" w:pos="720"/>
          <w:tab w:val="left" w:pos="81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Engenharia;</w:t>
      </w:r>
    </w:p>
    <w:p w:rsidRPr="00015309" w:rsidR="00BB44C5" w:rsidP="00BB44C5" w:rsidRDefault="00BB44C5" w14:paraId="18922C78" w14:textId="77777777">
      <w:pPr>
        <w:pStyle w:val="PargrafodaLista"/>
        <w:widowControl/>
        <w:numPr>
          <w:ilvl w:val="0"/>
          <w:numId w:val="29"/>
        </w:numPr>
        <w:tabs>
          <w:tab w:val="left" w:pos="72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Estatística;</w:t>
      </w:r>
    </w:p>
    <w:p w:rsidRPr="00015309" w:rsidR="00BB44C5" w:rsidP="00BB44C5" w:rsidRDefault="00BB44C5" w14:paraId="3AC0A3CD" w14:textId="77777777">
      <w:pPr>
        <w:pStyle w:val="PargrafodaLista"/>
        <w:widowControl/>
        <w:numPr>
          <w:ilvl w:val="0"/>
          <w:numId w:val="29"/>
        </w:numPr>
        <w:tabs>
          <w:tab w:val="left" w:pos="72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Finanças;</w:t>
      </w:r>
    </w:p>
    <w:p w:rsidRPr="00015309" w:rsidR="00BB44C5" w:rsidP="00BB44C5" w:rsidRDefault="00BB44C5" w14:paraId="0B58CFC2" w14:textId="77777777">
      <w:pPr>
        <w:pStyle w:val="PargrafodaLista"/>
        <w:widowControl/>
        <w:numPr>
          <w:ilvl w:val="0"/>
          <w:numId w:val="29"/>
        </w:numPr>
        <w:tabs>
          <w:tab w:val="left" w:pos="720"/>
        </w:tabs>
        <w:autoSpaceDE/>
        <w:autoSpaceDN/>
        <w:spacing w:after="120"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Matemática; e</w:t>
      </w:r>
    </w:p>
    <w:p w:rsidR="00BB44C5" w:rsidP="00BB44C5" w:rsidRDefault="00BB44C5" w14:paraId="6927089C" w14:textId="53A0408B">
      <w:pPr>
        <w:pStyle w:val="PargrafodaLista"/>
        <w:widowControl/>
        <w:numPr>
          <w:ilvl w:val="0"/>
          <w:numId w:val="29"/>
        </w:numPr>
        <w:tabs>
          <w:tab w:val="left" w:pos="720"/>
        </w:tabs>
        <w:autoSpaceDE/>
        <w:autoSpaceDN/>
        <w:ind w:left="811" w:hanging="539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Outros cursos</w:t>
      </w:r>
      <w:r w:rsidRPr="00064D58" w:rsidR="00F71C81">
        <w:rPr>
          <w:rFonts w:asciiTheme="minorHAnsi" w:hAnsiTheme="minorHAnsi" w:cstheme="minorHAnsi"/>
        </w:rPr>
        <w:t xml:space="preserve"> relacionados</w:t>
      </w:r>
      <w:r w:rsidRPr="00064D58">
        <w:rPr>
          <w:rFonts w:asciiTheme="minorHAnsi" w:hAnsiTheme="minorHAnsi" w:cstheme="minorHAnsi"/>
        </w:rPr>
        <w:t xml:space="preserve"> </w:t>
      </w:r>
      <w:r w:rsidRPr="00015309">
        <w:rPr>
          <w:rFonts w:asciiTheme="minorHAnsi" w:hAnsiTheme="minorHAnsi" w:cstheme="minorHAnsi"/>
        </w:rPr>
        <w:t>à área de atuação da PPSA.</w:t>
      </w:r>
    </w:p>
    <w:p w:rsidR="00604BE2" w:rsidP="00604BE2" w:rsidRDefault="00604BE2" w14:paraId="19823F49" w14:textId="77777777">
      <w:pPr>
        <w:pStyle w:val="PargrafodaLista"/>
        <w:widowControl/>
        <w:tabs>
          <w:tab w:val="left" w:pos="720"/>
        </w:tabs>
        <w:autoSpaceDE/>
        <w:autoSpaceDN/>
        <w:ind w:left="811"/>
        <w:rPr>
          <w:rFonts w:asciiTheme="minorHAnsi" w:hAnsiTheme="minorHAnsi" w:cstheme="minorHAnsi"/>
        </w:rPr>
      </w:pPr>
    </w:p>
    <w:p w:rsidRPr="00331701" w:rsidR="007F0811" w:rsidP="00331701" w:rsidRDefault="007F0811" w14:paraId="34C29B9A" w14:textId="77777777">
      <w:pPr>
        <w:widowControl/>
        <w:tabs>
          <w:tab w:val="left" w:pos="720"/>
        </w:tabs>
        <w:autoSpaceDE/>
        <w:autoSpaceDN/>
        <w:rPr>
          <w:rFonts w:asciiTheme="minorHAnsi" w:hAnsiTheme="minorHAnsi" w:cstheme="minorHAnsi"/>
        </w:rPr>
      </w:pPr>
    </w:p>
    <w:p w:rsidRPr="00015309" w:rsidR="00BB44C5" w:rsidP="00331701" w:rsidRDefault="00331701" w14:paraId="28D832BF" w14:textId="77777777">
      <w:pPr>
        <w:pStyle w:val="Subttulo"/>
        <w:numPr>
          <w:ilvl w:val="0"/>
          <w:numId w:val="0"/>
        </w:numPr>
      </w:pPr>
      <w:bookmarkStart w:name="_Toc51335658" w:id="48"/>
      <w:bookmarkStart w:name="_Toc72164270" w:id="49"/>
      <w:bookmarkStart w:name="_Toc164166571" w:id="50"/>
      <w:bookmarkStart w:name="_Toc165381964" w:id="51"/>
      <w:r>
        <w:t>4.4.</w:t>
      </w:r>
      <w:r w:rsidRPr="00015309">
        <w:t xml:space="preserve"> Requisitos</w:t>
      </w:r>
      <w:r w:rsidRPr="00015309" w:rsidR="00BB44C5">
        <w:t xml:space="preserve"> para Conselho Fiscal</w:t>
      </w:r>
      <w:bookmarkEnd w:id="48"/>
      <w:bookmarkEnd w:id="49"/>
      <w:bookmarkEnd w:id="50"/>
      <w:bookmarkEnd w:id="51"/>
    </w:p>
    <w:p w:rsidRPr="00015309" w:rsidR="00BB44C5" w:rsidP="00BB44C5" w:rsidRDefault="00BB44C5" w14:paraId="091F8E06" w14:textId="77777777">
      <w:pPr>
        <w:jc w:val="both"/>
        <w:rPr>
          <w:rFonts w:asciiTheme="minorHAnsi" w:hAnsiTheme="minorHAnsi" w:cstheme="minorHAnsi"/>
        </w:rPr>
      </w:pPr>
    </w:p>
    <w:p w:rsidRPr="00D2055B" w:rsidR="007F0811" w:rsidP="007F0811" w:rsidRDefault="007F0811" w14:paraId="1A983E58" w14:textId="782777C6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4.4.1</w:t>
      </w:r>
      <w:r w:rsidRPr="00463FD1">
        <w:rPr>
          <w:rFonts w:asciiTheme="minorHAnsi" w:hAnsiTheme="minorHAnsi" w:cstheme="minorHAnsi"/>
        </w:rPr>
        <w:t>. Os membros do Conselho Fiscal</w:t>
      </w:r>
      <w:r w:rsidRPr="00463FD1" w:rsidR="00194F12">
        <w:rPr>
          <w:rFonts w:asciiTheme="minorHAnsi" w:hAnsiTheme="minorHAnsi" w:cstheme="minorHAnsi"/>
        </w:rPr>
        <w:t xml:space="preserve"> </w:t>
      </w:r>
      <w:r w:rsidRPr="00494A7D" w:rsidR="00194F12">
        <w:rPr>
          <w:rFonts w:asciiTheme="minorHAnsi" w:hAnsiTheme="minorHAnsi" w:cstheme="minorHAnsi"/>
          <w:color w:val="000000" w:themeColor="text1"/>
        </w:rPr>
        <w:t>devem ser</w:t>
      </w:r>
      <w:r w:rsidRPr="006E6A74">
        <w:rPr>
          <w:rFonts w:asciiTheme="minorHAnsi" w:hAnsiTheme="minorHAnsi" w:cstheme="minorHAnsi"/>
        </w:rPr>
        <w:t xml:space="preserve">, pessoas naturais, residentes no país, </w:t>
      </w:r>
      <w:r w:rsidRPr="006E6A74">
        <w:rPr>
          <w:rFonts w:asciiTheme="minorHAnsi" w:hAnsiTheme="minorHAnsi" w:cstheme="minorHAnsi"/>
          <w:color w:val="C00000"/>
          <w:u w:val="single"/>
        </w:rPr>
        <w:t>e</w:t>
      </w:r>
      <w:r w:rsidRPr="006E6A74">
        <w:rPr>
          <w:rFonts w:asciiTheme="minorHAnsi" w:hAnsiTheme="minorHAnsi" w:cstheme="minorHAnsi"/>
        </w:rPr>
        <w:t xml:space="preserve"> de reputação ilibada, </w:t>
      </w:r>
      <w:r w:rsidRPr="00064D58" w:rsidR="00194F12">
        <w:rPr>
          <w:rFonts w:asciiTheme="minorHAnsi" w:hAnsiTheme="minorHAnsi" w:cstheme="minorHAnsi"/>
        </w:rPr>
        <w:t xml:space="preserve">e </w:t>
      </w:r>
      <w:r w:rsidRPr="00064D58">
        <w:rPr>
          <w:rFonts w:asciiTheme="minorHAnsi" w:hAnsiTheme="minorHAnsi" w:cstheme="minorHAnsi"/>
        </w:rPr>
        <w:t xml:space="preserve">devem </w:t>
      </w:r>
      <w:r w:rsidRPr="006E6A74">
        <w:rPr>
          <w:rFonts w:asciiTheme="minorHAnsi" w:hAnsiTheme="minorHAnsi" w:cstheme="minorHAnsi"/>
        </w:rPr>
        <w:t>possuir</w:t>
      </w:r>
      <w:r w:rsidR="00064D58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 xml:space="preserve">os seguintes </w:t>
      </w:r>
      <w:r w:rsidRPr="006E6A74">
        <w:rPr>
          <w:rFonts w:asciiTheme="minorHAnsi" w:hAnsiTheme="minorHAnsi" w:cstheme="minorHAnsi"/>
        </w:rPr>
        <w:t>requisitos mínimos:</w:t>
      </w:r>
    </w:p>
    <w:p w:rsidRPr="00D2055B" w:rsidR="007F0811" w:rsidP="007F0811" w:rsidRDefault="007F0811" w14:paraId="5D9C785B" w14:textId="77777777">
      <w:pPr>
        <w:pStyle w:val="PargrafodaLista"/>
        <w:widowControl/>
        <w:numPr>
          <w:ilvl w:val="0"/>
          <w:numId w:val="26"/>
        </w:numPr>
        <w:tabs>
          <w:tab w:val="left" w:pos="720"/>
        </w:tabs>
        <w:autoSpaceDE/>
        <w:autoSpaceDN/>
        <w:spacing w:after="120"/>
        <w:ind w:left="1259" w:hanging="810"/>
        <w:rPr>
          <w:rFonts w:eastAsia="Times New Roman" w:asciiTheme="minorHAnsi" w:hAnsiTheme="minorHAnsi" w:cstheme="minorHAnsi"/>
          <w:lang w:eastAsia="pt-BR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formação acadêmica compatível com o exercício da função; e</w:t>
      </w:r>
    </w:p>
    <w:p w:rsidRPr="00D2055B" w:rsidR="007F0811" w:rsidP="007F0811" w:rsidRDefault="007F0811" w14:paraId="56C21259" w14:textId="77777777">
      <w:pPr>
        <w:pStyle w:val="PargrafodaLista"/>
        <w:widowControl/>
        <w:numPr>
          <w:ilvl w:val="0"/>
          <w:numId w:val="26"/>
        </w:numPr>
        <w:tabs>
          <w:tab w:val="left" w:pos="720"/>
        </w:tabs>
        <w:autoSpaceDE/>
        <w:autoSpaceDN/>
        <w:spacing w:after="120"/>
        <w:ind w:left="1259" w:hanging="811"/>
        <w:rPr>
          <w:rFonts w:eastAsia="Times New Roman" w:asciiTheme="minorHAnsi" w:hAnsiTheme="minorHAnsi" w:cstheme="minorHAnsi"/>
          <w:lang w:eastAsia="pt-BR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ter experiência mínima de três anos em cargo de:</w:t>
      </w:r>
    </w:p>
    <w:p w:rsidRPr="00D2055B" w:rsidR="007F0811" w:rsidP="007F0811" w:rsidRDefault="007F0811" w14:paraId="6E46D19F" w14:textId="77777777">
      <w:pPr>
        <w:widowControl/>
        <w:numPr>
          <w:ilvl w:val="0"/>
          <w:numId w:val="23"/>
        </w:numPr>
        <w:autoSpaceDE/>
        <w:autoSpaceDN/>
        <w:spacing w:after="120"/>
        <w:ind w:left="1134" w:hanging="448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direção ou assessoramento na administração pública, direta ou indireta; ou</w:t>
      </w:r>
    </w:p>
    <w:p w:rsidRPr="00D2055B" w:rsidR="007F0811" w:rsidP="00372978" w:rsidRDefault="007F0811" w14:paraId="2DE4B32E" w14:textId="77777777">
      <w:pPr>
        <w:widowControl/>
        <w:numPr>
          <w:ilvl w:val="0"/>
          <w:numId w:val="23"/>
        </w:numPr>
        <w:autoSpaceDE/>
        <w:autoSpaceDN/>
        <w:ind w:left="1134" w:hanging="448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conselheiro fiscal</w:t>
      </w:r>
      <w:r w:rsidR="00BA0D0B">
        <w:rPr>
          <w:rFonts w:asciiTheme="minorHAnsi" w:hAnsiTheme="minorHAnsi" w:cstheme="minorHAnsi"/>
        </w:rPr>
        <w:t xml:space="preserve"> ou </w:t>
      </w:r>
      <w:r w:rsidRPr="00D2055B">
        <w:rPr>
          <w:rFonts w:asciiTheme="minorHAnsi" w:hAnsiTheme="minorHAnsi" w:cstheme="minorHAnsi"/>
        </w:rPr>
        <w:t>administrador em empresa</w:t>
      </w:r>
      <w:r w:rsidRPr="001700AF">
        <w:rPr>
          <w:rFonts w:asciiTheme="minorHAnsi" w:hAnsiTheme="minorHAnsi" w:cstheme="minorHAnsi"/>
        </w:rPr>
        <w:t>.</w:t>
      </w:r>
    </w:p>
    <w:p w:rsidRPr="00D2055B" w:rsidR="007F0811" w:rsidP="007F0811" w:rsidRDefault="007F0811" w14:paraId="39BAAD46" w14:textId="77777777">
      <w:pPr>
        <w:widowControl/>
        <w:autoSpaceDE/>
        <w:autoSpaceDN/>
        <w:ind w:left="1134"/>
        <w:jc w:val="both"/>
        <w:rPr>
          <w:rFonts w:asciiTheme="minorHAnsi" w:hAnsiTheme="minorHAnsi" w:cstheme="minorHAnsi"/>
        </w:rPr>
      </w:pPr>
    </w:p>
    <w:p w:rsidRPr="00D2055B" w:rsidR="007F0811" w:rsidP="007F0811" w:rsidRDefault="007F0811" w14:paraId="49962DCC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4.4.2. Qualquer experiência diferente da exigida não pode ser somada para apuração do tempo requerido.</w:t>
      </w:r>
    </w:p>
    <w:p w:rsidRPr="00D2055B" w:rsidR="007F0811" w:rsidP="007F0811" w:rsidRDefault="007F0811" w14:paraId="2167BD02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4.4.3. A formação acadêmica deve contemplar curso de graduação ou pós-graduação reconhecido ou credenciado pelo </w:t>
      </w:r>
      <w:r w:rsidRPr="001700AF">
        <w:rPr>
          <w:rFonts w:asciiTheme="minorHAnsi" w:hAnsiTheme="minorHAnsi" w:cstheme="minorHAnsi"/>
        </w:rPr>
        <w:t>Ministério da Educação</w:t>
      </w:r>
      <w:r w:rsidRPr="00D707DB">
        <w:rPr>
          <w:rFonts w:asciiTheme="minorHAnsi" w:hAnsiTheme="minorHAnsi" w:cstheme="minorHAnsi"/>
        </w:rPr>
        <w:t>.</w:t>
      </w:r>
    </w:p>
    <w:p w:rsidRPr="00D2055B" w:rsidR="007F0811" w:rsidP="007F0811" w:rsidRDefault="007F0811" w14:paraId="23CABDA9" w14:textId="1292CDDC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4.4.4. As experiências mencionadas em alíneas distintas do </w:t>
      </w:r>
      <w:r w:rsidRPr="00463FD1">
        <w:rPr>
          <w:rFonts w:asciiTheme="minorHAnsi" w:hAnsiTheme="minorHAnsi" w:cstheme="minorHAnsi"/>
        </w:rPr>
        <w:t>inciso II do item 4.</w:t>
      </w:r>
      <w:r w:rsidRPr="00064D58">
        <w:rPr>
          <w:rFonts w:asciiTheme="minorHAnsi" w:hAnsiTheme="minorHAnsi" w:cstheme="minorHAnsi"/>
        </w:rPr>
        <w:t>4</w:t>
      </w:r>
      <w:r w:rsidRPr="00463FD1">
        <w:rPr>
          <w:rFonts w:asciiTheme="minorHAnsi" w:hAnsiTheme="minorHAnsi" w:cstheme="minorHAnsi"/>
        </w:rPr>
        <w:t>.1</w:t>
      </w:r>
      <w:r w:rsidRPr="00463FD1" w:rsidR="00855F4C">
        <w:rPr>
          <w:rFonts w:asciiTheme="minorHAnsi" w:hAnsiTheme="minorHAnsi" w:cstheme="minorHAnsi"/>
        </w:rPr>
        <w:t>.</w:t>
      </w:r>
      <w:r w:rsidRPr="00D2055B">
        <w:rPr>
          <w:rFonts w:asciiTheme="minorHAnsi" w:hAnsiTheme="minorHAnsi" w:cstheme="minorHAnsi"/>
        </w:rPr>
        <w:t xml:space="preserve"> não podem ser somadas para a apuração do tempo requerido.</w:t>
      </w:r>
    </w:p>
    <w:p w:rsidRPr="00D2055B" w:rsidR="007F0811" w:rsidP="007F0811" w:rsidRDefault="007F0811" w14:paraId="33DABE42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4.4.5. As experiências mencionadas em uma mesma alínea do </w:t>
      </w:r>
      <w:r w:rsidRPr="00463FD1">
        <w:rPr>
          <w:rFonts w:asciiTheme="minorHAnsi" w:hAnsiTheme="minorHAnsi" w:cstheme="minorHAnsi"/>
        </w:rPr>
        <w:t>inciso II do item 4.4.1.</w:t>
      </w:r>
      <w:r w:rsidRPr="00D2055B">
        <w:rPr>
          <w:rFonts w:asciiTheme="minorHAnsi" w:hAnsiTheme="minorHAnsi" w:cstheme="minorHAnsi"/>
        </w:rPr>
        <w:t xml:space="preserve"> podem ser somadas para apuração do tempo requerido, </w:t>
      </w:r>
      <w:r w:rsidR="007B2B14">
        <w:rPr>
          <w:rFonts w:asciiTheme="minorHAnsi" w:hAnsiTheme="minorHAnsi" w:cstheme="minorHAnsi"/>
        </w:rPr>
        <w:t>quando</w:t>
      </w:r>
      <w:r w:rsidRPr="00D2055B">
        <w:rPr>
          <w:rFonts w:asciiTheme="minorHAnsi" w:hAnsiTheme="minorHAnsi" w:cstheme="minorHAnsi"/>
        </w:rPr>
        <w:t xml:space="preserve"> relativas a períodos distintos.</w:t>
      </w:r>
    </w:p>
    <w:p w:rsidR="00BB44C5" w:rsidP="007F0811" w:rsidRDefault="007F0811" w14:paraId="69C1B6DA" w14:textId="24F02A52">
      <w:pPr>
        <w:jc w:val="both"/>
        <w:rPr>
          <w:rFonts w:asciiTheme="minorHAnsi" w:hAnsiTheme="minorHAnsi" w:cstheme="minorHAnsi"/>
        </w:rPr>
      </w:pPr>
      <w:r w:rsidRPr="006E6A74">
        <w:rPr>
          <w:rFonts w:asciiTheme="minorHAnsi" w:hAnsiTheme="minorHAnsi" w:cstheme="minorHAnsi"/>
        </w:rPr>
        <w:t xml:space="preserve">4.4.6. Além dos requisitos previstos nos itens 4.4.1. a 4.4.5., os conselheiros fiscais indicados </w:t>
      </w:r>
      <w:r w:rsidRPr="006E6A74" w:rsidR="00D72E5A">
        <w:rPr>
          <w:rFonts w:asciiTheme="minorHAnsi" w:hAnsiTheme="minorHAnsi" w:cstheme="minorHAnsi"/>
        </w:rPr>
        <w:t>para</w:t>
      </w:r>
      <w:r w:rsidRPr="006E6A74" w:rsidR="00D72E5A">
        <w:rPr>
          <w:rFonts w:asciiTheme="minorHAnsi" w:hAnsiTheme="minorHAnsi" w:cstheme="minorHAnsi"/>
          <w:color w:val="C00000"/>
        </w:rPr>
        <w:t xml:space="preserve"> </w:t>
      </w:r>
      <w:r w:rsidRPr="006E6A74">
        <w:rPr>
          <w:rFonts w:asciiTheme="minorHAnsi" w:hAnsiTheme="minorHAnsi" w:cstheme="minorHAnsi"/>
        </w:rPr>
        <w:t xml:space="preserve">o exercício da função devem, preferencialmente, ter formação ou experiência em pelo menos uma das seguintes áreas: engenharia, econômica, financeira, contábil, de administração de empresas, de riscos, de controles internos, de </w:t>
      </w:r>
      <w:r w:rsidRPr="006E6A74">
        <w:rPr>
          <w:rFonts w:asciiTheme="minorHAnsi" w:hAnsiTheme="minorHAnsi" w:cstheme="minorHAnsi"/>
          <w:i/>
        </w:rPr>
        <w:t xml:space="preserve">compliance </w:t>
      </w:r>
      <w:r w:rsidRPr="006E6A74">
        <w:rPr>
          <w:rFonts w:asciiTheme="minorHAnsi" w:hAnsiTheme="minorHAnsi" w:cstheme="minorHAnsi"/>
        </w:rPr>
        <w:t>ou jurídica.</w:t>
      </w:r>
    </w:p>
    <w:p w:rsidRPr="00015309" w:rsidR="007F0811" w:rsidP="007F0811" w:rsidRDefault="007F0811" w14:paraId="4790B0F9" w14:textId="77777777">
      <w:pPr>
        <w:jc w:val="both"/>
        <w:rPr>
          <w:rFonts w:asciiTheme="minorHAnsi" w:hAnsiTheme="minorHAnsi" w:cstheme="minorHAnsi"/>
          <w:highlight w:val="yellow"/>
        </w:rPr>
      </w:pPr>
    </w:p>
    <w:p w:rsidRPr="00015309" w:rsidR="00BB44C5" w:rsidP="00331701" w:rsidRDefault="00331701" w14:paraId="14E209E4" w14:textId="77777777">
      <w:pPr>
        <w:pStyle w:val="Subttulo"/>
        <w:numPr>
          <w:ilvl w:val="0"/>
          <w:numId w:val="0"/>
        </w:numPr>
      </w:pPr>
      <w:bookmarkStart w:name="_Toc164166572" w:id="52"/>
      <w:bookmarkStart w:name="_Toc165381965" w:id="53"/>
      <w:r>
        <w:t>4.5.</w:t>
      </w:r>
      <w:r w:rsidRPr="00015309">
        <w:t xml:space="preserve"> Requisitos</w:t>
      </w:r>
      <w:r w:rsidRPr="00015309" w:rsidR="00BB44C5">
        <w:t xml:space="preserve"> para Comitê de Auditoria</w:t>
      </w:r>
      <w:bookmarkEnd w:id="52"/>
      <w:bookmarkEnd w:id="53"/>
      <w:r w:rsidRPr="00015309" w:rsidR="00BB44C5">
        <w:t xml:space="preserve"> </w:t>
      </w:r>
    </w:p>
    <w:p w:rsidRPr="00015309" w:rsidR="00BB44C5" w:rsidP="00BB44C5" w:rsidRDefault="00BB44C5" w14:paraId="3EA2239B" w14:textId="77777777">
      <w:pPr>
        <w:jc w:val="both"/>
        <w:rPr>
          <w:rFonts w:asciiTheme="minorHAnsi" w:hAnsiTheme="minorHAnsi" w:cstheme="minorHAnsi"/>
        </w:rPr>
      </w:pPr>
    </w:p>
    <w:p w:rsidRPr="00D2055B" w:rsidR="007F0811" w:rsidP="007F0811" w:rsidRDefault="007F0811" w14:paraId="6D3CB87D" w14:textId="77777777">
      <w:pPr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4.5.1. Os membros do Comitê de Auditoria deverão, obrigatoriamente:</w:t>
      </w:r>
    </w:p>
    <w:p w:rsidRPr="00D2055B" w:rsidR="007F0811" w:rsidP="007F0811" w:rsidRDefault="007F0811" w14:paraId="4D7E82AE" w14:textId="77777777">
      <w:pPr>
        <w:pStyle w:val="PargrafodaLista"/>
        <w:widowControl/>
        <w:numPr>
          <w:ilvl w:val="0"/>
          <w:numId w:val="33"/>
        </w:numPr>
        <w:tabs>
          <w:tab w:val="left" w:pos="720"/>
        </w:tabs>
        <w:autoSpaceDE/>
        <w:autoSpaceDN/>
        <w:spacing w:after="120"/>
        <w:ind w:left="1259" w:hanging="810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ter conhecimento e experiência profissional em auditoria ou em contabilidade societária;</w:t>
      </w:r>
    </w:p>
    <w:p w:rsidRPr="00D2055B" w:rsidR="007F0811" w:rsidP="007F0811" w:rsidRDefault="007F0811" w14:paraId="09681D03" w14:textId="77777777">
      <w:pPr>
        <w:pStyle w:val="PargrafodaLista"/>
        <w:widowControl/>
        <w:numPr>
          <w:ilvl w:val="0"/>
          <w:numId w:val="33"/>
        </w:numPr>
        <w:tabs>
          <w:tab w:val="left" w:pos="720"/>
        </w:tabs>
        <w:autoSpaceDE/>
        <w:autoSpaceDN/>
        <w:spacing w:after="120"/>
        <w:ind w:left="1259" w:hanging="810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ser pessoa natural e cidadão de reputação ilibada;</w:t>
      </w:r>
    </w:p>
    <w:p w:rsidRPr="00D2055B" w:rsidR="007F0811" w:rsidP="007F0811" w:rsidRDefault="007F0811" w14:paraId="7A2DC0B9" w14:textId="77777777">
      <w:pPr>
        <w:pStyle w:val="PargrafodaLista"/>
        <w:widowControl/>
        <w:numPr>
          <w:ilvl w:val="0"/>
          <w:numId w:val="33"/>
        </w:numPr>
        <w:tabs>
          <w:tab w:val="left" w:pos="720"/>
        </w:tabs>
        <w:autoSpaceDE/>
        <w:autoSpaceDN/>
        <w:spacing w:after="120"/>
        <w:ind w:left="1259" w:hanging="810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 xml:space="preserve">ter </w:t>
      </w:r>
      <w:r w:rsidR="00897746">
        <w:rPr>
          <w:rFonts w:eastAsia="Times New Roman" w:asciiTheme="minorHAnsi" w:hAnsiTheme="minorHAnsi" w:cstheme="minorHAnsi"/>
          <w:lang w:eastAsia="pt-BR"/>
        </w:rPr>
        <w:t>N</w:t>
      </w:r>
      <w:r w:rsidRPr="00D2055B">
        <w:rPr>
          <w:rFonts w:eastAsia="Times New Roman" w:asciiTheme="minorHAnsi" w:hAnsiTheme="minorHAnsi" w:cstheme="minorHAnsi"/>
          <w:lang w:eastAsia="pt-BR"/>
        </w:rPr>
        <w:t xml:space="preserve">otório </w:t>
      </w:r>
      <w:r w:rsidR="00897746">
        <w:rPr>
          <w:rFonts w:eastAsia="Times New Roman" w:asciiTheme="minorHAnsi" w:hAnsiTheme="minorHAnsi" w:cstheme="minorHAnsi"/>
          <w:lang w:eastAsia="pt-BR"/>
        </w:rPr>
        <w:t>C</w:t>
      </w:r>
      <w:r w:rsidRPr="00D2055B">
        <w:rPr>
          <w:rFonts w:eastAsia="Times New Roman" w:asciiTheme="minorHAnsi" w:hAnsiTheme="minorHAnsi" w:cstheme="minorHAnsi"/>
          <w:lang w:eastAsia="pt-BR"/>
        </w:rPr>
        <w:t>onhecimento compatível com o cargo para o qual foi indicado;</w:t>
      </w:r>
    </w:p>
    <w:p w:rsidRPr="00D2055B" w:rsidR="007F0811" w:rsidP="007F0811" w:rsidRDefault="007F0811" w14:paraId="484761BB" w14:textId="77777777">
      <w:pPr>
        <w:pStyle w:val="PargrafodaLista"/>
        <w:widowControl/>
        <w:numPr>
          <w:ilvl w:val="0"/>
          <w:numId w:val="33"/>
        </w:numPr>
        <w:tabs>
          <w:tab w:val="left" w:pos="720"/>
        </w:tabs>
        <w:autoSpaceDE/>
        <w:autoSpaceDN/>
        <w:spacing w:after="120"/>
        <w:ind w:left="1259" w:hanging="810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ter formação acadêmica compatível com o cargo para o qual foi indicado;</w:t>
      </w:r>
    </w:p>
    <w:p w:rsidRPr="00D2055B" w:rsidR="007F0811" w:rsidP="007F0811" w:rsidRDefault="007F0811" w14:paraId="757D2BC1" w14:textId="77777777">
      <w:pPr>
        <w:pStyle w:val="PargrafodaLista"/>
        <w:widowControl/>
        <w:numPr>
          <w:ilvl w:val="0"/>
          <w:numId w:val="33"/>
        </w:numPr>
        <w:tabs>
          <w:tab w:val="left" w:pos="720"/>
        </w:tabs>
        <w:autoSpaceDE/>
        <w:autoSpaceDN/>
        <w:spacing w:after="120"/>
        <w:ind w:left="1259" w:hanging="810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ter residência no país; e</w:t>
      </w:r>
    </w:p>
    <w:p w:rsidRPr="00D2055B" w:rsidR="007F0811" w:rsidP="007F0811" w:rsidRDefault="007F0811" w14:paraId="5E048FBC" w14:textId="77777777">
      <w:pPr>
        <w:pStyle w:val="PargrafodaLista"/>
        <w:widowControl/>
        <w:numPr>
          <w:ilvl w:val="0"/>
          <w:numId w:val="33"/>
        </w:numPr>
        <w:tabs>
          <w:tab w:val="left" w:pos="720"/>
        </w:tabs>
        <w:autoSpaceDE/>
        <w:autoSpaceDN/>
        <w:spacing w:after="120"/>
        <w:ind w:left="1259" w:hanging="811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comprovar uma das experiências abaixo:</w:t>
      </w:r>
    </w:p>
    <w:p w:rsidRPr="00D2055B" w:rsidR="007F0811" w:rsidP="007F0811" w:rsidRDefault="007F0811" w14:paraId="700B0C9D" w14:textId="77777777">
      <w:pPr>
        <w:pStyle w:val="PargrafodaLista"/>
        <w:widowControl/>
        <w:numPr>
          <w:ilvl w:val="1"/>
          <w:numId w:val="33"/>
        </w:numPr>
        <w:tabs>
          <w:tab w:val="left" w:pos="720"/>
        </w:tabs>
        <w:autoSpaceDE/>
        <w:autoSpaceDN/>
        <w:spacing w:after="120"/>
        <w:ind w:left="1134" w:hanging="425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 xml:space="preserve">ter sido, por três anos, diretor estatutário ou membro de Conselho de Administração, de Conselho Fiscal ou de Comitê de Auditoria de empresa de porte semelhante ou maior que o da PPSA; </w:t>
      </w:r>
    </w:p>
    <w:p w:rsidRPr="00D2055B" w:rsidR="007F0811" w:rsidP="007F0811" w:rsidRDefault="007F0811" w14:paraId="72EFE3C2" w14:textId="77777777">
      <w:pPr>
        <w:pStyle w:val="PargrafodaLista"/>
        <w:widowControl/>
        <w:numPr>
          <w:ilvl w:val="1"/>
          <w:numId w:val="33"/>
        </w:numPr>
        <w:tabs>
          <w:tab w:val="left" w:pos="720"/>
        </w:tabs>
        <w:autoSpaceDE/>
        <w:autoSpaceDN/>
        <w:spacing w:after="120"/>
        <w:ind w:left="1134" w:hanging="425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ter sido, por cinco anos, sócio ou diretor de empresa de auditoria independente registrada na CVM; ou</w:t>
      </w:r>
    </w:p>
    <w:p w:rsidRPr="00D2055B" w:rsidR="007F0811" w:rsidP="007F0811" w:rsidRDefault="007F0811" w14:paraId="78018C13" w14:textId="77777777">
      <w:pPr>
        <w:pStyle w:val="PargrafodaLista"/>
        <w:widowControl/>
        <w:numPr>
          <w:ilvl w:val="1"/>
          <w:numId w:val="33"/>
        </w:numPr>
        <w:tabs>
          <w:tab w:val="left" w:pos="720"/>
        </w:tabs>
        <w:autoSpaceDE/>
        <w:autoSpaceDN/>
        <w:ind w:left="1134" w:hanging="425"/>
        <w:rPr>
          <w:rFonts w:eastAsia="Times New Roman" w:asciiTheme="minorHAnsi" w:hAnsiTheme="minorHAnsi" w:cstheme="minorHAnsi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ter ocupado, por dez anos, cargo gerencial em área relacionada às atribuições do Comitê de Auditoria.</w:t>
      </w:r>
    </w:p>
    <w:p w:rsidRPr="00D2055B" w:rsidR="007F0811" w:rsidP="007F0811" w:rsidRDefault="007F0811" w14:paraId="6E67A5D1" w14:textId="77777777">
      <w:pPr>
        <w:pStyle w:val="PargrafodaLista"/>
        <w:widowControl/>
        <w:tabs>
          <w:tab w:val="left" w:pos="720"/>
        </w:tabs>
        <w:autoSpaceDE/>
        <w:autoSpaceDN/>
        <w:ind w:left="1134"/>
        <w:rPr>
          <w:rFonts w:eastAsia="Times New Roman" w:asciiTheme="minorHAnsi" w:hAnsiTheme="minorHAnsi" w:cstheme="minorHAnsi"/>
        </w:rPr>
      </w:pPr>
    </w:p>
    <w:p w:rsidRPr="00D2055B" w:rsidR="007F0811" w:rsidP="007F0811" w:rsidRDefault="007F0811" w14:paraId="195138F1" w14:textId="77777777">
      <w:pPr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4.5.1.1. Na formação acadêmica, exige-se curso de graduação ou pós-graduação reconhecido ou credenciado pelo Ministério da Educação.</w:t>
      </w:r>
    </w:p>
    <w:p w:rsidRPr="00015309" w:rsidR="00D6580E" w:rsidP="00F54D99" w:rsidRDefault="007F0811" w14:paraId="5C022C52" w14:textId="25E407F9">
      <w:pPr>
        <w:spacing w:after="24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4.5.1.2. O atendimento às previsões </w:t>
      </w:r>
      <w:r w:rsidRPr="00064D58">
        <w:rPr>
          <w:rFonts w:asciiTheme="minorHAnsi" w:hAnsiTheme="minorHAnsi" w:cstheme="minorHAnsi"/>
        </w:rPr>
        <w:t>do</w:t>
      </w:r>
      <w:r w:rsidRPr="00064D58" w:rsidR="00064D58"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item 4.5</w:t>
      </w:r>
      <w:r w:rsidRPr="00064D58" w:rsidR="0079732A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>deve ser comprovado por meio de documentação</w:t>
      </w:r>
      <w:r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 xml:space="preserve">a ser </w:t>
      </w:r>
      <w:r w:rsidRPr="00D2055B">
        <w:rPr>
          <w:rFonts w:asciiTheme="minorHAnsi" w:hAnsiTheme="minorHAnsi" w:cstheme="minorHAnsi"/>
        </w:rPr>
        <w:t>mantida na sede da</w:t>
      </w:r>
      <w:r>
        <w:rPr>
          <w:rFonts w:asciiTheme="minorHAnsi" w:hAnsiTheme="minorHAnsi" w:cstheme="minorHAnsi"/>
        </w:rPr>
        <w:t xml:space="preserve"> </w:t>
      </w:r>
      <w:r w:rsidRPr="00064D58">
        <w:rPr>
          <w:rFonts w:asciiTheme="minorHAnsi" w:hAnsiTheme="minorHAnsi" w:cstheme="minorHAnsi"/>
        </w:rPr>
        <w:t>PPSA</w:t>
      </w:r>
      <w:r w:rsidRPr="00064D58" w:rsidR="0079732A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>pelo prazo mínimo de cinco anos, contado do último dia de mandato do membro do Comitê de Auditoria.</w:t>
      </w:r>
    </w:p>
    <w:p w:rsidRPr="00015309" w:rsidR="00BB44C5" w:rsidP="00331701" w:rsidRDefault="00331701" w14:paraId="5A6B3D86" w14:textId="77777777">
      <w:pPr>
        <w:pStyle w:val="Subttulo"/>
        <w:numPr>
          <w:ilvl w:val="0"/>
          <w:numId w:val="0"/>
        </w:numPr>
      </w:pPr>
      <w:bookmarkStart w:name="_Toc51335659" w:id="54"/>
      <w:bookmarkStart w:name="_Toc72164271" w:id="55"/>
      <w:bookmarkStart w:name="_Toc164166573" w:id="56"/>
      <w:bookmarkStart w:name="_Toc165381966" w:id="57"/>
      <w:r>
        <w:t>4.6.</w:t>
      </w:r>
      <w:r w:rsidRPr="00015309">
        <w:t xml:space="preserve"> Vedações</w:t>
      </w:r>
      <w:r w:rsidRPr="00015309" w:rsidR="00BB44C5">
        <w:t xml:space="preserve"> para Conselho de Administração e Diretoria Executiva</w:t>
      </w:r>
      <w:bookmarkEnd w:id="54"/>
      <w:bookmarkEnd w:id="55"/>
      <w:bookmarkEnd w:id="56"/>
      <w:bookmarkEnd w:id="57"/>
      <w:r w:rsidRPr="00015309" w:rsidR="00BB44C5">
        <w:t xml:space="preserve"> </w:t>
      </w:r>
    </w:p>
    <w:p w:rsidRPr="00015309" w:rsidR="00BB44C5" w:rsidP="00BB44C5" w:rsidRDefault="00BB44C5" w14:paraId="5F24218F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="007F0811" w:rsidP="00331701" w:rsidRDefault="00331701" w14:paraId="082849AA" w14:textId="0827D7BA">
      <w:pPr>
        <w:rPr>
          <w:rFonts w:asciiTheme="minorHAnsi" w:hAnsiTheme="minorHAnsi" w:cstheme="minorHAnsi"/>
        </w:rPr>
      </w:pPr>
      <w:r>
        <w:rPr>
          <w:rFonts w:asciiTheme="minorHAnsi" w:hAnsiTheme="minorHAnsi"/>
          <w:bCs/>
        </w:rPr>
        <w:t xml:space="preserve">4.6.1. </w:t>
      </w:r>
      <w:r w:rsidRPr="00331701" w:rsidR="007F0811">
        <w:rPr>
          <w:rFonts w:asciiTheme="minorHAnsi" w:hAnsiTheme="minorHAnsi"/>
          <w:bCs/>
        </w:rPr>
        <w:t>É vedada a indicação para o Conselho de Administração e para a Diretoria Executiva, além de outros casos</w:t>
      </w:r>
      <w:r w:rsidRPr="00331701" w:rsidR="007F0811">
        <w:rPr>
          <w:rFonts w:asciiTheme="minorHAnsi" w:hAnsiTheme="minorHAnsi" w:cstheme="minorHAnsi"/>
        </w:rPr>
        <w:t xml:space="preserve"> previstos na legislação aplicável e</w:t>
      </w:r>
      <w:r w:rsidRPr="00494A7D" w:rsidR="007F0811">
        <w:rPr>
          <w:rFonts w:asciiTheme="minorHAnsi" w:hAnsiTheme="minorHAnsi" w:cstheme="minorHAnsi"/>
          <w:color w:val="4F81BD" w:themeColor="accent1"/>
        </w:rPr>
        <w:t xml:space="preserve"> </w:t>
      </w:r>
      <w:r w:rsidRPr="00331701" w:rsidR="007F0811">
        <w:rPr>
          <w:rFonts w:asciiTheme="minorHAnsi" w:hAnsiTheme="minorHAnsi" w:cstheme="minorHAnsi"/>
        </w:rPr>
        <w:t>no Estatuto Social, daquele que se enquadre nos seguintes casos:</w:t>
      </w:r>
    </w:p>
    <w:p w:rsidRPr="00331701" w:rsidR="00A26312" w:rsidP="00331701" w:rsidRDefault="00A26312" w14:paraId="0C9EA2A7" w14:textId="77777777">
      <w:pPr>
        <w:rPr>
          <w:rFonts w:asciiTheme="minorHAnsi" w:hAnsiTheme="minorHAnsi" w:cstheme="minorHAnsi"/>
        </w:rPr>
      </w:pPr>
    </w:p>
    <w:p w:rsidRPr="00D2055B" w:rsidR="007F0811" w:rsidP="007F0811" w:rsidRDefault="007F0811" w14:paraId="3CD2945E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representante do órgão regulador ao qual a PPSA está sujeita;</w:t>
      </w:r>
    </w:p>
    <w:p w:rsidRPr="00D2055B" w:rsidR="007F0811" w:rsidP="007F0811" w:rsidRDefault="007F0811" w14:paraId="7592C0B9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ministro de Estado, secretário estadual e secretário municipal;</w:t>
      </w:r>
    </w:p>
    <w:p w:rsidRPr="00463FD1" w:rsidR="007F0811" w:rsidP="007F0811" w:rsidRDefault="007F0811" w14:paraId="19F86C99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463FD1">
        <w:rPr>
          <w:rFonts w:asciiTheme="minorHAnsi" w:hAnsiTheme="minorHAnsi" w:cstheme="minorHAnsi"/>
        </w:rPr>
        <w:t xml:space="preserve">titular de cargo em comissão na administração pública federal, direta ou indireta, sem vínculo permanente com o serviço público; </w:t>
      </w:r>
    </w:p>
    <w:p w:rsidRPr="00D2055B" w:rsidR="007F0811" w:rsidP="007F0811" w:rsidRDefault="007F0811" w14:paraId="6A6AF8EE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dirigente estatutário de partido político ou titular de mandato no </w:t>
      </w:r>
      <w:r w:rsidRPr="00463FD1">
        <w:rPr>
          <w:rFonts w:asciiTheme="minorHAnsi" w:hAnsiTheme="minorHAnsi" w:cstheme="minorHAnsi"/>
        </w:rPr>
        <w:t>poder legislativo</w:t>
      </w:r>
      <w:r w:rsidRPr="00D2055B">
        <w:rPr>
          <w:rFonts w:asciiTheme="minorHAnsi" w:hAnsiTheme="minorHAnsi" w:cstheme="minorHAnsi"/>
        </w:rPr>
        <w:t xml:space="preserve"> de qualquer ente federativo, ainda que licenciado;</w:t>
      </w:r>
    </w:p>
    <w:p w:rsidRPr="00D2055B" w:rsidR="007F0811" w:rsidP="007F0811" w:rsidRDefault="007F0811" w14:paraId="24DCAA04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parentes consanguíneos ou afins até o terceiro grau das pessoas mencionadas nos incisos I a IV;</w:t>
      </w:r>
    </w:p>
    <w:p w:rsidRPr="00D2055B" w:rsidR="007F0811" w:rsidP="007F0811" w:rsidRDefault="007F0811" w14:paraId="40730FFA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pessoa que atuou, nos últimos trinta e seis meses, como participante de estrutura decisória de partido político;</w:t>
      </w:r>
    </w:p>
    <w:p w:rsidRPr="00D2055B" w:rsidR="007F0811" w:rsidP="007F0811" w:rsidRDefault="007F0811" w14:paraId="1938D053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pessoa que atuou, nos últimos trinta e seis meses, em trabalho vinculado à organização, estruturação e realização de campanha eleitoral;</w:t>
      </w:r>
    </w:p>
    <w:p w:rsidRPr="00D2055B" w:rsidR="007F0811" w:rsidP="007F0811" w:rsidRDefault="007F0811" w14:paraId="339CC636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pessoa que exerça cargo em organização sindical;</w:t>
      </w:r>
    </w:p>
    <w:p w:rsidRPr="00D2055B" w:rsidR="007F0811" w:rsidP="007F0811" w:rsidRDefault="007F0811" w14:paraId="206CD917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pessoa física que tenha firmado contrato ou parceria, como fornecedor ou comprador, demandante ou ofertante, de bens ou serviços de qualquer natureza, com a União ou com a PPSA, nos três anos anteriores à data de sua nomeação;</w:t>
      </w:r>
    </w:p>
    <w:p w:rsidRPr="00D2726E" w:rsidR="007F0811" w:rsidP="00644AB1" w:rsidRDefault="00644AB1" w14:paraId="0AD1082C" w14:textId="77777777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spacing w:after="120"/>
        <w:jc w:val="both"/>
        <w:rPr>
          <w:rFonts w:asciiTheme="minorHAnsi" w:hAnsiTheme="minorHAnsi" w:cstheme="minorHAnsi"/>
        </w:rPr>
      </w:pPr>
      <w:r w:rsidRPr="00644AB1">
        <w:rPr>
          <w:rFonts w:asciiTheme="minorHAnsi" w:hAnsiTheme="minorHAnsi" w:cstheme="minorHAnsi"/>
        </w:rPr>
        <w:t xml:space="preserve">pessoa que tenha ou possa ter qualquer forma de </w:t>
      </w:r>
      <w:r w:rsidR="00A40F9E">
        <w:rPr>
          <w:rFonts w:asciiTheme="minorHAnsi" w:hAnsiTheme="minorHAnsi" w:cstheme="minorHAnsi"/>
        </w:rPr>
        <w:t>C</w:t>
      </w:r>
      <w:r w:rsidRPr="00644AB1">
        <w:rPr>
          <w:rFonts w:asciiTheme="minorHAnsi" w:hAnsiTheme="minorHAnsi" w:cstheme="minorHAnsi"/>
        </w:rPr>
        <w:t xml:space="preserve">onflito de </w:t>
      </w:r>
      <w:r w:rsidR="00A40F9E">
        <w:rPr>
          <w:rFonts w:asciiTheme="minorHAnsi" w:hAnsiTheme="minorHAnsi" w:cstheme="minorHAnsi"/>
        </w:rPr>
        <w:t>I</w:t>
      </w:r>
      <w:r w:rsidRPr="00644AB1">
        <w:rPr>
          <w:rFonts w:asciiTheme="minorHAnsi" w:hAnsiTheme="minorHAnsi" w:cstheme="minorHAnsi"/>
        </w:rPr>
        <w:t>nteresse com a União ou com a PPSA; e</w:t>
      </w:r>
    </w:p>
    <w:p w:rsidRPr="00463FD1" w:rsidR="007F0811" w:rsidP="007F0811" w:rsidRDefault="007F0811" w14:paraId="10333809" w14:textId="7B397A42">
      <w:pPr>
        <w:widowControl/>
        <w:numPr>
          <w:ilvl w:val="0"/>
          <w:numId w:val="24"/>
        </w:numPr>
        <w:tabs>
          <w:tab w:val="left" w:pos="720"/>
        </w:tabs>
        <w:autoSpaceDE/>
        <w:autoSpaceDN/>
        <w:ind w:hanging="272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pessoa que se enquadre em qualquer</w:t>
      </w:r>
      <w:r w:rsidRPr="00494A7D" w:rsidR="00267D36">
        <w:rPr>
          <w:rFonts w:asciiTheme="minorHAnsi" w:hAnsiTheme="minorHAnsi" w:cstheme="minorHAnsi"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 xml:space="preserve">das hipóteses de inelegibilidade previstas </w:t>
      </w:r>
      <w:r w:rsidRPr="00463FD1">
        <w:rPr>
          <w:rFonts w:asciiTheme="minorHAnsi" w:hAnsiTheme="minorHAnsi" w:cstheme="minorHAnsi"/>
        </w:rPr>
        <w:t>na legislação aplicável.</w:t>
      </w:r>
    </w:p>
    <w:p w:rsidRPr="00D2055B" w:rsidR="007F0811" w:rsidP="007F0811" w:rsidRDefault="007F0811" w14:paraId="17F95FA7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Pr="00D2055B" w:rsidR="007F0811" w:rsidP="007F0811" w:rsidRDefault="007F0811" w14:paraId="54D74DDA" w14:textId="77777777">
      <w:pPr>
        <w:tabs>
          <w:tab w:val="left" w:pos="0"/>
        </w:tabs>
        <w:jc w:val="both"/>
        <w:rPr>
          <w:rFonts w:asciiTheme="minorHAnsi" w:hAnsiTheme="minorHAnsi" w:cstheme="minorHAnsi"/>
        </w:rPr>
      </w:pPr>
      <w:bookmarkStart w:name="art29" w:id="58"/>
      <w:bookmarkEnd w:id="58"/>
      <w:r w:rsidRPr="00D2055B">
        <w:rPr>
          <w:rFonts w:asciiTheme="minorHAnsi" w:hAnsiTheme="minorHAnsi" w:cstheme="minorHAnsi"/>
        </w:rPr>
        <w:t xml:space="preserve">4.6.2. A vedação prevista no inciso </w:t>
      </w:r>
      <w:r w:rsidR="00644AB1">
        <w:rPr>
          <w:rFonts w:asciiTheme="minorHAnsi" w:hAnsiTheme="minorHAnsi" w:cstheme="minorHAnsi"/>
        </w:rPr>
        <w:t>III</w:t>
      </w:r>
      <w:r w:rsidRPr="00D2055B" w:rsidR="00644AB1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>do item 4.6.1. aplica-se ao servidor ou ao empregado público aposentado que seja titular de cargo em comissão da administração pública federal direta ou indireta.</w:t>
      </w:r>
    </w:p>
    <w:p w:rsidRPr="00015309" w:rsidR="00BB44C5" w:rsidP="00BB44C5" w:rsidRDefault="00BB44C5" w14:paraId="62D28946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Pr="00015309" w:rsidR="00BB44C5" w:rsidP="00331701" w:rsidRDefault="00331701" w14:paraId="41E91D8B" w14:textId="77777777">
      <w:pPr>
        <w:pStyle w:val="Subttulo"/>
        <w:numPr>
          <w:ilvl w:val="0"/>
          <w:numId w:val="0"/>
        </w:numPr>
      </w:pPr>
      <w:bookmarkStart w:name="_Toc51335660" w:id="59"/>
      <w:bookmarkStart w:name="_Toc72164272" w:id="60"/>
      <w:bookmarkStart w:name="_Toc164166574" w:id="61"/>
      <w:bookmarkStart w:name="_Toc165381967" w:id="62"/>
      <w:r>
        <w:t xml:space="preserve">4.7. </w:t>
      </w:r>
      <w:r w:rsidRPr="00015309" w:rsidR="00BB44C5">
        <w:t>Vedações para Conselho Fiscal</w:t>
      </w:r>
      <w:bookmarkEnd w:id="59"/>
      <w:bookmarkEnd w:id="60"/>
      <w:bookmarkEnd w:id="61"/>
      <w:bookmarkEnd w:id="62"/>
      <w:r w:rsidRPr="00015309" w:rsidR="00BB44C5">
        <w:t xml:space="preserve"> </w:t>
      </w:r>
    </w:p>
    <w:p w:rsidRPr="00015309" w:rsidR="00BB44C5" w:rsidP="00BB44C5" w:rsidRDefault="00BB44C5" w14:paraId="271F328B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="007F0811" w:rsidP="00844D7B" w:rsidRDefault="007F0811" w14:paraId="72E2B830" w14:textId="77777777">
      <w:pPr>
        <w:pStyle w:val="Ttulo"/>
        <w:numPr>
          <w:ilvl w:val="0"/>
          <w:numId w:val="0"/>
        </w:numPr>
        <w:ind w:left="360" w:hanging="360"/>
        <w:jc w:val="both"/>
        <w:rPr>
          <w:b w:val="0"/>
        </w:rPr>
      </w:pPr>
      <w:r w:rsidRPr="00064D58">
        <w:rPr>
          <w:b w:val="0"/>
        </w:rPr>
        <w:t xml:space="preserve">4.7.1. </w:t>
      </w:r>
      <w:r w:rsidRPr="00AF0551">
        <w:rPr>
          <w:b w:val="0"/>
        </w:rPr>
        <w:t>A respeito dos Conselheiros Fiscais</w:t>
      </w:r>
      <w:r>
        <w:rPr>
          <w:b w:val="0"/>
        </w:rPr>
        <w:t>,</w:t>
      </w:r>
      <w:r w:rsidRPr="00AF0551">
        <w:rPr>
          <w:b w:val="0"/>
        </w:rPr>
        <w:t xml:space="preserve"> devem ser observadas as vedações estabelecidas pela legislação aplicável, de forma que é vedada a indicação de:</w:t>
      </w:r>
    </w:p>
    <w:p w:rsidRPr="00AF0551" w:rsidR="007F0811" w:rsidP="007F0811" w:rsidRDefault="007F0811" w14:paraId="7EC10464" w14:textId="77777777">
      <w:pPr>
        <w:pStyle w:val="Ttulo"/>
        <w:numPr>
          <w:ilvl w:val="0"/>
          <w:numId w:val="0"/>
        </w:numPr>
        <w:ind w:left="360"/>
        <w:jc w:val="both"/>
        <w:rPr>
          <w:b w:val="0"/>
        </w:rPr>
      </w:pPr>
    </w:p>
    <w:p w:rsidRPr="00D2055B" w:rsidR="007F0811" w:rsidP="007F0811" w:rsidRDefault="007F0811" w14:paraId="4DD27361" w14:textId="671431E8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representante </w:t>
      </w:r>
      <w:r w:rsidRPr="00064D58">
        <w:rPr>
          <w:rFonts w:asciiTheme="minorHAnsi" w:hAnsiTheme="minorHAnsi" w:cstheme="minorHAnsi"/>
        </w:rPr>
        <w:t>de</w:t>
      </w:r>
      <w:r w:rsidRPr="00D2055B">
        <w:rPr>
          <w:rFonts w:asciiTheme="minorHAnsi" w:hAnsiTheme="minorHAnsi" w:cstheme="minorHAnsi"/>
        </w:rPr>
        <w:t xml:space="preserve"> órgão regulador ao qual a PPSA está sujeita;</w:t>
      </w:r>
    </w:p>
    <w:p w:rsidRPr="00D2055B" w:rsidR="007F0811" w:rsidP="007F0811" w:rsidRDefault="007F0811" w14:paraId="1DA11E3E" w14:textId="77777777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dirigente estatutário de partido político e titular de mandato no </w:t>
      </w:r>
      <w:r w:rsidR="002B51F8">
        <w:rPr>
          <w:rFonts w:asciiTheme="minorHAnsi" w:hAnsiTheme="minorHAnsi" w:cstheme="minorHAnsi"/>
        </w:rPr>
        <w:t>P</w:t>
      </w:r>
      <w:r w:rsidRPr="00D2055B">
        <w:rPr>
          <w:rFonts w:asciiTheme="minorHAnsi" w:hAnsiTheme="minorHAnsi" w:cstheme="minorHAnsi"/>
        </w:rPr>
        <w:t xml:space="preserve">oder </w:t>
      </w:r>
      <w:r w:rsidR="002B51F8">
        <w:rPr>
          <w:rFonts w:asciiTheme="minorHAnsi" w:hAnsiTheme="minorHAnsi" w:cstheme="minorHAnsi"/>
        </w:rPr>
        <w:t>L</w:t>
      </w:r>
      <w:r w:rsidRPr="002B51F8">
        <w:rPr>
          <w:rFonts w:asciiTheme="minorHAnsi" w:hAnsiTheme="minorHAnsi" w:cstheme="minorHAnsi"/>
        </w:rPr>
        <w:t>egislativo</w:t>
      </w:r>
      <w:r w:rsidRPr="00D2055B">
        <w:rPr>
          <w:rFonts w:asciiTheme="minorHAnsi" w:hAnsiTheme="minorHAnsi" w:cstheme="minorHAnsi"/>
        </w:rPr>
        <w:t xml:space="preserve"> de qualquer ente federativo, ainda que licenciado;</w:t>
      </w:r>
    </w:p>
    <w:p w:rsidRPr="00D2055B" w:rsidR="007F0811" w:rsidP="007F0811" w:rsidRDefault="007F0811" w14:paraId="4911E75F" w14:textId="77777777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pessoa física que tenha firmado contrato ou parceria, como fornecedor ou comprador, demandante ou ofertante, de bens ou serviços de qualquer natureza, com a União ou com a PPSA, nos três anos anteriores à data de sua nomeação;</w:t>
      </w:r>
    </w:p>
    <w:p w:rsidRPr="00D2055B" w:rsidR="007F0811" w:rsidP="007F0811" w:rsidRDefault="007F0811" w14:paraId="4EE5FFDA" w14:textId="0CCB7BE8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spacing w:after="120"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pessoa que tenha ou possa ter qualquer</w:t>
      </w:r>
      <w:r w:rsidRPr="00494A7D">
        <w:rPr>
          <w:rFonts w:asciiTheme="minorHAnsi" w:hAnsiTheme="minorHAnsi" w:cstheme="minorHAnsi"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 xml:space="preserve">forma de </w:t>
      </w:r>
      <w:r w:rsidRPr="00182531" w:rsidR="00897746">
        <w:rPr>
          <w:rFonts w:asciiTheme="minorHAnsi" w:hAnsiTheme="minorHAnsi" w:cstheme="minorHAnsi"/>
        </w:rPr>
        <w:t>C</w:t>
      </w:r>
      <w:r w:rsidRPr="00182531">
        <w:rPr>
          <w:rFonts w:asciiTheme="minorHAnsi" w:hAnsiTheme="minorHAnsi" w:cstheme="minorHAnsi"/>
        </w:rPr>
        <w:t xml:space="preserve">onflito de </w:t>
      </w:r>
      <w:r w:rsidRPr="00182531" w:rsidR="00897746">
        <w:rPr>
          <w:rFonts w:asciiTheme="minorHAnsi" w:hAnsiTheme="minorHAnsi" w:cstheme="minorHAnsi"/>
        </w:rPr>
        <w:t>I</w:t>
      </w:r>
      <w:r w:rsidRPr="00182531">
        <w:rPr>
          <w:rFonts w:asciiTheme="minorHAnsi" w:hAnsiTheme="minorHAnsi" w:cstheme="minorHAnsi"/>
        </w:rPr>
        <w:t>nteresse</w:t>
      </w:r>
      <w:r w:rsidRPr="00D2055B">
        <w:rPr>
          <w:rFonts w:asciiTheme="minorHAnsi" w:hAnsiTheme="minorHAnsi" w:cstheme="minorHAnsi"/>
        </w:rPr>
        <w:t xml:space="preserve"> com a pessoa político-administrativa controladora da PPSA ou com a própria empresa;</w:t>
      </w:r>
    </w:p>
    <w:p w:rsidRPr="00D2055B" w:rsidR="007F0811" w:rsidP="00175EED" w:rsidRDefault="007F0811" w14:paraId="68952DF4" w14:textId="77777777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pessoa que se enquadre em qualquer </w:t>
      </w:r>
      <w:r w:rsidR="006E6A74">
        <w:rPr>
          <w:rFonts w:asciiTheme="minorHAnsi" w:hAnsiTheme="minorHAnsi" w:cstheme="minorHAnsi"/>
        </w:rPr>
        <w:t>um</w:t>
      </w:r>
      <w:r w:rsidR="0089318E">
        <w:rPr>
          <w:rFonts w:asciiTheme="minorHAnsi" w:hAnsiTheme="minorHAnsi" w:cstheme="minorHAnsi"/>
        </w:rPr>
        <w:t>a</w:t>
      </w:r>
      <w:r w:rsidR="006E6A74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 xml:space="preserve">das hipóteses de inelegibilidade </w:t>
      </w:r>
      <w:r w:rsidR="00175EED">
        <w:rPr>
          <w:rFonts w:asciiTheme="minorHAnsi" w:hAnsiTheme="minorHAnsi" w:cstheme="minorHAnsi"/>
        </w:rPr>
        <w:t xml:space="preserve">previstas </w:t>
      </w:r>
      <w:r w:rsidRPr="00175EED" w:rsidR="00175EED">
        <w:rPr>
          <w:rFonts w:asciiTheme="minorHAnsi" w:hAnsiTheme="minorHAnsi" w:cstheme="minorHAnsi"/>
        </w:rPr>
        <w:t xml:space="preserve">nas alíneas do inciso I do </w:t>
      </w:r>
      <w:r w:rsidRPr="00F54D99" w:rsidR="00175EED">
        <w:rPr>
          <w:rFonts w:asciiTheme="minorHAnsi" w:hAnsiTheme="minorHAnsi" w:cstheme="minorHAnsi"/>
          <w:i/>
          <w:iCs/>
        </w:rPr>
        <w:t>caput</w:t>
      </w:r>
      <w:r w:rsidRPr="00175EED" w:rsidR="00175EED">
        <w:rPr>
          <w:rFonts w:asciiTheme="minorHAnsi" w:hAnsiTheme="minorHAnsi" w:cstheme="minorHAnsi"/>
        </w:rPr>
        <w:t xml:space="preserve"> do art. 1º da Lei Complementar nº 64</w:t>
      </w:r>
      <w:r w:rsidR="00175EED">
        <w:rPr>
          <w:rFonts w:asciiTheme="minorHAnsi" w:hAnsiTheme="minorHAnsi" w:cstheme="minorHAnsi"/>
        </w:rPr>
        <w:t>/</w:t>
      </w:r>
      <w:r w:rsidRPr="00175EED" w:rsidR="00175EED">
        <w:rPr>
          <w:rFonts w:asciiTheme="minorHAnsi" w:hAnsiTheme="minorHAnsi" w:cstheme="minorHAnsi"/>
        </w:rPr>
        <w:t>1990</w:t>
      </w:r>
      <w:r w:rsidR="00175EED">
        <w:rPr>
          <w:rFonts w:asciiTheme="minorHAnsi" w:hAnsiTheme="minorHAnsi" w:cstheme="minorHAnsi"/>
        </w:rPr>
        <w:t>,</w:t>
      </w:r>
      <w:r w:rsidRPr="00D2055B">
        <w:rPr>
          <w:rFonts w:asciiTheme="minorHAnsi" w:hAnsiTheme="minorHAnsi" w:cstheme="minorHAnsi"/>
        </w:rPr>
        <w:t xml:space="preserve"> </w:t>
      </w:r>
      <w:r w:rsidRPr="00175EED">
        <w:rPr>
          <w:rFonts w:asciiTheme="minorHAnsi" w:hAnsiTheme="minorHAnsi" w:cstheme="minorHAnsi"/>
        </w:rPr>
        <w:t xml:space="preserve">art. 147 da Lei nº 6.404/1976, </w:t>
      </w:r>
      <w:r w:rsidRPr="006E6A74" w:rsidR="00175EED">
        <w:rPr>
          <w:rFonts w:asciiTheme="minorHAnsi" w:hAnsiTheme="minorHAnsi" w:cstheme="minorHAnsi"/>
        </w:rPr>
        <w:t>e</w:t>
      </w:r>
      <w:r w:rsidRPr="006E6A74">
        <w:rPr>
          <w:rFonts w:asciiTheme="minorHAnsi" w:hAnsiTheme="minorHAnsi" w:cstheme="minorHAnsi"/>
        </w:rPr>
        <w:t xml:space="preserve"> a</w:t>
      </w:r>
      <w:r w:rsidRPr="00175EED">
        <w:rPr>
          <w:rFonts w:asciiTheme="minorHAnsi" w:hAnsiTheme="minorHAnsi" w:cstheme="minorHAnsi"/>
        </w:rPr>
        <w:t>rt. 41 do Decreto nº 8.945/201</w:t>
      </w:r>
      <w:r w:rsidRPr="006E6A74">
        <w:rPr>
          <w:rFonts w:asciiTheme="minorHAnsi" w:hAnsiTheme="minorHAnsi" w:cstheme="minorHAnsi"/>
        </w:rPr>
        <w:t>6</w:t>
      </w:r>
      <w:r w:rsidRPr="006E6A74" w:rsidR="00175EED">
        <w:rPr>
          <w:rFonts w:asciiTheme="minorHAnsi" w:hAnsiTheme="minorHAnsi" w:cstheme="minorHAnsi"/>
        </w:rPr>
        <w:t xml:space="preserve">, ou </w:t>
      </w:r>
      <w:r w:rsidR="006E6A74">
        <w:rPr>
          <w:rFonts w:asciiTheme="minorHAnsi" w:hAnsiTheme="minorHAnsi" w:cstheme="minorHAnsi"/>
        </w:rPr>
        <w:t xml:space="preserve">quaisquer </w:t>
      </w:r>
      <w:r w:rsidR="00175EED">
        <w:rPr>
          <w:rFonts w:asciiTheme="minorHAnsi" w:hAnsiTheme="minorHAnsi" w:cstheme="minorHAnsi"/>
        </w:rPr>
        <w:t xml:space="preserve">outras </w:t>
      </w:r>
      <w:r w:rsidRPr="00D2055B" w:rsidR="00175EED">
        <w:rPr>
          <w:rFonts w:asciiTheme="minorHAnsi" w:hAnsiTheme="minorHAnsi" w:cstheme="minorHAnsi"/>
        </w:rPr>
        <w:t>prevista</w:t>
      </w:r>
      <w:r w:rsidR="00175EED">
        <w:rPr>
          <w:rFonts w:asciiTheme="minorHAnsi" w:hAnsiTheme="minorHAnsi" w:cstheme="minorHAnsi"/>
        </w:rPr>
        <w:t>s</w:t>
      </w:r>
      <w:r w:rsidRPr="00D2055B" w:rsidR="00175EED">
        <w:rPr>
          <w:rFonts w:asciiTheme="minorHAnsi" w:hAnsiTheme="minorHAnsi" w:cstheme="minorHAnsi"/>
        </w:rPr>
        <w:t xml:space="preserve"> na legislação aplicável</w:t>
      </w:r>
      <w:r w:rsidRPr="00175EED">
        <w:rPr>
          <w:rFonts w:asciiTheme="minorHAnsi" w:hAnsiTheme="minorHAnsi" w:cstheme="minorHAnsi"/>
        </w:rPr>
        <w:t>; e</w:t>
      </w:r>
    </w:p>
    <w:p w:rsidR="006E6A74" w:rsidP="006E6A74" w:rsidRDefault="007F0811" w14:paraId="3E10C8BA" w14:textId="77777777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ind w:hanging="27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pessoa que seja ou tenha sido </w:t>
      </w:r>
      <w:r w:rsidRPr="00175EED">
        <w:rPr>
          <w:rFonts w:asciiTheme="minorHAnsi" w:hAnsiTheme="minorHAnsi" w:cstheme="minorHAnsi"/>
        </w:rPr>
        <w:t>membro de órgão de administração</w:t>
      </w:r>
      <w:r w:rsidRPr="00D2055B">
        <w:rPr>
          <w:rFonts w:asciiTheme="minorHAnsi" w:hAnsiTheme="minorHAnsi" w:cstheme="minorHAnsi"/>
        </w:rPr>
        <w:t xml:space="preserve"> nos últimos vinte e quatro meses, ou</w:t>
      </w:r>
    </w:p>
    <w:p w:rsidRPr="006E6A74" w:rsidR="006E6A74" w:rsidP="00494A7D" w:rsidRDefault="007F0811" w14:paraId="24F14E4E" w14:textId="77777777">
      <w:pPr>
        <w:widowControl/>
        <w:tabs>
          <w:tab w:val="left" w:pos="720"/>
        </w:tabs>
        <w:autoSpaceDE/>
        <w:autoSpaceDN/>
        <w:ind w:left="7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empregado da PPSA, ou que seja cônjuge ou parente, até terceiro grau de administrador da PPSA.</w:t>
      </w:r>
    </w:p>
    <w:p w:rsidRPr="00015309" w:rsidR="00BB44C5" w:rsidP="00BB44C5" w:rsidRDefault="00BB44C5" w14:paraId="5855CBCB" w14:textId="77777777">
      <w:pPr>
        <w:tabs>
          <w:tab w:val="left" w:pos="720"/>
        </w:tabs>
        <w:jc w:val="both"/>
        <w:rPr>
          <w:rFonts w:asciiTheme="minorHAnsi" w:hAnsiTheme="minorHAnsi" w:cstheme="minorHAnsi"/>
        </w:rPr>
      </w:pPr>
    </w:p>
    <w:p w:rsidRPr="00015309" w:rsidR="00BB44C5" w:rsidP="00331701" w:rsidRDefault="00331701" w14:paraId="6E781332" w14:textId="77777777">
      <w:pPr>
        <w:pStyle w:val="Subttulo"/>
        <w:numPr>
          <w:ilvl w:val="0"/>
          <w:numId w:val="0"/>
        </w:numPr>
      </w:pPr>
      <w:bookmarkStart w:name="_Toc164166575" w:id="63"/>
      <w:bookmarkStart w:name="_Toc165381968" w:id="64"/>
      <w:r>
        <w:t xml:space="preserve">4.8. </w:t>
      </w:r>
      <w:r w:rsidRPr="00015309" w:rsidR="00BB44C5">
        <w:t>Vedações para Comitê de Auditoria</w:t>
      </w:r>
      <w:bookmarkEnd w:id="63"/>
      <w:bookmarkEnd w:id="64"/>
    </w:p>
    <w:p w:rsidRPr="00015309" w:rsidR="00BB44C5" w:rsidP="00CA7DEE" w:rsidRDefault="00BB44C5" w14:paraId="0F8546F3" w14:textId="77777777">
      <w:pPr>
        <w:rPr>
          <w:rFonts w:asciiTheme="minorHAnsi" w:hAnsiTheme="minorHAnsi" w:cstheme="minorHAnsi"/>
        </w:rPr>
      </w:pPr>
    </w:p>
    <w:p w:rsidRPr="00331701" w:rsidR="007F0811" w:rsidP="00331701" w:rsidRDefault="00331701" w14:paraId="06FF8D68" w14:textId="7777777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4.8.1. </w:t>
      </w:r>
      <w:r w:rsidRPr="00331701" w:rsidR="007F0811">
        <w:rPr>
          <w:rFonts w:asciiTheme="minorHAnsi" w:hAnsiTheme="minorHAnsi" w:cstheme="minorHAnsi"/>
        </w:rPr>
        <w:t>São condições mínimas para integrar o Comitê de Auditoria:</w:t>
      </w:r>
    </w:p>
    <w:p w:rsidRPr="00D2055B" w:rsidR="007F0811" w:rsidP="007F0811" w:rsidRDefault="007F0811" w14:paraId="14E079F1" w14:textId="77777777">
      <w:pPr>
        <w:widowControl/>
        <w:numPr>
          <w:ilvl w:val="0"/>
          <w:numId w:val="36"/>
        </w:numPr>
        <w:tabs>
          <w:tab w:val="left" w:pos="720"/>
        </w:tabs>
        <w:autoSpaceDE/>
        <w:autoSpaceDN/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não ser ou ter sido, nos doze meses anteriores à nomeação para o Comitê:</w:t>
      </w:r>
    </w:p>
    <w:p w:rsidRPr="00D2055B" w:rsidR="007F0811" w:rsidP="007F0811" w:rsidRDefault="007F0811" w14:paraId="02B2DE02" w14:textId="755D38F6">
      <w:pPr>
        <w:pStyle w:val="PargrafodaLista"/>
        <w:widowControl/>
        <w:numPr>
          <w:ilvl w:val="0"/>
          <w:numId w:val="37"/>
        </w:numPr>
        <w:tabs>
          <w:tab w:val="left" w:pos="720"/>
        </w:tabs>
        <w:autoSpaceDE/>
        <w:autoSpaceDN/>
        <w:spacing w:after="120"/>
        <w:ind w:left="1134"/>
        <w:rPr>
          <w:rFonts w:eastAsia="Times New Roman" w:asciiTheme="minorHAnsi" w:hAnsiTheme="minorHAnsi" w:cstheme="minorHAnsi"/>
          <w:lang w:eastAsia="pt-BR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diretor, empregado ou membro do Conselho Fiscal da</w:t>
      </w:r>
      <w:r w:rsidRPr="00064D58">
        <w:rPr>
          <w:rFonts w:eastAsia="Times New Roman" w:asciiTheme="minorHAnsi" w:hAnsiTheme="minorHAnsi" w:cstheme="minorHAnsi"/>
          <w:lang w:eastAsia="pt-BR"/>
        </w:rPr>
        <w:t xml:space="preserve"> PPSA </w:t>
      </w:r>
      <w:r w:rsidRPr="00D2055B">
        <w:rPr>
          <w:rFonts w:eastAsia="Times New Roman" w:asciiTheme="minorHAnsi" w:hAnsiTheme="minorHAnsi" w:cstheme="minorHAnsi"/>
          <w:lang w:eastAsia="pt-BR"/>
        </w:rPr>
        <w:t>ou de sua controladora, subsidiária, coligada ou sociedade em controle comum, direta ou indireta; e</w:t>
      </w:r>
    </w:p>
    <w:p w:rsidRPr="00494A7D" w:rsidR="007F0811" w:rsidP="007F0811" w:rsidRDefault="007F0811" w14:paraId="22FBA2D5" w14:textId="2329B8B4">
      <w:pPr>
        <w:pStyle w:val="PargrafodaLista"/>
        <w:widowControl/>
        <w:numPr>
          <w:ilvl w:val="0"/>
          <w:numId w:val="37"/>
        </w:numPr>
        <w:tabs>
          <w:tab w:val="left" w:pos="720"/>
        </w:tabs>
        <w:autoSpaceDE/>
        <w:autoSpaceDN/>
        <w:spacing w:after="120"/>
        <w:ind w:left="1134"/>
        <w:rPr>
          <w:rFonts w:asciiTheme="minorHAnsi" w:hAnsiTheme="minorHAnsi" w:cstheme="minorHAnsi"/>
          <w:color w:val="4F81BD" w:themeColor="accent1"/>
        </w:rPr>
      </w:pPr>
      <w:r w:rsidRPr="00D2055B">
        <w:rPr>
          <w:rFonts w:eastAsia="Times New Roman" w:asciiTheme="minorHAnsi" w:hAnsiTheme="minorHAnsi" w:cstheme="minorHAnsi"/>
          <w:lang w:eastAsia="pt-BR"/>
        </w:rPr>
        <w:t>responsável técnico,</w:t>
      </w:r>
      <w:r w:rsidR="00524AEE">
        <w:rPr>
          <w:rFonts w:eastAsia="Times New Roman" w:asciiTheme="minorHAnsi" w:hAnsiTheme="minorHAnsi" w:cstheme="minorHAnsi"/>
          <w:lang w:eastAsia="pt-BR"/>
        </w:rPr>
        <w:t xml:space="preserve"> </w:t>
      </w:r>
      <w:r w:rsidRPr="00064D58">
        <w:rPr>
          <w:rFonts w:eastAsia="Times New Roman" w:asciiTheme="minorHAnsi" w:hAnsiTheme="minorHAnsi" w:cstheme="minorHAnsi"/>
          <w:lang w:eastAsia="pt-BR"/>
        </w:rPr>
        <w:t>diretor, gerente, supervisor</w:t>
      </w:r>
      <w:r w:rsidRPr="00064D58" w:rsidR="00524AEE">
        <w:rPr>
          <w:rFonts w:eastAsia="Times New Roman" w:asciiTheme="minorHAnsi" w:hAnsiTheme="minorHAnsi" w:cstheme="minorHAnsi"/>
          <w:lang w:eastAsia="pt-BR"/>
        </w:rPr>
        <w:t xml:space="preserve"> </w:t>
      </w:r>
      <w:r w:rsidRPr="00D2055B">
        <w:rPr>
          <w:rFonts w:eastAsia="Times New Roman" w:asciiTheme="minorHAnsi" w:hAnsiTheme="minorHAnsi" w:cstheme="minorHAnsi"/>
          <w:lang w:eastAsia="pt-BR"/>
        </w:rPr>
        <w:t xml:space="preserve">ou qualquer outro integrante com função de gerência de equipe envolvida nos trabalhos de auditoria na </w:t>
      </w:r>
      <w:r w:rsidRPr="00064D58">
        <w:rPr>
          <w:rFonts w:eastAsia="Times New Roman" w:asciiTheme="minorHAnsi" w:hAnsiTheme="minorHAnsi" w:cstheme="minorHAnsi"/>
          <w:lang w:eastAsia="pt-BR"/>
        </w:rPr>
        <w:t>PPSA;</w:t>
      </w:r>
    </w:p>
    <w:p w:rsidRPr="00D2055B" w:rsidR="007F0811" w:rsidP="007F0811" w:rsidRDefault="007F0811" w14:paraId="2AA29063" w14:textId="77777777">
      <w:pPr>
        <w:widowControl/>
        <w:numPr>
          <w:ilvl w:val="0"/>
          <w:numId w:val="36"/>
        </w:numPr>
        <w:tabs>
          <w:tab w:val="left" w:pos="720"/>
        </w:tabs>
        <w:autoSpaceDE/>
        <w:autoSpaceDN/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 não ser cônjuge ou parente consanguíneo ou afim ou por adoção, até o segundo grau, das pessoas referidas no inciso I;</w:t>
      </w:r>
    </w:p>
    <w:p w:rsidRPr="00D2055B" w:rsidR="007F0811" w:rsidP="007F0811" w:rsidRDefault="007F0811" w14:paraId="3989E9A0" w14:textId="6908B575">
      <w:pPr>
        <w:widowControl/>
        <w:numPr>
          <w:ilvl w:val="0"/>
          <w:numId w:val="36"/>
        </w:numPr>
        <w:tabs>
          <w:tab w:val="left" w:pos="720"/>
        </w:tabs>
        <w:autoSpaceDE/>
        <w:autoSpaceDN/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não receber qualquer outro tipo de remuneração da </w:t>
      </w:r>
      <w:r w:rsidRPr="00064D58">
        <w:rPr>
          <w:rFonts w:eastAsia="Times New Roman" w:asciiTheme="minorHAnsi" w:hAnsiTheme="minorHAnsi" w:cstheme="minorHAnsi"/>
          <w:lang w:eastAsia="pt-BR"/>
        </w:rPr>
        <w:t>PPSA</w:t>
      </w:r>
      <w:r w:rsidRPr="00064D58">
        <w:rPr>
          <w:rFonts w:asciiTheme="minorHAnsi" w:hAnsiTheme="minorHAnsi" w:cstheme="minorHAnsi"/>
        </w:rPr>
        <w:t xml:space="preserve"> </w:t>
      </w:r>
      <w:r w:rsidRPr="00D2055B">
        <w:rPr>
          <w:rFonts w:asciiTheme="minorHAnsi" w:hAnsiTheme="minorHAnsi" w:cstheme="minorHAnsi"/>
        </w:rPr>
        <w:t>ou de sua controladora, subsidiária, coligada ou sociedade em controle comum, direta ou indireta, que não seja relativa à função de membro do Comitê de Auditoria;</w:t>
      </w:r>
    </w:p>
    <w:p w:rsidRPr="00D2055B" w:rsidR="007F0811" w:rsidP="007F0811" w:rsidRDefault="007F0811" w14:paraId="7AD479C9" w14:textId="77777777">
      <w:pPr>
        <w:widowControl/>
        <w:numPr>
          <w:ilvl w:val="0"/>
          <w:numId w:val="36"/>
        </w:numPr>
        <w:tabs>
          <w:tab w:val="left" w:pos="720"/>
        </w:tabs>
        <w:autoSpaceDE/>
        <w:autoSpaceDN/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não ser ou ter sido ocupante de cargo público efetivo, ainda que licenciado, ou de cargo em comissão na administração pública federal direta, nos doze meses anteriores à nomeação para o Comitê de Auditoria; e</w:t>
      </w:r>
    </w:p>
    <w:p w:rsidRPr="006E6A74" w:rsidR="007F0811" w:rsidP="007F0811" w:rsidRDefault="007F0811" w14:paraId="44510BFB" w14:textId="77777777">
      <w:pPr>
        <w:widowControl/>
        <w:numPr>
          <w:ilvl w:val="0"/>
          <w:numId w:val="36"/>
        </w:numPr>
        <w:tabs>
          <w:tab w:val="left" w:pos="720"/>
        </w:tabs>
        <w:autoSpaceDE/>
        <w:autoSpaceDN/>
        <w:ind w:left="714" w:hanging="357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não se enquadrar nas vedações de que tratam os </w:t>
      </w:r>
      <w:r w:rsidRPr="006E6A74">
        <w:rPr>
          <w:rFonts w:asciiTheme="minorHAnsi" w:hAnsiTheme="minorHAnsi" w:cstheme="minorHAnsi"/>
        </w:rPr>
        <w:t>incisos I, IV, IX, X e XI do item 4.6.1.</w:t>
      </w:r>
    </w:p>
    <w:p w:rsidRPr="00015309" w:rsidR="00BB44C5" w:rsidP="004A2FB9" w:rsidRDefault="00BB44C5" w14:paraId="74456EAD" w14:textId="77777777">
      <w:pPr>
        <w:rPr>
          <w:rFonts w:asciiTheme="minorHAnsi" w:hAnsiTheme="minorHAnsi" w:cstheme="minorHAnsi"/>
        </w:rPr>
      </w:pPr>
    </w:p>
    <w:p w:rsidRPr="00015309" w:rsidR="007F0811" w:rsidP="007F0811" w:rsidRDefault="007F0811" w14:paraId="26B3E287" w14:textId="77777777">
      <w:pPr>
        <w:spacing w:after="120"/>
        <w:jc w:val="both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 xml:space="preserve">4.8.2. O Comitê de Auditoria será composto de modo que </w:t>
      </w:r>
      <w:r w:rsidRPr="006E6A74">
        <w:rPr>
          <w:rFonts w:asciiTheme="minorHAnsi" w:hAnsiTheme="minorHAnsi" w:cstheme="minorHAnsi"/>
        </w:rPr>
        <w:t>a maioria dos membros</w:t>
      </w:r>
      <w:r w:rsidRPr="00015309">
        <w:rPr>
          <w:rFonts w:asciiTheme="minorHAnsi" w:hAnsiTheme="minorHAnsi" w:cstheme="minorHAnsi"/>
        </w:rPr>
        <w:t xml:space="preserve"> observe também as demais vedações de que trata o item 4.6.1.</w:t>
      </w:r>
    </w:p>
    <w:p w:rsidRPr="00D2055B" w:rsidR="007F0811" w:rsidP="007F0811" w:rsidRDefault="007F0811" w14:paraId="5E061C4C" w14:textId="77777777">
      <w:pPr>
        <w:jc w:val="both"/>
        <w:rPr>
          <w:rFonts w:asciiTheme="minorHAnsi" w:hAnsiTheme="minorHAnsi" w:cstheme="minorHAnsi"/>
        </w:rPr>
      </w:pPr>
      <w:r w:rsidRPr="00015309">
        <w:rPr>
          <w:rFonts w:asciiTheme="minorHAnsi" w:hAnsiTheme="minorHAnsi" w:cstheme="minorHAnsi"/>
        </w:rPr>
        <w:t>4.8.3.</w:t>
      </w:r>
      <w:r w:rsidRPr="00D2055B">
        <w:rPr>
          <w:rFonts w:asciiTheme="minorHAnsi" w:hAnsiTheme="minorHAnsi" w:cstheme="minorHAnsi"/>
        </w:rPr>
        <w:t xml:space="preserve"> O disposto no inciso IV do item 4.8.1, se aplica a servidor de autarquia ou fundação que tenha atuação nos negócios da PPSA.</w:t>
      </w:r>
    </w:p>
    <w:p w:rsidRPr="00015309" w:rsidR="00BB44C5" w:rsidP="004A2FB9" w:rsidRDefault="00BB44C5" w14:paraId="2B7885D9" w14:textId="77777777">
      <w:pPr>
        <w:rPr>
          <w:rFonts w:asciiTheme="minorHAnsi" w:hAnsiTheme="minorHAnsi" w:cstheme="minorHAnsi"/>
        </w:rPr>
      </w:pPr>
    </w:p>
    <w:p w:rsidRPr="00015309" w:rsidR="00BB44C5" w:rsidP="00331701" w:rsidRDefault="00BB44C5" w14:paraId="49B3A16F" w14:textId="77777777">
      <w:pPr>
        <w:pStyle w:val="Subttulo"/>
        <w:numPr>
          <w:ilvl w:val="1"/>
          <w:numId w:val="40"/>
        </w:numPr>
      </w:pPr>
      <w:bookmarkStart w:name="_Toc51335663" w:id="65"/>
      <w:bookmarkStart w:name="_Toc72164275" w:id="66"/>
      <w:bookmarkStart w:name="_Toc164166576" w:id="67"/>
      <w:bookmarkStart w:name="_Toc165381969" w:id="68"/>
      <w:r w:rsidRPr="00015309">
        <w:t xml:space="preserve">Requisitos mínimos para caracterização de </w:t>
      </w:r>
      <w:r w:rsidRPr="008B7093">
        <w:t>independência</w:t>
      </w:r>
      <w:r w:rsidRPr="00015309">
        <w:t xml:space="preserve"> para cargo em Conselho de Administração</w:t>
      </w:r>
      <w:bookmarkEnd w:id="65"/>
      <w:bookmarkEnd w:id="66"/>
      <w:bookmarkEnd w:id="67"/>
      <w:bookmarkEnd w:id="68"/>
    </w:p>
    <w:p w:rsidRPr="00015309" w:rsidR="00BB44C5" w:rsidP="00BB44C5" w:rsidRDefault="00BB44C5" w14:paraId="0B4503BB" w14:textId="77777777">
      <w:pPr>
        <w:tabs>
          <w:tab w:val="left" w:pos="851"/>
        </w:tabs>
        <w:jc w:val="both"/>
        <w:rPr>
          <w:rFonts w:asciiTheme="minorHAnsi" w:hAnsiTheme="minorHAnsi" w:cstheme="minorHAnsi"/>
          <w:b/>
        </w:rPr>
      </w:pPr>
    </w:p>
    <w:p w:rsidRPr="00494A7D" w:rsidR="007F0811" w:rsidP="007F0811" w:rsidRDefault="007F0811" w14:paraId="71ACDFB1" w14:textId="6AECB8B2">
      <w:pPr>
        <w:spacing w:after="120"/>
        <w:jc w:val="both"/>
        <w:rPr>
          <w:rFonts w:asciiTheme="minorHAnsi" w:hAnsiTheme="minorHAnsi" w:cstheme="minorHAnsi"/>
          <w:color w:val="4F81BD" w:themeColor="accent1"/>
        </w:rPr>
      </w:pPr>
      <w:r w:rsidRPr="00D2055B">
        <w:rPr>
          <w:rFonts w:asciiTheme="minorHAnsi" w:hAnsiTheme="minorHAnsi" w:cstheme="minorHAnsi"/>
        </w:rPr>
        <w:t xml:space="preserve">4.9.1. Sem prejuízo de eventuais requisitos adicionais impostos por outras legislações ou regulamentos, será caracterizado independente aquele que atender </w:t>
      </w:r>
      <w:r>
        <w:rPr>
          <w:rFonts w:asciiTheme="minorHAnsi" w:hAnsiTheme="minorHAnsi" w:cstheme="minorHAnsi"/>
        </w:rPr>
        <w:t>a</w:t>
      </w:r>
      <w:r w:rsidRPr="00D2055B">
        <w:rPr>
          <w:rFonts w:asciiTheme="minorHAnsi" w:hAnsiTheme="minorHAnsi" w:cstheme="minorHAnsi"/>
        </w:rPr>
        <w:t>os seguintes requisitos mínimos</w:t>
      </w:r>
      <w:r w:rsidR="00AF1AD1">
        <w:rPr>
          <w:rFonts w:asciiTheme="minorHAnsi" w:hAnsiTheme="minorHAnsi" w:cstheme="minorHAnsi"/>
        </w:rPr>
        <w:t>:</w:t>
      </w:r>
    </w:p>
    <w:p w:rsidRPr="00D2055B" w:rsidR="007F0811" w:rsidP="007F0811" w:rsidRDefault="007F0811" w14:paraId="100E8370" w14:textId="77777777">
      <w:pPr>
        <w:pStyle w:val="PargrafodaLista"/>
        <w:widowControl/>
        <w:numPr>
          <w:ilvl w:val="1"/>
          <w:numId w:val="27"/>
        </w:numPr>
        <w:autoSpaceDE/>
        <w:autoSpaceDN/>
        <w:spacing w:after="120"/>
        <w:ind w:left="720" w:hanging="270"/>
        <w:rPr>
          <w:rFonts w:asciiTheme="minorHAnsi" w:hAnsiTheme="minorHAnsi" w:cstheme="minorHAnsi"/>
        </w:rPr>
      </w:pPr>
      <w:r w:rsidRPr="008B7093">
        <w:rPr>
          <w:rFonts w:asciiTheme="minorHAnsi" w:hAnsiTheme="minorHAnsi" w:cstheme="minorHAnsi"/>
        </w:rPr>
        <w:t>não ter vínculo com a PPSA</w:t>
      </w:r>
      <w:r w:rsidRPr="00D2055B">
        <w:rPr>
          <w:rFonts w:asciiTheme="minorHAnsi" w:hAnsiTheme="minorHAnsi" w:cstheme="minorHAnsi"/>
        </w:rPr>
        <w:t>;</w:t>
      </w:r>
    </w:p>
    <w:p w:rsidRPr="00D2055B" w:rsidR="007F0811" w:rsidP="007F0811" w:rsidRDefault="007F0811" w14:paraId="17D5162A" w14:textId="77777777">
      <w:pPr>
        <w:pStyle w:val="PargrafodaLista"/>
        <w:widowControl/>
        <w:numPr>
          <w:ilvl w:val="1"/>
          <w:numId w:val="27"/>
        </w:numPr>
        <w:autoSpaceDE/>
        <w:autoSpaceDN/>
        <w:spacing w:after="120"/>
        <w:ind w:left="720" w:hanging="27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não ser cônjuge ou parente consanguíneo ou afim, ou por adoção, até o terceiro grau, de chefe do Poder Executivo, de ministro de Estado, de secretário de Estado, do Distrito Federal ou de Município ou de administrador da PPSA;</w:t>
      </w:r>
    </w:p>
    <w:p w:rsidRPr="00D2055B" w:rsidR="007F0811" w:rsidP="007F0811" w:rsidRDefault="007F0811" w14:paraId="64BFFEC1" w14:textId="77777777">
      <w:pPr>
        <w:pStyle w:val="PargrafodaLista"/>
        <w:widowControl/>
        <w:numPr>
          <w:ilvl w:val="1"/>
          <w:numId w:val="27"/>
        </w:numPr>
        <w:autoSpaceDE/>
        <w:autoSpaceDN/>
        <w:spacing w:after="120"/>
        <w:ind w:left="720" w:hanging="27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não ter mantido, nos três anos anteriores, vínculo de qualquer natureza com a PPSA ou com o seu controlador, que possa vir a comprometer a sua independência;</w:t>
      </w:r>
    </w:p>
    <w:p w:rsidRPr="00D2055B" w:rsidR="007F0811" w:rsidP="007F0811" w:rsidRDefault="007F0811" w14:paraId="349D267A" w14:textId="77777777">
      <w:pPr>
        <w:pStyle w:val="PargrafodaLista"/>
        <w:widowControl/>
        <w:numPr>
          <w:ilvl w:val="1"/>
          <w:numId w:val="27"/>
        </w:numPr>
        <w:autoSpaceDE/>
        <w:autoSpaceDN/>
        <w:spacing w:after="120"/>
        <w:ind w:left="720" w:hanging="27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não ser ou não ter sido, nos últimos três anos, empregado ou diretor da PPSA ou de sociedade controlada, coligada ou subsidiária da PPSA, exceto se o vínculo for exclusivamente com instituições públicas de ensino ou pesquisa;</w:t>
      </w:r>
    </w:p>
    <w:p w:rsidRPr="00D2055B" w:rsidR="007F0811" w:rsidP="007F0811" w:rsidRDefault="007F0811" w14:paraId="0BD9F389" w14:textId="77777777">
      <w:pPr>
        <w:pStyle w:val="PargrafodaLista"/>
        <w:widowControl/>
        <w:numPr>
          <w:ilvl w:val="1"/>
          <w:numId w:val="27"/>
        </w:numPr>
        <w:autoSpaceDE/>
        <w:autoSpaceDN/>
        <w:spacing w:after="120"/>
        <w:ind w:left="720" w:hanging="27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não ser fornecedor ou comprador, direto ou indireto, de serviços ou produtos da PPSA; </w:t>
      </w:r>
    </w:p>
    <w:p w:rsidRPr="00D2055B" w:rsidR="007F0811" w:rsidP="007F0811" w:rsidRDefault="007F0811" w14:paraId="436080BF" w14:textId="77777777">
      <w:pPr>
        <w:pStyle w:val="PargrafodaLista"/>
        <w:widowControl/>
        <w:numPr>
          <w:ilvl w:val="1"/>
          <w:numId w:val="27"/>
        </w:numPr>
        <w:autoSpaceDE/>
        <w:autoSpaceDN/>
        <w:spacing w:after="120"/>
        <w:ind w:left="720" w:hanging="270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não ser empregado ou administrador de sociedade ou entidade que ofereça ou demande serviços ou produtos à PPSA, de modo a implicar perda de independência; e</w:t>
      </w:r>
    </w:p>
    <w:p w:rsidRPr="00D2055B" w:rsidR="007F0811" w:rsidP="007F0811" w:rsidRDefault="007F0811" w14:paraId="6837FF25" w14:textId="16766FF7">
      <w:pPr>
        <w:pStyle w:val="PargrafodaLista"/>
        <w:widowControl/>
        <w:numPr>
          <w:ilvl w:val="1"/>
          <w:numId w:val="27"/>
        </w:numPr>
        <w:autoSpaceDE/>
        <w:autoSpaceDN/>
        <w:ind w:left="720" w:hanging="272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não receber outra remuneração da PPSA, além </w:t>
      </w:r>
      <w:r w:rsidRPr="00064D58" w:rsidR="0095224D">
        <w:rPr>
          <w:rFonts w:asciiTheme="minorHAnsi" w:hAnsiTheme="minorHAnsi" w:cstheme="minorHAnsi"/>
        </w:rPr>
        <w:t>da</w:t>
      </w:r>
      <w:r w:rsidRPr="00064D58">
        <w:rPr>
          <w:rFonts w:asciiTheme="minorHAnsi" w:hAnsiTheme="minorHAnsi" w:cstheme="minorHAnsi"/>
          <w:color w:val="4F81BD" w:themeColor="accent1"/>
        </w:rPr>
        <w:t xml:space="preserve"> </w:t>
      </w:r>
      <w:r w:rsidRPr="00D2055B">
        <w:rPr>
          <w:rFonts w:asciiTheme="minorHAnsi" w:hAnsiTheme="minorHAnsi" w:cstheme="minorHAnsi"/>
        </w:rPr>
        <w:t>relativa ao cargo de conselheiro.</w:t>
      </w:r>
    </w:p>
    <w:p w:rsidRPr="00015309" w:rsidR="00BB44C5" w:rsidP="00BB44C5" w:rsidRDefault="00BB44C5" w14:paraId="47440D86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Pr="00015309" w:rsidR="00BB44C5" w:rsidP="00331701" w:rsidRDefault="00331701" w14:paraId="18C7BAC7" w14:textId="77777777">
      <w:pPr>
        <w:pStyle w:val="Subttulo"/>
        <w:numPr>
          <w:ilvl w:val="0"/>
          <w:numId w:val="0"/>
        </w:numPr>
      </w:pPr>
      <w:bookmarkStart w:name="_Toc51335664" w:id="69"/>
      <w:bookmarkStart w:name="_Toc72164276" w:id="70"/>
      <w:bookmarkStart w:name="_Toc164166577" w:id="71"/>
      <w:bookmarkStart w:name="_Toc165381970" w:id="72"/>
      <w:r>
        <w:t>4.</w:t>
      </w:r>
      <w:bookmarkEnd w:id="69"/>
      <w:bookmarkEnd w:id="70"/>
      <w:r>
        <w:t>10.</w:t>
      </w:r>
      <w:r w:rsidRPr="00015309">
        <w:t xml:space="preserve"> Indicação</w:t>
      </w:r>
      <w:bookmarkEnd w:id="71"/>
      <w:bookmarkEnd w:id="72"/>
    </w:p>
    <w:p w:rsidRPr="00015309" w:rsidR="00BB44C5" w:rsidP="00BB44C5" w:rsidRDefault="00BB44C5" w14:paraId="415529C0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Pr="00494A7D" w:rsidR="00DE78EB" w:rsidP="00DE78EB" w:rsidRDefault="007F0811" w14:paraId="7B2F9332" w14:textId="781913A1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  <w:strike/>
          <w:color w:val="4F81BD" w:themeColor="accent1"/>
        </w:rPr>
      </w:pPr>
      <w:r w:rsidRPr="00D2055B">
        <w:rPr>
          <w:rFonts w:asciiTheme="minorHAnsi" w:hAnsiTheme="minorHAnsi" w:cstheme="minorHAnsi"/>
        </w:rPr>
        <w:t>4.10.1</w:t>
      </w:r>
      <w:r w:rsidRPr="00064D58" w:rsidR="00DE78EB">
        <w:rPr>
          <w:rFonts w:asciiTheme="minorHAnsi" w:hAnsiTheme="minorHAnsi" w:cstheme="minorHAnsi"/>
        </w:rPr>
        <w:t>O</w:t>
      </w:r>
      <w:r w:rsidRPr="00064D58" w:rsidR="00D97982">
        <w:rPr>
          <w:rFonts w:asciiTheme="minorHAnsi" w:hAnsiTheme="minorHAnsi" w:cstheme="minorHAnsi"/>
        </w:rPr>
        <w:t xml:space="preserve"> </w:t>
      </w:r>
      <w:r w:rsidRPr="00064D58" w:rsidR="00DE78EB">
        <w:rPr>
          <w:rFonts w:asciiTheme="minorHAnsi" w:hAnsiTheme="minorHAnsi" w:cstheme="minorHAnsi"/>
        </w:rPr>
        <w:t xml:space="preserve">CPES analisará as indicações para ocupação de cargo em </w:t>
      </w:r>
      <w:r w:rsidRPr="00064D58" w:rsidR="003001D0">
        <w:rPr>
          <w:rFonts w:asciiTheme="minorHAnsi" w:hAnsiTheme="minorHAnsi" w:cstheme="minorHAnsi"/>
        </w:rPr>
        <w:t xml:space="preserve">órgãos </w:t>
      </w:r>
      <w:r w:rsidRPr="00064D58" w:rsidR="00DE78EB">
        <w:rPr>
          <w:rFonts w:asciiTheme="minorHAnsi" w:hAnsiTheme="minorHAnsi" w:cstheme="minorHAnsi"/>
        </w:rPr>
        <w:t xml:space="preserve">de </w:t>
      </w:r>
      <w:r w:rsidRPr="00064D58" w:rsidR="003001D0">
        <w:rPr>
          <w:rFonts w:asciiTheme="minorHAnsi" w:hAnsiTheme="minorHAnsi" w:cstheme="minorHAnsi"/>
        </w:rPr>
        <w:t>governança</w:t>
      </w:r>
      <w:r w:rsidRPr="00064D58" w:rsidR="00DE78EB">
        <w:rPr>
          <w:rFonts w:asciiTheme="minorHAnsi" w:hAnsiTheme="minorHAnsi" w:cstheme="minorHAnsi"/>
        </w:rPr>
        <w:t xml:space="preserve">, </w:t>
      </w:r>
      <w:r w:rsidRPr="00494A7D" w:rsidR="00DE78EB">
        <w:rPr>
          <w:rFonts w:asciiTheme="minorHAnsi" w:hAnsiTheme="minorHAnsi" w:cstheme="minorHAnsi"/>
        </w:rPr>
        <w:t xml:space="preserve">sob o aspecto de sua conformidade com os requisitos legais </w:t>
      </w:r>
      <w:r w:rsidRPr="00064D58" w:rsidR="00DE78EB">
        <w:rPr>
          <w:rFonts w:asciiTheme="minorHAnsi" w:hAnsiTheme="minorHAnsi" w:cstheme="minorHAnsi"/>
        </w:rPr>
        <w:t>infralegais</w:t>
      </w:r>
      <w:r w:rsidRPr="00064D58" w:rsidR="00736AE4">
        <w:rPr>
          <w:rFonts w:asciiTheme="minorHAnsi" w:hAnsiTheme="minorHAnsi" w:cstheme="minorHAnsi"/>
        </w:rPr>
        <w:t xml:space="preserve"> aplicáveis</w:t>
      </w:r>
      <w:r w:rsidRPr="00DE78EB" w:rsidR="00DE78EB">
        <w:rPr>
          <w:rFonts w:asciiTheme="minorHAnsi" w:hAnsiTheme="minorHAnsi" w:cstheme="minorHAnsi"/>
        </w:rPr>
        <w:t xml:space="preserve">, tais como o Estatuto Social </w:t>
      </w:r>
      <w:r w:rsidRPr="00064D58" w:rsidR="00DE78EB">
        <w:rPr>
          <w:rFonts w:asciiTheme="minorHAnsi" w:hAnsiTheme="minorHAnsi" w:cstheme="minorHAnsi"/>
        </w:rPr>
        <w:t xml:space="preserve">e esta Política </w:t>
      </w:r>
      <w:r w:rsidRPr="00064D58" w:rsidR="00182531">
        <w:rPr>
          <w:rFonts w:asciiTheme="minorHAnsi" w:hAnsiTheme="minorHAnsi" w:cstheme="minorHAnsi"/>
        </w:rPr>
        <w:t xml:space="preserve">de Indicação </w:t>
      </w:r>
      <w:r w:rsidRPr="00064D58" w:rsidR="00DE78EB">
        <w:rPr>
          <w:rFonts w:asciiTheme="minorHAnsi" w:hAnsiTheme="minorHAnsi" w:cstheme="minorHAnsi"/>
        </w:rPr>
        <w:t>da PPSA</w:t>
      </w:r>
      <w:r w:rsidRPr="00064D58" w:rsidR="00736AE4">
        <w:rPr>
          <w:rFonts w:asciiTheme="minorHAnsi" w:hAnsiTheme="minorHAnsi" w:cstheme="minorHAnsi"/>
        </w:rPr>
        <w:t>.</w:t>
      </w:r>
    </w:p>
    <w:p w:rsidRPr="00D2055B" w:rsidR="007F0811" w:rsidP="00DE78EB" w:rsidRDefault="007F0811" w14:paraId="6B2EED4E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4.10.2. A conformidade do processo de avaliação de desempenho dos administradores, dos conselheiros fiscais e dos membros do Comitê de Auditoria deve ser verificada pelo </w:t>
      </w:r>
      <w:r w:rsidRPr="00064D58">
        <w:rPr>
          <w:rFonts w:asciiTheme="minorHAnsi" w:hAnsiTheme="minorHAnsi" w:cstheme="minorHAnsi"/>
        </w:rPr>
        <w:t>CPES.</w:t>
      </w:r>
    </w:p>
    <w:p w:rsidRPr="00F97320" w:rsidR="007F0811" w:rsidP="007F0811" w:rsidRDefault="007F0811" w14:paraId="0252CB31" w14:textId="7512F6D4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 xml:space="preserve">4.10.3. </w:t>
      </w:r>
      <w:r w:rsidRPr="00F97320">
        <w:rPr>
          <w:rFonts w:asciiTheme="minorHAnsi" w:hAnsiTheme="minorHAnsi" w:cstheme="minorHAnsi"/>
        </w:rPr>
        <w:t xml:space="preserve">Como pré-requisito à análise de indicação para membros da </w:t>
      </w:r>
      <w:r w:rsidRPr="00064D58">
        <w:rPr>
          <w:rFonts w:asciiTheme="minorHAnsi" w:hAnsiTheme="minorHAnsi" w:cstheme="minorHAnsi"/>
        </w:rPr>
        <w:t>Diretoria Executiva, dos Conselhos de Administração e Fiscal pelo CPES</w:t>
      </w:r>
      <w:r w:rsidRPr="00F97320">
        <w:rPr>
          <w:rFonts w:asciiTheme="minorHAnsi" w:hAnsiTheme="minorHAnsi" w:cstheme="minorHAnsi"/>
        </w:rPr>
        <w:t>, a PPSA deverá receber a ficha de cadastro do indicado, documento padronizado que contém todas as informações do formulário aprovado pela Secretaria de Coordenação e Governança das Empresas Estatais (</w:t>
      </w:r>
      <w:r w:rsidRPr="00F97320" w:rsidR="00736AE4">
        <w:rPr>
          <w:rFonts w:asciiTheme="minorHAnsi" w:hAnsiTheme="minorHAnsi" w:cstheme="minorHAnsi"/>
        </w:rPr>
        <w:t>“</w:t>
      </w:r>
      <w:r w:rsidRPr="00F97320">
        <w:rPr>
          <w:rFonts w:asciiTheme="minorHAnsi" w:hAnsiTheme="minorHAnsi" w:cstheme="minorHAnsi"/>
        </w:rPr>
        <w:t>SEST</w:t>
      </w:r>
      <w:r w:rsidRPr="00F97320" w:rsidR="00736AE4">
        <w:rPr>
          <w:rFonts w:asciiTheme="minorHAnsi" w:hAnsiTheme="minorHAnsi" w:cstheme="minorHAnsi"/>
        </w:rPr>
        <w:t>”</w:t>
      </w:r>
      <w:r w:rsidRPr="00F97320">
        <w:rPr>
          <w:rFonts w:asciiTheme="minorHAnsi" w:hAnsiTheme="minorHAnsi" w:cstheme="minorHAnsi"/>
        </w:rPr>
        <w:t xml:space="preserve">), devidamente preenchido e assinado, juntamente com as evidências exigidas, </w:t>
      </w:r>
      <w:r w:rsidRPr="00064D58" w:rsidR="00736AE4">
        <w:rPr>
          <w:rFonts w:asciiTheme="minorHAnsi" w:hAnsiTheme="minorHAnsi" w:cstheme="minorHAnsi"/>
        </w:rPr>
        <w:t>e</w:t>
      </w:r>
      <w:r w:rsidRPr="00494A7D" w:rsidR="00736AE4">
        <w:rPr>
          <w:rFonts w:asciiTheme="minorHAnsi" w:hAnsiTheme="minorHAnsi" w:cstheme="minorHAnsi"/>
          <w:color w:val="4F81BD" w:themeColor="accent1"/>
        </w:rPr>
        <w:t xml:space="preserve"> </w:t>
      </w:r>
      <w:r w:rsidRPr="00F97320">
        <w:rPr>
          <w:rFonts w:asciiTheme="minorHAnsi" w:hAnsiTheme="minorHAnsi" w:cstheme="minorHAnsi"/>
        </w:rPr>
        <w:t xml:space="preserve">os esclarecimentos que se fizerem necessários. </w:t>
      </w:r>
    </w:p>
    <w:p w:rsidRPr="00D2055B" w:rsidR="007F0811" w:rsidP="007F0811" w:rsidRDefault="007F0811" w14:paraId="3D49C209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F97320">
        <w:rPr>
          <w:rFonts w:asciiTheme="minorHAnsi" w:hAnsiTheme="minorHAnsi" w:cstheme="minorHAnsi"/>
        </w:rPr>
        <w:t>4.10.3.1. A avaliação do indicado será instruída com os seguintes documentos:</w:t>
      </w:r>
    </w:p>
    <w:p w:rsidRPr="00D2055B" w:rsidR="007F0811" w:rsidP="007F0811" w:rsidRDefault="007F0811" w14:paraId="51A5A5B1" w14:textId="77777777">
      <w:pPr>
        <w:pStyle w:val="PargrafodaLista"/>
        <w:numPr>
          <w:ilvl w:val="0"/>
          <w:numId w:val="28"/>
        </w:numPr>
        <w:autoSpaceDE/>
        <w:autoSpaceDN/>
        <w:spacing w:after="120"/>
        <w:ind w:left="709" w:hanging="448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carta nominal do Ministério responsável pela indicação do membro estatutário;</w:t>
      </w:r>
    </w:p>
    <w:p w:rsidRPr="00D2055B" w:rsidR="007F0811" w:rsidP="007F0811" w:rsidRDefault="007F0811" w14:paraId="5AD260A6" w14:textId="77777777">
      <w:pPr>
        <w:pStyle w:val="PargrafodaLista"/>
        <w:numPr>
          <w:ilvl w:val="0"/>
          <w:numId w:val="28"/>
        </w:numPr>
        <w:autoSpaceDE/>
        <w:autoSpaceDN/>
        <w:spacing w:after="120"/>
        <w:ind w:left="709" w:hanging="448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ficha de cadastro</w:t>
      </w:r>
      <w:r w:rsidR="00736AE4">
        <w:rPr>
          <w:rFonts w:asciiTheme="minorHAnsi" w:hAnsiTheme="minorHAnsi" w:cstheme="minorHAnsi"/>
        </w:rPr>
        <w:t>,</w:t>
      </w:r>
      <w:r w:rsidRPr="00D2055B">
        <w:rPr>
          <w:rFonts w:asciiTheme="minorHAnsi" w:hAnsiTheme="minorHAnsi" w:cstheme="minorHAnsi"/>
        </w:rPr>
        <w:t xml:space="preserve"> de acordo com a indicação de administrador ou conselheiro fiscal;</w:t>
      </w:r>
    </w:p>
    <w:p w:rsidRPr="00D2055B" w:rsidR="007F0811" w:rsidP="007F0811" w:rsidRDefault="007F0811" w14:paraId="53D2A8FB" w14:textId="77777777">
      <w:pPr>
        <w:pStyle w:val="PargrafodaLista"/>
        <w:numPr>
          <w:ilvl w:val="0"/>
          <w:numId w:val="28"/>
        </w:numPr>
        <w:autoSpaceDE/>
        <w:autoSpaceDN/>
        <w:spacing w:after="120"/>
        <w:ind w:left="709" w:hanging="448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documentos com evidências de formação acadêmica e experiência profissional;</w:t>
      </w:r>
    </w:p>
    <w:p w:rsidR="007F0811" w:rsidP="007F0811" w:rsidRDefault="007F0811" w14:paraId="53A97581" w14:textId="77777777">
      <w:pPr>
        <w:pStyle w:val="PargrafodaLista"/>
        <w:numPr>
          <w:ilvl w:val="0"/>
          <w:numId w:val="28"/>
        </w:numPr>
        <w:autoSpaceDE/>
        <w:autoSpaceDN/>
        <w:spacing w:after="120"/>
        <w:ind w:left="709" w:hanging="448"/>
        <w:rPr>
          <w:rFonts w:asciiTheme="minorHAnsi" w:hAnsiTheme="minorHAnsi" w:cstheme="minorHAnsi"/>
        </w:rPr>
      </w:pPr>
      <w:r w:rsidRPr="00D2055B">
        <w:rPr>
          <w:rFonts w:asciiTheme="minorHAnsi" w:hAnsiTheme="minorHAnsi" w:cstheme="minorHAnsi"/>
        </w:rPr>
        <w:t>currículo;</w:t>
      </w:r>
    </w:p>
    <w:p w:rsidRPr="00971D0F" w:rsidR="00971D0F" w:rsidP="00971D0F" w:rsidRDefault="00971D0F" w14:paraId="270DCB47" w14:textId="73942038">
      <w:pPr>
        <w:autoSpaceDE/>
        <w:autoSpaceDN/>
        <w:spacing w:after="120"/>
        <w:ind w:left="261"/>
        <w:rPr>
          <w:rFonts w:asciiTheme="minorHAnsi" w:hAnsiTheme="minorHAnsi" w:cstheme="minorHAnsi"/>
        </w:rPr>
      </w:pPr>
      <w:r w:rsidRPr="00971D0F">
        <w:rPr>
          <w:rFonts w:asciiTheme="minorHAnsi" w:hAnsiTheme="minorHAnsi" w:cstheme="minorHAnsi"/>
        </w:rPr>
        <w:t>e)</w:t>
      </w:r>
      <w:r w:rsidRPr="00971D0F">
        <w:rPr>
          <w:rFonts w:asciiTheme="minorHAnsi" w:hAnsiTheme="minorHAnsi" w:cstheme="minorHAnsi"/>
        </w:rPr>
        <w:tab/>
      </w:r>
      <w:r w:rsidRPr="00064D58">
        <w:rPr>
          <w:rFonts w:asciiTheme="minorHAnsi" w:hAnsiTheme="minorHAnsi" w:cstheme="minorHAnsi"/>
        </w:rPr>
        <w:t>certidões</w:t>
      </w:r>
      <w:r w:rsidRPr="00064D58" w:rsidR="00736AE4">
        <w:rPr>
          <w:rFonts w:asciiTheme="minorHAnsi" w:hAnsiTheme="minorHAnsi" w:cstheme="minorHAnsi"/>
        </w:rPr>
        <w:t xml:space="preserve"> de regularidade</w:t>
      </w:r>
      <w:r w:rsidRPr="00064D58">
        <w:rPr>
          <w:rFonts w:asciiTheme="minorHAnsi" w:hAnsiTheme="minorHAnsi" w:cstheme="minorHAnsi"/>
        </w:rPr>
        <w:t xml:space="preserve"> emitidas pelos seguintes </w:t>
      </w:r>
      <w:r w:rsidRPr="00971D0F">
        <w:rPr>
          <w:rFonts w:asciiTheme="minorHAnsi" w:hAnsiTheme="minorHAnsi" w:cstheme="minorHAnsi"/>
        </w:rPr>
        <w:t>sítios eletrônicos:</w:t>
      </w:r>
    </w:p>
    <w:p w:rsidRPr="00971D0F" w:rsidR="00971D0F" w:rsidP="00971D0F" w:rsidRDefault="00971D0F" w14:paraId="573C2E78" w14:textId="14A4F244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064D58">
        <w:rPr>
          <w:rFonts w:asciiTheme="minorHAnsi" w:hAnsiTheme="minorHAnsi" w:cstheme="minorHAnsi"/>
        </w:rPr>
        <w:t>I.</w:t>
      </w:r>
      <w:r w:rsidRPr="00064D58">
        <w:rPr>
          <w:rFonts w:asciiTheme="minorHAnsi" w:hAnsiTheme="minorHAnsi" w:cstheme="minorHAnsi"/>
        </w:rPr>
        <w:tab/>
      </w:r>
      <w:r w:rsidRPr="00064D58">
        <w:rPr>
          <w:rFonts w:asciiTheme="minorHAnsi" w:hAnsiTheme="minorHAnsi" w:cstheme="minorHAnsi"/>
        </w:rPr>
        <w:t xml:space="preserve">Secretaria </w:t>
      </w:r>
      <w:r w:rsidRPr="00971D0F">
        <w:rPr>
          <w:rFonts w:asciiTheme="minorHAnsi" w:hAnsiTheme="minorHAnsi" w:cstheme="minorHAnsi"/>
        </w:rPr>
        <w:t xml:space="preserve">da </w:t>
      </w:r>
      <w:r w:rsidRPr="00064D58">
        <w:rPr>
          <w:rFonts w:asciiTheme="minorHAnsi" w:hAnsiTheme="minorHAnsi" w:cstheme="minorHAnsi"/>
        </w:rPr>
        <w:t xml:space="preserve">Receita Federal do Brasil – SRFB </w:t>
      </w:r>
      <w:r w:rsidRPr="00971D0F">
        <w:rPr>
          <w:rFonts w:asciiTheme="minorHAnsi" w:hAnsiTheme="minorHAnsi" w:cstheme="minorHAnsi"/>
        </w:rPr>
        <w:t>(Comprovante de Situação Cadastral e Certidões Negativas de Débito Relativas aos Tributos Federai</w:t>
      </w:r>
      <w:r w:rsidRPr="00064D58">
        <w:rPr>
          <w:rFonts w:asciiTheme="minorHAnsi" w:hAnsiTheme="minorHAnsi" w:cstheme="minorHAnsi"/>
        </w:rPr>
        <w:t>s);</w:t>
      </w:r>
    </w:p>
    <w:p w:rsidRPr="00971D0F" w:rsidR="00971D0F" w:rsidP="00971D0F" w:rsidRDefault="00971D0F" w14:paraId="3ACF9CF7" w14:textId="77777777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064D58">
        <w:rPr>
          <w:rFonts w:asciiTheme="minorHAnsi" w:hAnsiTheme="minorHAnsi" w:cstheme="minorHAnsi"/>
        </w:rPr>
        <w:t>II.</w:t>
      </w:r>
      <w:r w:rsidRPr="00064D58">
        <w:rPr>
          <w:rFonts w:asciiTheme="minorHAnsi" w:hAnsiTheme="minorHAnsi" w:cstheme="minorHAnsi"/>
        </w:rPr>
        <w:tab/>
      </w:r>
      <w:r w:rsidRPr="00064D58">
        <w:rPr>
          <w:rFonts w:asciiTheme="minorHAnsi" w:hAnsiTheme="minorHAnsi" w:cstheme="minorHAnsi"/>
        </w:rPr>
        <w:t xml:space="preserve">Secretaria de Estado da Fazenda do domicílio do indicado (Comprovante de Situação Cadastral e Certidões Negativas de Débito Relativas aos Tributos </w:t>
      </w:r>
      <w:r w:rsidRPr="00971D0F">
        <w:rPr>
          <w:rFonts w:asciiTheme="minorHAnsi" w:hAnsiTheme="minorHAnsi" w:cstheme="minorHAnsi"/>
        </w:rPr>
        <w:t>Estaduais e);</w:t>
      </w:r>
    </w:p>
    <w:p w:rsidRPr="00971D0F" w:rsidR="00971D0F" w:rsidP="00971D0F" w:rsidRDefault="00971D0F" w14:paraId="49C594BC" w14:textId="77777777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064D58">
        <w:rPr>
          <w:rFonts w:asciiTheme="minorHAnsi" w:hAnsiTheme="minorHAnsi" w:cstheme="minorHAnsi"/>
        </w:rPr>
        <w:t>III.</w:t>
      </w:r>
      <w:r w:rsidRPr="00064D58">
        <w:rPr>
          <w:rFonts w:asciiTheme="minorHAnsi" w:hAnsiTheme="minorHAnsi" w:cstheme="minorHAnsi"/>
        </w:rPr>
        <w:tab/>
      </w:r>
      <w:r w:rsidRPr="00064D58">
        <w:rPr>
          <w:rFonts w:asciiTheme="minorHAnsi" w:hAnsiTheme="minorHAnsi" w:cstheme="minorHAnsi"/>
        </w:rPr>
        <w:t xml:space="preserve">Secretaria Municipal da Fazenda do domicílio do indicado (Comprovante de Situação Cadastral e Certidões Negativas de Débito Relativas aos Tributos </w:t>
      </w:r>
      <w:r w:rsidRPr="00971D0F">
        <w:rPr>
          <w:rFonts w:asciiTheme="minorHAnsi" w:hAnsiTheme="minorHAnsi" w:cstheme="minorHAnsi"/>
        </w:rPr>
        <w:t>Municipais;);</w:t>
      </w:r>
    </w:p>
    <w:p w:rsidRPr="00874317" w:rsidR="00971D0F" w:rsidP="00971D0F" w:rsidRDefault="00971D0F" w14:paraId="3BE7C471" w14:textId="77777777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IV.</w:t>
      </w:r>
      <w:r w:rsidRPr="00874317">
        <w:rPr>
          <w:rFonts w:asciiTheme="minorHAnsi" w:hAnsiTheme="minorHAnsi" w:cstheme="minorHAnsi"/>
        </w:rPr>
        <w:tab/>
      </w:r>
      <w:r w:rsidRPr="00874317">
        <w:rPr>
          <w:rFonts w:asciiTheme="minorHAnsi" w:hAnsiTheme="minorHAnsi" w:cstheme="minorHAnsi"/>
        </w:rPr>
        <w:t>Tribunal Superior do Trabalho – TST (Certidão de Débito Trabalhista);</w:t>
      </w:r>
    </w:p>
    <w:p w:rsidRPr="00494A7D" w:rsidR="00971D0F" w:rsidP="00971D0F" w:rsidRDefault="00971D0F" w14:paraId="4567FC37" w14:textId="126501F2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  <w:color w:val="4F81BD" w:themeColor="accent1"/>
        </w:rPr>
      </w:pPr>
      <w:r w:rsidRPr="00874317">
        <w:rPr>
          <w:rFonts w:asciiTheme="minorHAnsi" w:hAnsiTheme="minorHAnsi" w:cstheme="minorHAnsi"/>
        </w:rPr>
        <w:t xml:space="preserve">V. </w:t>
      </w:r>
      <w:r w:rsidRPr="00971D0F">
        <w:rPr>
          <w:rFonts w:asciiTheme="minorHAnsi" w:hAnsiTheme="minorHAnsi" w:cstheme="minorHAnsi"/>
        </w:rPr>
        <w:t>CNJ - (Certidão de Improbidade e Inelegibilidade;</w:t>
      </w:r>
    </w:p>
    <w:p w:rsidRPr="00971D0F" w:rsidR="00971D0F" w:rsidP="00971D0F" w:rsidRDefault="00971D0F" w14:paraId="4143A9AA" w14:textId="48086300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VI.</w:t>
      </w:r>
      <w:r w:rsidRPr="00874317">
        <w:rPr>
          <w:rFonts w:asciiTheme="minorHAnsi" w:hAnsiTheme="minorHAnsi" w:cstheme="minorHAnsi"/>
        </w:rPr>
        <w:tab/>
      </w:r>
      <w:r w:rsidRPr="00874317">
        <w:rPr>
          <w:rFonts w:asciiTheme="minorHAnsi" w:hAnsiTheme="minorHAnsi" w:cstheme="minorHAnsi"/>
        </w:rPr>
        <w:t xml:space="preserve">Tribunal Regional Federal com jurisdição sobre odo domicílio do indicado </w:t>
      </w:r>
      <w:r w:rsidRPr="00971D0F">
        <w:rPr>
          <w:rFonts w:asciiTheme="minorHAnsi" w:hAnsiTheme="minorHAnsi" w:cstheme="minorHAnsi"/>
        </w:rPr>
        <w:t>(Certidão Negativa Criminal, e Certidão Negativa Cível.);</w:t>
      </w:r>
    </w:p>
    <w:p w:rsidRPr="00874317" w:rsidR="00971D0F" w:rsidP="00971D0F" w:rsidRDefault="00971D0F" w14:paraId="5BD0B6DF" w14:textId="77777777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VII.</w:t>
      </w:r>
      <w:r w:rsidRPr="00874317">
        <w:rPr>
          <w:rFonts w:asciiTheme="minorHAnsi" w:hAnsiTheme="minorHAnsi" w:cstheme="minorHAnsi"/>
        </w:rPr>
        <w:tab/>
      </w:r>
      <w:r w:rsidRPr="00874317">
        <w:rPr>
          <w:rFonts w:asciiTheme="minorHAnsi" w:hAnsiTheme="minorHAnsi" w:cstheme="minorHAnsi"/>
        </w:rPr>
        <w:t>Comissão de Valores Mobiliários – CVM (Certidão Negativa de Débitos);</w:t>
      </w:r>
    </w:p>
    <w:p w:rsidRPr="00874317" w:rsidR="00971D0F" w:rsidP="00971D0F" w:rsidRDefault="00971D0F" w14:paraId="71047A3A" w14:textId="77777777">
      <w:pPr>
        <w:pStyle w:val="PargrafodaLista"/>
        <w:autoSpaceDE/>
        <w:autoSpaceDN/>
        <w:spacing w:after="120"/>
        <w:ind w:left="709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VIII.</w:t>
      </w:r>
      <w:r w:rsidRPr="00874317">
        <w:rPr>
          <w:rFonts w:asciiTheme="minorHAnsi" w:hAnsiTheme="minorHAnsi" w:cstheme="minorHAnsi"/>
        </w:rPr>
        <w:tab/>
      </w:r>
      <w:r w:rsidRPr="00874317">
        <w:rPr>
          <w:rFonts w:asciiTheme="minorHAnsi" w:hAnsiTheme="minorHAnsi" w:cstheme="minorHAnsi"/>
        </w:rPr>
        <w:t>Tribunal de Contas da União – TCU (Certidões de Contas julgadas irregulares e Negativa de Processo)</w:t>
      </w:r>
    </w:p>
    <w:p w:rsidRPr="00971D0F" w:rsidR="00BB44C5" w:rsidP="00BB44C5" w:rsidRDefault="00BB44C5" w14:paraId="53D1EE84" w14:textId="77777777">
      <w:pPr>
        <w:tabs>
          <w:tab w:val="left" w:pos="851"/>
        </w:tabs>
        <w:jc w:val="both"/>
        <w:rPr>
          <w:rFonts w:asciiTheme="minorHAnsi" w:hAnsiTheme="minorHAnsi" w:cstheme="minorHAnsi"/>
          <w:u w:val="single"/>
        </w:rPr>
      </w:pPr>
    </w:p>
    <w:p w:rsidRPr="00494A7D" w:rsidR="00681138" w:rsidP="6E006027" w:rsidRDefault="00681138" w14:paraId="37B82A13" w14:textId="0B49D348">
      <w:pPr>
        <w:tabs>
          <w:tab w:val="left" w:pos="851"/>
        </w:tabs>
        <w:spacing w:after="120"/>
        <w:jc w:val="both"/>
        <w:rPr>
          <w:rFonts w:ascii="Calibri" w:hAnsi="Calibri" w:cs="Calibri" w:asciiTheme="minorAscii" w:hAnsiTheme="minorAscii" w:cstheme="minorAscii"/>
        </w:rPr>
      </w:pPr>
      <w:r w:rsidRPr="6E006027" w:rsidR="00681138">
        <w:rPr>
          <w:rFonts w:ascii="Calibri" w:hAnsi="Calibri" w:cs="Calibri" w:asciiTheme="minorAscii" w:hAnsiTheme="minorAscii" w:cstheme="minorAscii"/>
        </w:rPr>
        <w:t>4.10.4</w:t>
      </w:r>
      <w:r w:rsidRPr="6E006027" w:rsidR="00681138">
        <w:rPr>
          <w:rFonts w:ascii="Calibri" w:hAnsi="Calibri" w:cs="Calibri" w:asciiTheme="minorAscii" w:hAnsiTheme="minorAscii" w:cstheme="minorAscii"/>
        </w:rPr>
        <w:t>. Como pré-requisito à análise de indicação para membros do</w:t>
      </w:r>
      <w:r w:rsidRPr="6E006027" w:rsidR="25B82560">
        <w:rPr>
          <w:rFonts w:ascii="Calibri" w:hAnsi="Calibri" w:cs="Calibri" w:asciiTheme="minorAscii" w:hAnsiTheme="minorAscii" w:cstheme="minorAscii"/>
        </w:rPr>
        <w:t xml:space="preserve"> COAUD</w:t>
      </w:r>
      <w:r w:rsidRPr="6E006027" w:rsidR="00681138">
        <w:rPr>
          <w:rFonts w:ascii="Calibri" w:hAnsi="Calibri" w:cs="Calibri" w:asciiTheme="minorAscii" w:hAnsiTheme="minorAscii" w:cstheme="minorAscii"/>
        </w:rPr>
        <w:t xml:space="preserve">, a </w:t>
      </w:r>
      <w:r w:rsidRPr="6E006027" w:rsidR="73E35D65">
        <w:rPr>
          <w:rFonts w:ascii="Calibri" w:hAnsi="Calibri" w:cs="Calibri" w:asciiTheme="minorAscii" w:hAnsiTheme="minorAscii" w:cstheme="minorAscii"/>
        </w:rPr>
        <w:t xml:space="preserve">PPSA </w:t>
      </w:r>
      <w:r w:rsidRPr="6E006027" w:rsidR="00681138">
        <w:rPr>
          <w:rFonts w:ascii="Calibri" w:hAnsi="Calibri" w:cs="Calibri" w:asciiTheme="minorAscii" w:hAnsiTheme="minorAscii" w:cstheme="minorAscii"/>
        </w:rPr>
        <w:t xml:space="preserve">poderá reunir currículos, analisar </w:t>
      </w:r>
      <w:r w:rsidRPr="6E006027" w:rsidR="00681138">
        <w:rPr>
          <w:rFonts w:ascii="Calibri" w:hAnsi="Calibri" w:cs="Calibri" w:asciiTheme="minorAscii" w:hAnsiTheme="minorAscii" w:cstheme="minorAscii"/>
        </w:rPr>
        <w:t xml:space="preserve">documentação, </w:t>
      </w:r>
      <w:r w:rsidRPr="6E006027" w:rsidR="00681138">
        <w:rPr>
          <w:rFonts w:ascii="Calibri" w:hAnsi="Calibri" w:cs="Calibri" w:asciiTheme="minorAscii" w:hAnsiTheme="minorAscii" w:cstheme="minorAscii"/>
        </w:rPr>
        <w:t>e</w:t>
      </w:r>
      <w:r w:rsidRPr="6E006027" w:rsidR="00681138">
        <w:rPr>
          <w:rFonts w:ascii="Calibri" w:hAnsi="Calibri" w:cs="Calibri" w:asciiTheme="minorAscii" w:hAnsiTheme="minorAscii" w:cstheme="minorAscii"/>
        </w:rPr>
        <w:t xml:space="preserve"> encaminhar para </w:t>
      </w:r>
      <w:r w:rsidRPr="6E006027" w:rsidR="00681138">
        <w:rPr>
          <w:rFonts w:ascii="Calibri" w:hAnsi="Calibri" w:cs="Calibri" w:asciiTheme="minorAscii" w:hAnsiTheme="minorAscii" w:cstheme="minorAscii"/>
        </w:rPr>
        <w:t>opinião</w:t>
      </w:r>
      <w:r w:rsidRPr="6E006027" w:rsidR="00681138">
        <w:rPr>
          <w:rFonts w:ascii="Calibri" w:hAnsi="Calibri" w:cs="Calibri" w:asciiTheme="minorAscii" w:hAnsiTheme="minorAscii" w:cstheme="minorAscii"/>
        </w:rPr>
        <w:t xml:space="preserve"> do CPES</w:t>
      </w:r>
      <w:r w:rsidRPr="6E006027" w:rsidR="00681138">
        <w:rPr>
          <w:rFonts w:ascii="Calibri" w:hAnsi="Calibri" w:cs="Calibri" w:asciiTheme="minorAscii" w:hAnsiTheme="minorAscii" w:cstheme="minorAscii"/>
        </w:rPr>
        <w:t xml:space="preserve">, que recomendará os candidatos a serem submetidos à indicação e </w:t>
      </w:r>
      <w:r w:rsidRPr="6E006027" w:rsidR="00681138">
        <w:rPr>
          <w:rFonts w:ascii="Calibri" w:hAnsi="Calibri" w:cs="Calibri" w:asciiTheme="minorAscii" w:hAnsiTheme="minorAscii" w:cstheme="minorAscii"/>
        </w:rPr>
        <w:t>aprovação do Conselho de Administração.</w:t>
      </w:r>
    </w:p>
    <w:p w:rsidRPr="00494A7D" w:rsidR="007F0811" w:rsidP="007F0811" w:rsidRDefault="007F0811" w14:paraId="2F32F8DD" w14:textId="77777777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4.10.4.1. A avaliação do indicado será instruída com os seguintes documentos:</w:t>
      </w:r>
    </w:p>
    <w:p w:rsidRPr="00494A7D" w:rsidR="007F0811" w:rsidP="007F0811" w:rsidRDefault="007F0811" w14:paraId="51820795" w14:textId="77777777">
      <w:pPr>
        <w:pStyle w:val="PargrafodaLista"/>
        <w:numPr>
          <w:ilvl w:val="0"/>
          <w:numId w:val="35"/>
        </w:numPr>
        <w:autoSpaceDE/>
        <w:autoSpaceDN/>
        <w:spacing w:after="120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ficha de cadastro;</w:t>
      </w:r>
    </w:p>
    <w:p w:rsidRPr="00494A7D" w:rsidR="007F0811" w:rsidP="007F0811" w:rsidRDefault="007F0811" w14:paraId="0469BC0B" w14:textId="77777777">
      <w:pPr>
        <w:pStyle w:val="PargrafodaLista"/>
        <w:numPr>
          <w:ilvl w:val="0"/>
          <w:numId w:val="35"/>
        </w:numPr>
        <w:autoSpaceDE/>
        <w:autoSpaceDN/>
        <w:spacing w:after="120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documentos com evidências de formação acadêmica e experiência profissional;</w:t>
      </w:r>
    </w:p>
    <w:p w:rsidRPr="00494A7D" w:rsidR="007F0811" w:rsidP="007F0811" w:rsidRDefault="007F0811" w14:paraId="675FAE76" w14:textId="77777777">
      <w:pPr>
        <w:pStyle w:val="PargrafodaLista"/>
        <w:numPr>
          <w:ilvl w:val="0"/>
          <w:numId w:val="35"/>
        </w:numPr>
        <w:autoSpaceDE/>
        <w:autoSpaceDN/>
        <w:spacing w:after="120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currículo;</w:t>
      </w:r>
    </w:p>
    <w:p w:rsidRPr="00494A7D" w:rsidR="007F0811" w:rsidP="007F0811" w:rsidRDefault="007F0811" w14:paraId="5CB4D51C" w14:textId="77777777">
      <w:pPr>
        <w:pStyle w:val="PargrafodaLista"/>
        <w:numPr>
          <w:ilvl w:val="0"/>
          <w:numId w:val="35"/>
        </w:numPr>
        <w:autoSpaceDE/>
        <w:autoSpaceDN/>
        <w:spacing w:after="120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demais declarações e/ou evidências necessárias; e</w:t>
      </w:r>
    </w:p>
    <w:p w:rsidRPr="00494A7D" w:rsidR="007F0811" w:rsidP="007F0811" w:rsidRDefault="007F0811" w14:paraId="206070C2" w14:textId="77777777">
      <w:pPr>
        <w:pStyle w:val="PargrafodaLista"/>
        <w:numPr>
          <w:ilvl w:val="0"/>
          <w:numId w:val="35"/>
        </w:numPr>
        <w:autoSpaceDE/>
        <w:autoSpaceDN/>
        <w:ind w:left="714" w:hanging="357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certidões emitidas pelos seguintes sítios eletrônicos:</w:t>
      </w:r>
    </w:p>
    <w:p w:rsidRPr="00494A7D" w:rsidR="007F0811" w:rsidP="007F0811" w:rsidRDefault="007F0811" w14:paraId="2ED2974C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Secretaria da Receita Federal do Brasil – SRFB (Comprovante de Situação Cadastral e Certidões Negativas de Débito Relativas aos Tributos Federais);</w:t>
      </w:r>
    </w:p>
    <w:p w:rsidRPr="00494A7D" w:rsidR="007F0811" w:rsidP="007F0811" w:rsidRDefault="007F0811" w14:paraId="600309C3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Secretaria de Estado da Fazenda do domicílio do indicado (Comprovante de Situação Cadastral e Certidões Negativas de Débito Relativas aos Tributos Estaduais);</w:t>
      </w:r>
    </w:p>
    <w:p w:rsidRPr="00494A7D" w:rsidR="007F0811" w:rsidP="007F0811" w:rsidRDefault="007F0811" w14:paraId="6F9A5ECB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Secretaria Municipal da Fazenda do domicílio do indicado (Comprovante de Situação Cadastral e Certidões Negativas de Débito Relativas aos Tributos Municipais);</w:t>
      </w:r>
    </w:p>
    <w:p w:rsidRPr="00494A7D" w:rsidR="007F0811" w:rsidP="007F0811" w:rsidRDefault="007F0811" w14:paraId="1033939A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Tribunal Superior do Trabalho – TST (Certidão de Débito Trabalhista);</w:t>
      </w:r>
    </w:p>
    <w:p w:rsidRPr="00494A7D" w:rsidR="007F0811" w:rsidP="007F0811" w:rsidRDefault="007F0811" w14:paraId="25B2262E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Conselho Nacional de Justiça – CNJ (Certidão de Improbidade e Inelegibilidade);</w:t>
      </w:r>
    </w:p>
    <w:p w:rsidRPr="00494A7D" w:rsidR="007F0811" w:rsidP="007F0811" w:rsidRDefault="007F0811" w14:paraId="3E6F8522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494A7D">
        <w:rPr>
          <w:rFonts w:asciiTheme="minorHAnsi" w:hAnsiTheme="minorHAnsi" w:cstheme="minorHAnsi"/>
        </w:rPr>
        <w:t>Tribunal Regional Federal com jurisdição sobre o domicílio do indicado (Certidão Negativa Criminal e Certidão Negativa Cível);</w:t>
      </w:r>
    </w:p>
    <w:p w:rsidRPr="00874317" w:rsidR="007F0811" w:rsidP="007F0811" w:rsidRDefault="007F0811" w14:paraId="57533BB2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Comissão de Valores Mobiliários – CVM (Certidão Negativa de Débitos);</w:t>
      </w:r>
    </w:p>
    <w:p w:rsidRPr="00874317" w:rsidR="007F0811" w:rsidP="007F0811" w:rsidRDefault="007F0811" w14:paraId="2F260D68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Tribunal de Contas da União – TCU (Certidões de Contas julgadas irregulares e Negativa de Processo);</w:t>
      </w:r>
    </w:p>
    <w:p w:rsidRPr="00874317" w:rsidR="007F0811" w:rsidP="007F0811" w:rsidRDefault="007F0811" w14:paraId="61DD1E47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Tribunal de Contas do Estado do domicílio do indicado – TCE (Contas julgadas e Certidão Negativa de Processo);</w:t>
      </w:r>
    </w:p>
    <w:p w:rsidRPr="00874317" w:rsidR="007F0811" w:rsidP="007F0811" w:rsidRDefault="007F0811" w14:paraId="7ADF7F47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Tribunal Superior Eleitoral - TSE (Certidão Negativa Eleitoral); e</w:t>
      </w:r>
    </w:p>
    <w:p w:rsidRPr="00874317" w:rsidR="007F0811" w:rsidP="007F0811" w:rsidRDefault="007F0811" w14:paraId="6B22BFCD" w14:textId="77777777">
      <w:pPr>
        <w:pStyle w:val="PargrafodaLista"/>
        <w:numPr>
          <w:ilvl w:val="1"/>
          <w:numId w:val="38"/>
        </w:numPr>
        <w:autoSpaceDE/>
        <w:autoSpaceDN/>
        <w:ind w:hanging="164"/>
        <w:rPr>
          <w:rFonts w:asciiTheme="minorHAnsi" w:hAnsiTheme="minorHAnsi" w:cstheme="minorHAnsi"/>
        </w:rPr>
      </w:pPr>
      <w:r w:rsidRPr="00874317">
        <w:rPr>
          <w:rFonts w:asciiTheme="minorHAnsi" w:hAnsiTheme="minorHAnsi" w:cstheme="minorHAnsi"/>
        </w:rPr>
        <w:t>Cadastro de Empresas Inidônias ou Suspensas - CEIS e Cadastro Nacional de Empresas Punidas –</w:t>
      </w:r>
      <w:r w:rsidRPr="00874317">
        <w:rPr>
          <w:rFonts w:asciiTheme="minorHAnsi" w:hAnsiTheme="minorHAnsi" w:cstheme="minorHAnsi"/>
          <w:u w:val="single"/>
        </w:rPr>
        <w:t xml:space="preserve"> </w:t>
      </w:r>
      <w:r w:rsidRPr="00874317">
        <w:rPr>
          <w:rFonts w:asciiTheme="minorHAnsi" w:hAnsiTheme="minorHAnsi" w:cstheme="minorHAnsi"/>
        </w:rPr>
        <w:t>CNEP, emitidas pela Controladoria-Geral da União - CGU</w:t>
      </w:r>
    </w:p>
    <w:p w:rsidR="007F0811" w:rsidP="007F0811" w:rsidRDefault="007F0811" w14:paraId="2F2502CD" w14:textId="77777777">
      <w:pPr>
        <w:spacing w:after="120"/>
        <w:rPr>
          <w:rFonts w:asciiTheme="minorHAnsi" w:hAnsiTheme="minorHAnsi" w:cstheme="minorHAnsi"/>
        </w:rPr>
      </w:pPr>
      <w:bookmarkStart w:name="_Toc51335665" w:id="73"/>
      <w:bookmarkStart w:name="_Toc72164277" w:id="74"/>
    </w:p>
    <w:p w:rsidR="00171738" w:rsidP="00F91B43" w:rsidRDefault="007F0811" w14:paraId="39E93888" w14:textId="5C8DD8E2">
      <w:pPr>
        <w:spacing w:after="120"/>
        <w:rPr>
          <w:rFonts w:asciiTheme="minorHAnsi" w:hAnsiTheme="minorHAnsi" w:cstheme="minorHAnsi"/>
          <w:color w:val="C00000"/>
          <w:u w:val="single"/>
        </w:rPr>
      </w:pPr>
      <w:r w:rsidRPr="007F0811">
        <w:rPr>
          <w:rFonts w:asciiTheme="minorHAnsi" w:hAnsiTheme="minorHAnsi" w:cstheme="minorHAnsi"/>
        </w:rPr>
        <w:t>4.10.</w:t>
      </w:r>
      <w:r w:rsidR="00171738">
        <w:rPr>
          <w:rFonts w:asciiTheme="minorHAnsi" w:hAnsiTheme="minorHAnsi" w:cstheme="minorHAnsi"/>
        </w:rPr>
        <w:t>5</w:t>
      </w:r>
      <w:r w:rsidR="00874317">
        <w:rPr>
          <w:rFonts w:asciiTheme="minorHAnsi" w:hAnsiTheme="minorHAnsi" w:cstheme="minorHAnsi"/>
        </w:rPr>
        <w:t xml:space="preserve">. </w:t>
      </w:r>
      <w:r w:rsidRPr="00874317" w:rsidR="00F91B43">
        <w:rPr>
          <w:rFonts w:asciiTheme="minorHAnsi" w:hAnsiTheme="minorHAnsi" w:cstheme="minorHAnsi"/>
        </w:rPr>
        <w:t>Quando</w:t>
      </w:r>
      <w:r w:rsidRPr="00494A7D" w:rsidR="00F91B43">
        <w:rPr>
          <w:rFonts w:asciiTheme="minorHAnsi" w:hAnsiTheme="minorHAnsi" w:cstheme="minorHAnsi"/>
          <w:color w:val="4F81BD" w:themeColor="accent1"/>
        </w:rPr>
        <w:t xml:space="preserve"> </w:t>
      </w:r>
      <w:r w:rsidRPr="00F91B43" w:rsidR="00F91B43">
        <w:rPr>
          <w:rFonts w:asciiTheme="minorHAnsi" w:hAnsiTheme="minorHAnsi" w:cstheme="minorHAnsi"/>
        </w:rPr>
        <w:t xml:space="preserve">o </w:t>
      </w:r>
      <w:r w:rsidRPr="00874317" w:rsidR="00F91B43">
        <w:rPr>
          <w:rFonts w:asciiTheme="minorHAnsi" w:hAnsiTheme="minorHAnsi" w:cstheme="minorHAnsi"/>
        </w:rPr>
        <w:t xml:space="preserve">indicado ao </w:t>
      </w:r>
      <w:r w:rsidRPr="00F91B43" w:rsidR="00F91B43">
        <w:rPr>
          <w:rFonts w:asciiTheme="minorHAnsi" w:hAnsiTheme="minorHAnsi" w:cstheme="minorHAnsi"/>
        </w:rPr>
        <w:t xml:space="preserve">COAUD </w:t>
      </w:r>
      <w:r w:rsidRPr="00874317" w:rsidR="00F91B43">
        <w:rPr>
          <w:rFonts w:asciiTheme="minorHAnsi" w:hAnsiTheme="minorHAnsi" w:cstheme="minorHAnsi"/>
        </w:rPr>
        <w:t xml:space="preserve">e ou </w:t>
      </w:r>
      <w:r w:rsidRPr="00F91B43" w:rsidR="00F91B43">
        <w:rPr>
          <w:rFonts w:asciiTheme="minorHAnsi" w:hAnsiTheme="minorHAnsi" w:cstheme="minorHAnsi"/>
        </w:rPr>
        <w:t>CPES, já participa de outro Órgão de Governança da PPSA</w:t>
      </w:r>
      <w:r w:rsidRPr="00494A7D" w:rsidR="00F91B43">
        <w:rPr>
          <w:rFonts w:asciiTheme="minorHAnsi" w:hAnsiTheme="minorHAnsi" w:cstheme="minorHAnsi"/>
          <w:color w:val="4F81BD" w:themeColor="accent1"/>
        </w:rPr>
        <w:t xml:space="preserve">, </w:t>
      </w:r>
      <w:r w:rsidRPr="00874317" w:rsidR="00F91B43">
        <w:rPr>
          <w:rFonts w:asciiTheme="minorHAnsi" w:hAnsiTheme="minorHAnsi" w:cstheme="minorHAnsi"/>
        </w:rPr>
        <w:t>fica dispensada a apresentação dos documentos de que trata</w:t>
      </w:r>
      <w:r w:rsidRPr="00874317" w:rsidR="00171738">
        <w:rPr>
          <w:rFonts w:asciiTheme="minorHAnsi" w:hAnsiTheme="minorHAnsi" w:cstheme="minorHAnsi"/>
        </w:rPr>
        <w:t>m</w:t>
      </w:r>
      <w:r w:rsidRPr="00874317" w:rsidR="00F91B43">
        <w:rPr>
          <w:rFonts w:asciiTheme="minorHAnsi" w:hAnsiTheme="minorHAnsi" w:cstheme="minorHAnsi"/>
        </w:rPr>
        <w:t xml:space="preserve"> o</w:t>
      </w:r>
      <w:r w:rsidRPr="00874317" w:rsidR="00171738">
        <w:rPr>
          <w:rFonts w:asciiTheme="minorHAnsi" w:hAnsiTheme="minorHAnsi" w:cstheme="minorHAnsi"/>
        </w:rPr>
        <w:t>s</w:t>
      </w:r>
      <w:r w:rsidRPr="00874317" w:rsidR="00F91B43">
        <w:rPr>
          <w:rFonts w:asciiTheme="minorHAnsi" w:hAnsiTheme="minorHAnsi" w:cstheme="minorHAnsi"/>
        </w:rPr>
        <w:t xml:space="preserve"> ite</w:t>
      </w:r>
      <w:r w:rsidRPr="00874317" w:rsidR="00171738">
        <w:rPr>
          <w:rFonts w:asciiTheme="minorHAnsi" w:hAnsiTheme="minorHAnsi" w:cstheme="minorHAnsi"/>
        </w:rPr>
        <w:t>ns</w:t>
      </w:r>
      <w:r w:rsidRPr="00874317" w:rsidR="00F91B43">
        <w:rPr>
          <w:rFonts w:asciiTheme="minorHAnsi" w:hAnsiTheme="minorHAnsi" w:cstheme="minorHAnsi"/>
        </w:rPr>
        <w:t xml:space="preserve"> </w:t>
      </w:r>
      <w:r w:rsidRPr="00494A7D" w:rsidR="00171738">
        <w:rPr>
          <w:rFonts w:asciiTheme="minorHAnsi" w:hAnsiTheme="minorHAnsi" w:cstheme="minorHAnsi"/>
          <w:color w:val="000000" w:themeColor="text1"/>
        </w:rPr>
        <w:t xml:space="preserve">4.10.3.1 e </w:t>
      </w:r>
      <w:r w:rsidRPr="00874317" w:rsidR="00F91B43">
        <w:rPr>
          <w:rFonts w:asciiTheme="minorHAnsi" w:hAnsiTheme="minorHAnsi" w:cstheme="minorHAnsi"/>
        </w:rPr>
        <w:t>4.10.4.1</w:t>
      </w:r>
      <w:r w:rsidRPr="00874317" w:rsidR="00F97320">
        <w:rPr>
          <w:rFonts w:asciiTheme="minorHAnsi" w:hAnsiTheme="minorHAnsi" w:cstheme="minorHAnsi"/>
        </w:rPr>
        <w:t xml:space="preserve">, exceto os </w:t>
      </w:r>
      <w:r w:rsidRPr="00494A7D" w:rsidR="00F97320">
        <w:rPr>
          <w:rFonts w:asciiTheme="minorHAnsi" w:hAnsiTheme="minorHAnsi" w:cstheme="minorHAnsi"/>
        </w:rPr>
        <w:t>documentos com evidências de formação acadêmica e experiência profissional para o indicado ao COAUD</w:t>
      </w:r>
      <w:r w:rsidRPr="00874317" w:rsidR="00F91B43">
        <w:rPr>
          <w:rFonts w:asciiTheme="minorHAnsi" w:hAnsiTheme="minorHAnsi" w:cstheme="minorHAnsi"/>
        </w:rPr>
        <w:t>.</w:t>
      </w:r>
    </w:p>
    <w:p w:rsidR="00171738" w:rsidP="00F91B43" w:rsidRDefault="00171738" w14:paraId="432A8CE0" w14:textId="77777777">
      <w:pPr>
        <w:spacing w:after="120"/>
        <w:rPr>
          <w:rFonts w:asciiTheme="minorHAnsi" w:hAnsiTheme="minorHAnsi" w:cstheme="minorHAnsi"/>
          <w:color w:val="C00000"/>
          <w:u w:val="single"/>
        </w:rPr>
      </w:pPr>
    </w:p>
    <w:p w:rsidRPr="00494A7D" w:rsidR="00BB44C5" w:rsidP="00F91B43" w:rsidRDefault="00331701" w14:paraId="526B548D" w14:textId="77777777">
      <w:pPr>
        <w:spacing w:after="120"/>
        <w:rPr>
          <w:b/>
          <w:color w:val="000000" w:themeColor="text1"/>
        </w:rPr>
      </w:pPr>
      <w:r w:rsidRPr="00494A7D">
        <w:rPr>
          <w:b/>
          <w:color w:val="000000" w:themeColor="text1"/>
        </w:rPr>
        <w:t xml:space="preserve">4.11. </w:t>
      </w:r>
      <w:r w:rsidRPr="00494A7D" w:rsidR="00BB44C5">
        <w:rPr>
          <w:b/>
          <w:color w:val="000000" w:themeColor="text1"/>
        </w:rPr>
        <w:t>Avaliação de Desempenho</w:t>
      </w:r>
      <w:bookmarkEnd w:id="73"/>
      <w:bookmarkEnd w:id="74"/>
      <w:r w:rsidRPr="00494A7D" w:rsidR="00F91B43">
        <w:rPr>
          <w:b/>
          <w:color w:val="000000" w:themeColor="text1"/>
        </w:rPr>
        <w:t>.</w:t>
      </w:r>
    </w:p>
    <w:p w:rsidRPr="002D1413" w:rsidR="002D1413" w:rsidP="002D1413" w:rsidRDefault="002D1413" w14:paraId="7A9783A1" w14:textId="3A96F062">
      <w:pPr>
        <w:rPr>
          <w:rFonts w:eastAsia="Times New Roman" w:asciiTheme="minorHAnsi" w:hAnsiTheme="minorHAnsi" w:cstheme="minorHAnsi"/>
          <w:lang w:val="pt-BR" w:eastAsia="pt-BR" w:bidi="ar-SA"/>
        </w:rPr>
      </w:pPr>
      <w:r w:rsidRPr="002D1413">
        <w:rPr>
          <w:rFonts w:eastAsia="Times New Roman" w:asciiTheme="minorHAnsi" w:hAnsiTheme="minorHAnsi" w:cstheme="minorHAnsi"/>
          <w:lang w:val="pt-BR" w:eastAsia="pt-BR" w:bidi="ar-SA"/>
        </w:rPr>
        <w:t>4.11.1. A PPSA deve promover, anualmente, avaliações individuais e coletivas</w:t>
      </w:r>
      <w:r w:rsidRPr="00494A7D">
        <w:rPr>
          <w:rFonts w:eastAsia="Times New Roman" w:asciiTheme="minorHAnsi" w:hAnsiTheme="minorHAnsi" w:cstheme="minorHAnsi"/>
          <w:color w:val="4F81BD" w:themeColor="accent1"/>
          <w:lang w:val="pt-BR" w:eastAsia="pt-BR" w:bidi="ar-SA"/>
        </w:rPr>
        <w:t xml:space="preserve"> </w:t>
      </w:r>
      <w:r w:rsidRPr="00874317">
        <w:rPr>
          <w:rFonts w:eastAsia="Times New Roman" w:asciiTheme="minorHAnsi" w:hAnsiTheme="minorHAnsi" w:cstheme="minorHAnsi"/>
          <w:lang w:val="pt-BR" w:eastAsia="pt-BR" w:bidi="ar-SA"/>
        </w:rPr>
        <w:t xml:space="preserve">sobre a </w:t>
      </w:r>
      <w:r w:rsidRPr="002D1413">
        <w:rPr>
          <w:rFonts w:eastAsia="Times New Roman" w:asciiTheme="minorHAnsi" w:hAnsiTheme="minorHAnsi" w:cstheme="minorHAnsi"/>
          <w:lang w:val="pt-BR" w:eastAsia="pt-BR" w:bidi="ar-SA"/>
        </w:rPr>
        <w:t xml:space="preserve">atuação de seus representantes, </w:t>
      </w:r>
      <w:r w:rsidR="00710E20">
        <w:rPr>
          <w:rFonts w:eastAsia="Times New Roman" w:asciiTheme="minorHAnsi" w:hAnsiTheme="minorHAnsi" w:cstheme="minorHAnsi"/>
          <w:lang w:val="pt-BR" w:eastAsia="pt-BR" w:bidi="ar-SA"/>
        </w:rPr>
        <w:t>A</w:t>
      </w:r>
      <w:r w:rsidRPr="002D1413" w:rsidR="00710E20">
        <w:rPr>
          <w:rFonts w:eastAsia="Times New Roman" w:asciiTheme="minorHAnsi" w:hAnsiTheme="minorHAnsi" w:cstheme="minorHAnsi"/>
          <w:lang w:val="pt-BR" w:eastAsia="pt-BR" w:bidi="ar-SA"/>
        </w:rPr>
        <w:t>dministradores</w:t>
      </w:r>
      <w:r w:rsidRPr="002D1413">
        <w:rPr>
          <w:rFonts w:eastAsia="Times New Roman" w:asciiTheme="minorHAnsi" w:hAnsiTheme="minorHAnsi" w:cstheme="minorHAnsi"/>
          <w:lang w:val="pt-BR" w:eastAsia="pt-BR" w:bidi="ar-SA"/>
        </w:rPr>
        <w:t xml:space="preserve">, conselheiros fiscais e comitês de assessoramento, baseadas </w:t>
      </w:r>
      <w:r w:rsidRPr="00874317">
        <w:rPr>
          <w:rFonts w:eastAsia="Times New Roman" w:asciiTheme="minorHAnsi" w:hAnsiTheme="minorHAnsi" w:cstheme="minorHAnsi"/>
          <w:lang w:val="pt-BR" w:eastAsia="pt-BR" w:bidi="ar-SA"/>
        </w:rPr>
        <w:t>no</w:t>
      </w:r>
      <w:r w:rsidRPr="00494A7D" w:rsidR="00795F8A">
        <w:rPr>
          <w:rFonts w:eastAsia="Times New Roman" w:asciiTheme="minorHAnsi" w:hAnsiTheme="minorHAnsi" w:cstheme="minorHAnsi"/>
          <w:color w:val="4F81BD" w:themeColor="accent1"/>
          <w:lang w:val="pt-BR" w:eastAsia="pt-BR" w:bidi="ar-SA"/>
        </w:rPr>
        <w:t xml:space="preserve"> </w:t>
      </w:r>
      <w:r w:rsidRPr="002D1413">
        <w:rPr>
          <w:rFonts w:eastAsia="Times New Roman" w:asciiTheme="minorHAnsi" w:hAnsiTheme="minorHAnsi" w:cstheme="minorHAnsi"/>
          <w:lang w:val="pt-BR" w:eastAsia="pt-BR" w:bidi="ar-SA"/>
        </w:rPr>
        <w:t xml:space="preserve">alinhamento </w:t>
      </w:r>
      <w:r w:rsidRPr="00874317">
        <w:rPr>
          <w:rFonts w:eastAsia="Times New Roman" w:asciiTheme="minorHAnsi" w:hAnsiTheme="minorHAnsi" w:cstheme="minorHAnsi"/>
          <w:lang w:val="pt-BR" w:eastAsia="pt-BR" w:bidi="ar-SA"/>
        </w:rPr>
        <w:t xml:space="preserve">de seu desempenho profissional com os </w:t>
      </w:r>
      <w:r w:rsidRPr="002D1413">
        <w:rPr>
          <w:rFonts w:eastAsia="Times New Roman" w:asciiTheme="minorHAnsi" w:hAnsiTheme="minorHAnsi" w:cstheme="minorHAnsi"/>
          <w:lang w:val="pt-BR" w:eastAsia="pt-BR" w:bidi="ar-SA"/>
        </w:rPr>
        <w:t xml:space="preserve">valores, competências, </w:t>
      </w:r>
      <w:r w:rsidRPr="00874317">
        <w:rPr>
          <w:rFonts w:eastAsia="Times New Roman" w:asciiTheme="minorHAnsi" w:hAnsiTheme="minorHAnsi" w:cstheme="minorHAnsi"/>
          <w:lang w:val="pt-BR" w:eastAsia="pt-BR" w:bidi="ar-SA"/>
        </w:rPr>
        <w:t xml:space="preserve">resultados </w:t>
      </w:r>
      <w:r w:rsidRPr="002D1413">
        <w:rPr>
          <w:rFonts w:eastAsia="Times New Roman" w:asciiTheme="minorHAnsi" w:hAnsiTheme="minorHAnsi" w:cstheme="minorHAnsi"/>
          <w:lang w:val="pt-BR" w:eastAsia="pt-BR" w:bidi="ar-SA"/>
        </w:rPr>
        <w:t>d</w:t>
      </w:r>
      <w:r w:rsidRPr="00874317">
        <w:rPr>
          <w:rFonts w:eastAsia="Times New Roman" w:asciiTheme="minorHAnsi" w:hAnsiTheme="minorHAnsi" w:cstheme="minorHAnsi"/>
          <w:lang w:val="pt-BR" w:eastAsia="pt-BR" w:bidi="ar-SA"/>
        </w:rPr>
        <w:t>a empresa.</w:t>
      </w:r>
    </w:p>
    <w:p w:rsidRPr="00015309" w:rsidR="00BB44C5" w:rsidP="00BB44C5" w:rsidRDefault="00BB44C5" w14:paraId="21A1B299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Pr="00015309" w:rsidR="00BB44C5" w:rsidP="00331701" w:rsidRDefault="00BB44C5" w14:paraId="534D5BD7" w14:textId="77777777">
      <w:pPr>
        <w:pStyle w:val="Subttulo"/>
        <w:numPr>
          <w:ilvl w:val="0"/>
          <w:numId w:val="40"/>
        </w:numPr>
      </w:pPr>
      <w:bookmarkStart w:name="_Toc51335668" w:id="75"/>
      <w:bookmarkStart w:name="_Toc72164280" w:id="76"/>
      <w:bookmarkStart w:name="_Toc128498137" w:id="77"/>
      <w:bookmarkStart w:name="_Toc164166578" w:id="78"/>
      <w:bookmarkStart w:name="_Toc165381971" w:id="79"/>
      <w:r w:rsidRPr="00015309">
        <w:t>DISPOSIÇÕES GERAIS E TRANSITÓRIAS</w:t>
      </w:r>
      <w:bookmarkEnd w:id="75"/>
      <w:bookmarkEnd w:id="76"/>
      <w:bookmarkEnd w:id="77"/>
      <w:bookmarkEnd w:id="78"/>
      <w:bookmarkEnd w:id="79"/>
    </w:p>
    <w:p w:rsidRPr="00015309" w:rsidR="00BB44C5" w:rsidP="00BB44C5" w:rsidRDefault="00BB44C5" w14:paraId="59C93327" w14:textId="77777777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:rsidRPr="00874317" w:rsidR="00DA47BF" w:rsidP="00874317" w:rsidRDefault="00995A95" w14:paraId="4D769850" w14:textId="0B8825C2">
      <w:pPr>
        <w:tabs>
          <w:tab w:val="left" w:pos="851"/>
        </w:tabs>
        <w:spacing w:after="120"/>
        <w:jc w:val="both"/>
        <w:rPr>
          <w:rFonts w:eastAsia="Times New Roman" w:asciiTheme="minorHAnsi" w:hAnsiTheme="minorHAnsi" w:cstheme="minorHAnsi"/>
          <w:bCs/>
        </w:rPr>
      </w:pPr>
      <w:r w:rsidRPr="00995A95">
        <w:rPr>
          <w:rFonts w:eastAsia="Times New Roman" w:asciiTheme="minorHAnsi" w:hAnsiTheme="minorHAnsi" w:cstheme="minorHAnsi"/>
          <w:bCs/>
        </w:rPr>
        <w:t xml:space="preserve">5.1. </w:t>
      </w:r>
      <w:r w:rsidRPr="00874317">
        <w:rPr>
          <w:rFonts w:eastAsia="Times New Roman" w:asciiTheme="minorHAnsi" w:hAnsiTheme="minorHAnsi" w:cstheme="minorHAnsi"/>
          <w:bCs/>
        </w:rPr>
        <w:t>Os</w:t>
      </w:r>
      <w:r w:rsidRPr="00494A7D">
        <w:rPr>
          <w:rFonts w:eastAsia="Times New Roman" w:asciiTheme="minorHAnsi" w:hAnsiTheme="minorHAnsi" w:cstheme="minorHAnsi"/>
          <w:bCs/>
          <w:color w:val="4F81BD" w:themeColor="accent1"/>
        </w:rPr>
        <w:t xml:space="preserve"> </w:t>
      </w:r>
      <w:r w:rsidRPr="00995A95">
        <w:rPr>
          <w:rFonts w:eastAsia="Times New Roman" w:asciiTheme="minorHAnsi" w:hAnsiTheme="minorHAnsi" w:cstheme="minorHAnsi"/>
          <w:bCs/>
        </w:rPr>
        <w:t xml:space="preserve">casos omissos </w:t>
      </w:r>
      <w:r w:rsidR="001E42EB">
        <w:rPr>
          <w:rFonts w:eastAsia="Times New Roman" w:asciiTheme="minorHAnsi" w:hAnsiTheme="minorHAnsi" w:cstheme="minorHAnsi"/>
          <w:bCs/>
        </w:rPr>
        <w:t xml:space="preserve">nesta </w:t>
      </w:r>
      <w:r w:rsidRPr="00182531" w:rsidR="001E42EB">
        <w:rPr>
          <w:rFonts w:eastAsia="Times New Roman" w:asciiTheme="minorHAnsi" w:hAnsiTheme="minorHAnsi" w:cstheme="minorHAnsi"/>
          <w:bCs/>
        </w:rPr>
        <w:t>Política</w:t>
      </w:r>
      <w:r w:rsidRPr="00182531" w:rsidR="00182531">
        <w:rPr>
          <w:rFonts w:eastAsia="Times New Roman" w:asciiTheme="minorHAnsi" w:hAnsiTheme="minorHAnsi" w:cstheme="minorHAnsi"/>
          <w:bCs/>
        </w:rPr>
        <w:t xml:space="preserve"> de Indicação</w:t>
      </w:r>
      <w:r w:rsidRPr="00494A7D">
        <w:rPr>
          <w:rFonts w:eastAsia="Times New Roman" w:asciiTheme="minorHAnsi" w:hAnsiTheme="minorHAnsi" w:cstheme="minorHAnsi"/>
          <w:bCs/>
          <w:color w:val="4F81BD" w:themeColor="accent1"/>
        </w:rPr>
        <w:t xml:space="preserve"> </w:t>
      </w:r>
      <w:r w:rsidRPr="00995A95">
        <w:rPr>
          <w:rFonts w:eastAsia="Times New Roman" w:asciiTheme="minorHAnsi" w:hAnsiTheme="minorHAnsi" w:cstheme="minorHAnsi"/>
          <w:bCs/>
        </w:rPr>
        <w:t xml:space="preserve">devem ser </w:t>
      </w:r>
      <w:r w:rsidRPr="00874317">
        <w:rPr>
          <w:rFonts w:eastAsia="Times New Roman" w:asciiTheme="minorHAnsi" w:hAnsiTheme="minorHAnsi" w:cstheme="minorHAnsi"/>
          <w:bCs/>
        </w:rPr>
        <w:t>encaminhados</w:t>
      </w:r>
      <w:r w:rsidRPr="00995A95">
        <w:rPr>
          <w:rFonts w:eastAsia="Times New Roman" w:asciiTheme="minorHAnsi" w:hAnsiTheme="minorHAnsi" w:cstheme="minorHAnsi"/>
          <w:bCs/>
        </w:rPr>
        <w:t xml:space="preserve"> à apreciação </w:t>
      </w:r>
      <w:r w:rsidRPr="00874317">
        <w:rPr>
          <w:rFonts w:eastAsia="Times New Roman" w:asciiTheme="minorHAnsi" w:hAnsiTheme="minorHAnsi" w:cstheme="minorHAnsi"/>
          <w:bCs/>
        </w:rPr>
        <w:t>do</w:t>
      </w:r>
      <w:r w:rsidRPr="00494A7D">
        <w:rPr>
          <w:rFonts w:eastAsia="Times New Roman" w:asciiTheme="minorHAnsi" w:hAnsiTheme="minorHAnsi" w:cstheme="minorHAnsi"/>
          <w:bCs/>
          <w:color w:val="4F81BD" w:themeColor="accent1"/>
        </w:rPr>
        <w:t xml:space="preserve"> </w:t>
      </w:r>
      <w:r w:rsidRPr="00874317">
        <w:rPr>
          <w:rFonts w:eastAsia="Times New Roman" w:asciiTheme="minorHAnsi" w:hAnsiTheme="minorHAnsi" w:cstheme="minorHAnsi"/>
          <w:bCs/>
        </w:rPr>
        <w:t>CPES</w:t>
      </w:r>
      <w:r w:rsidRPr="00874317" w:rsidR="001E42EB">
        <w:rPr>
          <w:rFonts w:eastAsia="Times New Roman" w:asciiTheme="minorHAnsi" w:hAnsiTheme="minorHAnsi" w:cstheme="minorHAnsi"/>
          <w:bCs/>
        </w:rPr>
        <w:t>,</w:t>
      </w:r>
      <w:r w:rsidRPr="00874317">
        <w:rPr>
          <w:rFonts w:eastAsia="Times New Roman" w:asciiTheme="minorHAnsi" w:hAnsiTheme="minorHAnsi" w:cstheme="minorHAnsi"/>
          <w:bCs/>
        </w:rPr>
        <w:t xml:space="preserve"> e posteriormente</w:t>
      </w:r>
      <w:r w:rsidRPr="00494A7D">
        <w:rPr>
          <w:rFonts w:eastAsia="Times New Roman" w:asciiTheme="minorHAnsi" w:hAnsiTheme="minorHAnsi" w:cstheme="minorHAnsi"/>
          <w:bCs/>
          <w:color w:val="4F81BD" w:themeColor="accent1"/>
        </w:rPr>
        <w:t xml:space="preserve"> </w:t>
      </w:r>
      <w:r w:rsidRPr="00995A95">
        <w:rPr>
          <w:rFonts w:eastAsia="Times New Roman" w:asciiTheme="minorHAnsi" w:hAnsiTheme="minorHAnsi" w:cstheme="minorHAnsi"/>
          <w:bCs/>
        </w:rPr>
        <w:t xml:space="preserve">submetidos ao Conselho de Administração. </w:t>
      </w:r>
    </w:p>
    <w:p w:rsidRPr="00331701" w:rsidR="00DA47BF" w:rsidP="00331701" w:rsidRDefault="00DA47BF" w14:paraId="59BE1199" w14:textId="77777777">
      <w:pPr>
        <w:tabs>
          <w:tab w:val="left" w:pos="851"/>
        </w:tabs>
        <w:spacing w:after="120"/>
        <w:rPr>
          <w:rFonts w:eastAsia="Times New Roman" w:asciiTheme="minorHAnsi" w:hAnsiTheme="minorHAnsi" w:cstheme="minorHAnsi"/>
          <w:bCs/>
        </w:rPr>
      </w:pPr>
    </w:p>
    <w:p w:rsidRPr="00015309" w:rsidR="00DD4288" w:rsidP="00DD4288" w:rsidRDefault="00DD4288" w14:paraId="6BB600EF" w14:textId="7777777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65"/>
        <w:gridCol w:w="1049"/>
        <w:gridCol w:w="865"/>
        <w:gridCol w:w="864"/>
        <w:gridCol w:w="862"/>
        <w:gridCol w:w="865"/>
        <w:gridCol w:w="862"/>
        <w:gridCol w:w="864"/>
        <w:gridCol w:w="865"/>
        <w:gridCol w:w="864"/>
      </w:tblGrid>
      <w:tr w:rsidRPr="00015309" w:rsidR="00DD4288" w:rsidTr="00E61B1B" w14:paraId="25A8457D" w14:textId="77777777">
        <w:trPr>
          <w:trHeight w:val="268"/>
        </w:trPr>
        <w:tc>
          <w:tcPr>
            <w:tcW w:w="9236" w:type="dxa"/>
            <w:gridSpan w:val="11"/>
          </w:tcPr>
          <w:p w:rsidRPr="00015309" w:rsidR="00DD4288" w:rsidP="00E61B1B" w:rsidRDefault="00DD4288" w14:paraId="404EAF4F" w14:textId="77777777">
            <w:pPr>
              <w:pStyle w:val="TableParagraph"/>
              <w:spacing w:line="360" w:lineRule="auto"/>
              <w:ind w:left="3677" w:right="3670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ÍNDICE DE REVISÕES</w:t>
            </w:r>
          </w:p>
        </w:tc>
      </w:tr>
      <w:tr w:rsidRPr="00015309" w:rsidR="00DD4288" w:rsidTr="00E61B1B" w14:paraId="7FB88290" w14:textId="77777777">
        <w:trPr>
          <w:trHeight w:val="268"/>
        </w:trPr>
        <w:tc>
          <w:tcPr>
            <w:tcW w:w="611" w:type="dxa"/>
          </w:tcPr>
          <w:p w:rsidRPr="00015309" w:rsidR="00DD4288" w:rsidP="00E61B1B" w:rsidRDefault="00DD4288" w14:paraId="437E9371" w14:textId="77777777">
            <w:pPr>
              <w:pStyle w:val="TableParagraph"/>
              <w:spacing w:line="360" w:lineRule="auto"/>
              <w:ind w:left="107" w:right="98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</w:t>
            </w:r>
          </w:p>
        </w:tc>
        <w:tc>
          <w:tcPr>
            <w:tcW w:w="8625" w:type="dxa"/>
            <w:gridSpan w:val="10"/>
          </w:tcPr>
          <w:p w:rsidRPr="00015309" w:rsidR="00DD4288" w:rsidP="00E61B1B" w:rsidRDefault="00DD4288" w14:paraId="69EB3761" w14:textId="77777777">
            <w:pPr>
              <w:pStyle w:val="TableParagraph"/>
              <w:spacing w:line="360" w:lineRule="auto"/>
              <w:ind w:left="3778" w:right="3769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DESCRIÇÃO</w:t>
            </w:r>
          </w:p>
        </w:tc>
      </w:tr>
      <w:tr w:rsidRPr="00015309" w:rsidR="00DD4288" w:rsidTr="00E61B1B" w14:paraId="1EF2249C" w14:textId="77777777">
        <w:trPr>
          <w:trHeight w:val="220"/>
        </w:trPr>
        <w:tc>
          <w:tcPr>
            <w:tcW w:w="611" w:type="dxa"/>
            <w:tcBorders>
              <w:bottom w:val="dotted" w:color="A6A6A6" w:sz="4" w:space="0"/>
            </w:tcBorders>
          </w:tcPr>
          <w:p w:rsidRPr="00015309" w:rsidR="00DD4288" w:rsidP="00E61B1B" w:rsidRDefault="00DD4288" w14:paraId="6475D7F4" w14:textId="77777777">
            <w:pPr>
              <w:pStyle w:val="TableParagraph"/>
              <w:spacing w:before="1" w:line="360" w:lineRule="auto"/>
              <w:ind w:left="10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25" w:type="dxa"/>
            <w:gridSpan w:val="10"/>
            <w:tcBorders>
              <w:bottom w:val="dotted" w:color="A6A6A6" w:sz="4" w:space="0"/>
            </w:tcBorders>
          </w:tcPr>
          <w:p w:rsidRPr="00015309" w:rsidR="00DD4288" w:rsidP="00E61B1B" w:rsidRDefault="00DD4288" w14:paraId="17EA9F68" w14:textId="77777777">
            <w:pPr>
              <w:pStyle w:val="TableParagraph"/>
              <w:spacing w:before="1" w:line="360" w:lineRule="auto"/>
              <w:ind w:left="108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Original  - documento revisado pela Diretoria Executiva</w:t>
            </w:r>
            <w:r>
              <w:rPr>
                <w:rFonts w:asciiTheme="minorHAnsi" w:hAnsiTheme="minorHAnsi" w:cstheme="minorHAnsi"/>
              </w:rPr>
              <w:t xml:space="preserve"> (DE)</w:t>
            </w:r>
            <w:r w:rsidRPr="00015309">
              <w:rPr>
                <w:rFonts w:asciiTheme="minorHAnsi" w:hAnsiTheme="minorHAnsi" w:cstheme="minorHAnsi"/>
              </w:rPr>
              <w:t xml:space="preserve"> na 455ª Reunião de 16/02/2023 e aprovado pelo Conselho de Administração</w:t>
            </w:r>
            <w:r>
              <w:rPr>
                <w:rFonts w:asciiTheme="minorHAnsi" w:hAnsiTheme="minorHAnsi" w:cstheme="minorHAnsi"/>
              </w:rPr>
              <w:t xml:space="preserve"> (CONAD)</w:t>
            </w:r>
            <w:r w:rsidRPr="00015309">
              <w:rPr>
                <w:rFonts w:asciiTheme="minorHAnsi" w:hAnsiTheme="minorHAnsi" w:cstheme="minorHAnsi"/>
              </w:rPr>
              <w:t xml:space="preserve"> na 109ª Reunião de 24/02/2023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Pr="00015309" w:rsidR="00DD4288" w:rsidTr="00E61B1B" w14:paraId="6CC2DAC9" w14:textId="77777777">
        <w:trPr>
          <w:trHeight w:val="220"/>
        </w:trPr>
        <w:tc>
          <w:tcPr>
            <w:tcW w:w="611" w:type="dxa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13372B" w14:paraId="4A73479E" w14:textId="7777777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625" w:type="dxa"/>
            <w:gridSpan w:val="10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13372B" w14:paraId="438F5529" w14:textId="77777777">
            <w:pPr>
              <w:pStyle w:val="TableParagraph"/>
              <w:spacing w:before="1" w:line="360" w:lineRule="auto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 revisado pelo CPES na 41ª Reunião de 11/04/2024, </w:t>
            </w:r>
            <w:r w:rsidR="00AB2B35">
              <w:rPr>
                <w:rFonts w:asciiTheme="minorHAnsi" w:hAnsiTheme="minorHAnsi" w:cstheme="minorHAnsi"/>
              </w:rPr>
              <w:t xml:space="preserve">dado </w:t>
            </w:r>
            <w:r w:rsidR="002E7E7F">
              <w:rPr>
                <w:rFonts w:asciiTheme="minorHAnsi" w:hAnsiTheme="minorHAnsi" w:cstheme="minorHAnsi"/>
              </w:rPr>
              <w:t xml:space="preserve">ciência </w:t>
            </w:r>
            <w:r w:rsidR="00AB2B35">
              <w:rPr>
                <w:rFonts w:asciiTheme="minorHAnsi" w:hAnsiTheme="minorHAnsi" w:cstheme="minorHAnsi"/>
              </w:rPr>
              <w:t xml:space="preserve">à </w:t>
            </w:r>
            <w:r w:rsidR="002E7E7F">
              <w:rPr>
                <w:rFonts w:asciiTheme="minorHAnsi" w:hAnsiTheme="minorHAnsi" w:cstheme="minorHAnsi"/>
              </w:rPr>
              <w:t xml:space="preserve">Diretoria Executiva na 517ª Reunião, de 06/06/2024, </w:t>
            </w:r>
            <w:r>
              <w:rPr>
                <w:rFonts w:asciiTheme="minorHAnsi" w:hAnsiTheme="minorHAnsi" w:cstheme="minorHAnsi"/>
              </w:rPr>
              <w:t xml:space="preserve">e aprovado pelo Conselho de Administração (CONAD) na </w:t>
            </w:r>
            <w:r w:rsidR="00AB2B35">
              <w:rPr>
                <w:rFonts w:asciiTheme="minorHAnsi" w:hAnsiTheme="minorHAnsi" w:cstheme="minorHAnsi"/>
              </w:rPr>
              <w:t xml:space="preserve">124ª </w:t>
            </w:r>
            <w:r>
              <w:rPr>
                <w:rFonts w:asciiTheme="minorHAnsi" w:hAnsiTheme="minorHAnsi" w:cstheme="minorHAnsi"/>
              </w:rPr>
              <w:t>Reunião de</w:t>
            </w:r>
            <w:r w:rsidR="00AB2B35">
              <w:rPr>
                <w:rFonts w:asciiTheme="minorHAnsi" w:hAnsiTheme="minorHAnsi" w:cstheme="minorHAnsi"/>
              </w:rPr>
              <w:t xml:space="preserve"> 21/06/2024. </w:t>
            </w:r>
          </w:p>
        </w:tc>
      </w:tr>
      <w:tr w:rsidRPr="00015309" w:rsidR="00DD4288" w:rsidTr="00E61B1B" w14:paraId="130DCCE4" w14:textId="77777777">
        <w:trPr>
          <w:trHeight w:val="220"/>
        </w:trPr>
        <w:tc>
          <w:tcPr>
            <w:tcW w:w="611" w:type="dxa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DD4288" w14:paraId="0A504982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5" w:type="dxa"/>
            <w:gridSpan w:val="10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DD4288" w14:paraId="4520B6B3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Pr="00015309" w:rsidR="00DD4288" w:rsidTr="00E61B1B" w14:paraId="71F61768" w14:textId="77777777">
        <w:trPr>
          <w:trHeight w:val="217"/>
        </w:trPr>
        <w:tc>
          <w:tcPr>
            <w:tcW w:w="611" w:type="dxa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DD4288" w14:paraId="137A14D5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5" w:type="dxa"/>
            <w:gridSpan w:val="10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DD4288" w14:paraId="4D7DE63A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Pr="00015309" w:rsidR="00DD4288" w:rsidTr="00E61B1B" w14:paraId="058C3BD7" w14:textId="77777777">
        <w:trPr>
          <w:trHeight w:val="220"/>
        </w:trPr>
        <w:tc>
          <w:tcPr>
            <w:tcW w:w="611" w:type="dxa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DD4288" w14:paraId="08ECF6E8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5" w:type="dxa"/>
            <w:gridSpan w:val="10"/>
            <w:tcBorders>
              <w:top w:val="dotted" w:color="A6A6A6" w:sz="4" w:space="0"/>
              <w:bottom w:val="dotted" w:color="A6A6A6" w:sz="4" w:space="0"/>
            </w:tcBorders>
          </w:tcPr>
          <w:p w:rsidRPr="00015309" w:rsidR="00DD4288" w:rsidP="00E61B1B" w:rsidRDefault="00DD4288" w14:paraId="05C8DB28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Pr="00015309" w:rsidR="00DD4288" w:rsidTr="00E61B1B" w14:paraId="4DC872A6" w14:textId="77777777">
        <w:trPr>
          <w:trHeight w:val="220"/>
        </w:trPr>
        <w:tc>
          <w:tcPr>
            <w:tcW w:w="611" w:type="dxa"/>
            <w:tcBorders>
              <w:top w:val="dotted" w:color="A6A6A6" w:sz="4" w:space="0"/>
            </w:tcBorders>
          </w:tcPr>
          <w:p w:rsidRPr="00015309" w:rsidR="00DD4288" w:rsidP="00E61B1B" w:rsidRDefault="00DD4288" w14:paraId="6FE06452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5" w:type="dxa"/>
            <w:gridSpan w:val="10"/>
            <w:tcBorders>
              <w:top w:val="dotted" w:color="A6A6A6" w:sz="4" w:space="0"/>
            </w:tcBorders>
          </w:tcPr>
          <w:p w:rsidRPr="00015309" w:rsidR="00DD4288" w:rsidP="00E61B1B" w:rsidRDefault="00DD4288" w14:paraId="0E7586FE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Pr="00015309" w:rsidR="00DD4288" w:rsidTr="00E61B1B" w14:paraId="08AB53E9" w14:textId="77777777">
        <w:trPr>
          <w:trHeight w:val="194"/>
        </w:trPr>
        <w:tc>
          <w:tcPr>
            <w:tcW w:w="1276" w:type="dxa"/>
            <w:gridSpan w:val="2"/>
          </w:tcPr>
          <w:p w:rsidRPr="00015309" w:rsidR="00DD4288" w:rsidP="00E61B1B" w:rsidRDefault="00DD4288" w14:paraId="1DE322DF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</w:tcPr>
          <w:p w:rsidRPr="00015309" w:rsidR="00DD4288" w:rsidP="00E61B1B" w:rsidRDefault="00DD4288" w14:paraId="2DBD9350" w14:textId="77777777">
            <w:pPr>
              <w:pStyle w:val="TableParagraph"/>
              <w:spacing w:line="360" w:lineRule="auto"/>
              <w:ind w:right="98"/>
              <w:jc w:val="right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ORIGINAL</w:t>
            </w:r>
          </w:p>
        </w:tc>
        <w:tc>
          <w:tcPr>
            <w:tcW w:w="865" w:type="dxa"/>
          </w:tcPr>
          <w:p w:rsidRPr="00015309" w:rsidR="00DD4288" w:rsidP="00E61B1B" w:rsidRDefault="00DD4288" w14:paraId="5CC936C8" w14:textId="77777777">
            <w:pPr>
              <w:pStyle w:val="TableParagraph"/>
              <w:spacing w:line="360" w:lineRule="auto"/>
              <w:ind w:left="225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 1</w:t>
            </w:r>
          </w:p>
        </w:tc>
        <w:tc>
          <w:tcPr>
            <w:tcW w:w="864" w:type="dxa"/>
          </w:tcPr>
          <w:p w:rsidRPr="00015309" w:rsidR="00DD4288" w:rsidP="00E61B1B" w:rsidRDefault="00DD4288" w14:paraId="2E4784E1" w14:textId="77777777">
            <w:pPr>
              <w:pStyle w:val="TableParagraph"/>
              <w:spacing w:line="360" w:lineRule="auto"/>
              <w:ind w:left="224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 2</w:t>
            </w:r>
          </w:p>
        </w:tc>
        <w:tc>
          <w:tcPr>
            <w:tcW w:w="862" w:type="dxa"/>
          </w:tcPr>
          <w:p w:rsidRPr="00015309" w:rsidR="00DD4288" w:rsidP="00E61B1B" w:rsidRDefault="00DD4288" w14:paraId="08C166A3" w14:textId="77777777">
            <w:pPr>
              <w:pStyle w:val="TableParagraph"/>
              <w:spacing w:line="360" w:lineRule="auto"/>
              <w:ind w:left="224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 3</w:t>
            </w:r>
          </w:p>
        </w:tc>
        <w:tc>
          <w:tcPr>
            <w:tcW w:w="865" w:type="dxa"/>
          </w:tcPr>
          <w:p w:rsidRPr="00015309" w:rsidR="00DD4288" w:rsidP="00E61B1B" w:rsidRDefault="00DD4288" w14:paraId="7E8B25D8" w14:textId="77777777">
            <w:pPr>
              <w:pStyle w:val="TableParagraph"/>
              <w:spacing w:line="360" w:lineRule="auto"/>
              <w:ind w:left="224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 4</w:t>
            </w:r>
          </w:p>
        </w:tc>
        <w:tc>
          <w:tcPr>
            <w:tcW w:w="862" w:type="dxa"/>
          </w:tcPr>
          <w:p w:rsidRPr="00015309" w:rsidR="00DD4288" w:rsidP="00E61B1B" w:rsidRDefault="00DD4288" w14:paraId="3B37DD3C" w14:textId="77777777">
            <w:pPr>
              <w:pStyle w:val="TableParagraph"/>
              <w:spacing w:line="360" w:lineRule="auto"/>
              <w:ind w:left="223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 5</w:t>
            </w:r>
          </w:p>
        </w:tc>
        <w:tc>
          <w:tcPr>
            <w:tcW w:w="864" w:type="dxa"/>
          </w:tcPr>
          <w:p w:rsidRPr="00015309" w:rsidR="00DD4288" w:rsidP="00E61B1B" w:rsidRDefault="00DD4288" w14:paraId="692F13BF" w14:textId="77777777">
            <w:pPr>
              <w:pStyle w:val="TableParagraph"/>
              <w:spacing w:line="360" w:lineRule="auto"/>
              <w:ind w:left="199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REV.61</w:t>
            </w:r>
          </w:p>
        </w:tc>
        <w:tc>
          <w:tcPr>
            <w:tcW w:w="865" w:type="dxa"/>
          </w:tcPr>
          <w:p w:rsidRPr="00015309" w:rsidR="00DD4288" w:rsidP="00E61B1B" w:rsidRDefault="00DD4288" w14:paraId="4E157521" w14:textId="77777777">
            <w:pPr>
              <w:pStyle w:val="TableParagraph"/>
              <w:spacing w:line="360" w:lineRule="auto"/>
              <w:ind w:left="223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 7</w:t>
            </w:r>
          </w:p>
        </w:tc>
        <w:tc>
          <w:tcPr>
            <w:tcW w:w="864" w:type="dxa"/>
          </w:tcPr>
          <w:p w:rsidRPr="00015309" w:rsidR="00DD4288" w:rsidP="00E61B1B" w:rsidRDefault="00DD4288" w14:paraId="283B5EA9" w14:textId="77777777">
            <w:pPr>
              <w:pStyle w:val="TableParagraph"/>
              <w:spacing w:line="360" w:lineRule="auto"/>
              <w:ind w:left="220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REV. 8</w:t>
            </w:r>
          </w:p>
        </w:tc>
      </w:tr>
      <w:tr w:rsidRPr="00015309" w:rsidR="00DD4288" w:rsidTr="00E61B1B" w14:paraId="4DBC8AC0" w14:textId="77777777">
        <w:trPr>
          <w:trHeight w:val="196"/>
        </w:trPr>
        <w:tc>
          <w:tcPr>
            <w:tcW w:w="1276" w:type="dxa"/>
            <w:gridSpan w:val="2"/>
          </w:tcPr>
          <w:p w:rsidRPr="00015309" w:rsidR="00DD4288" w:rsidP="00E61B1B" w:rsidRDefault="00DD4288" w14:paraId="2FBED54E" w14:textId="77777777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049" w:type="dxa"/>
          </w:tcPr>
          <w:p w:rsidRPr="00015309" w:rsidR="00DD4288" w:rsidP="00E61B1B" w:rsidRDefault="00DD4288" w14:paraId="4709EC00" w14:textId="7777777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24/02/23</w:t>
            </w:r>
          </w:p>
        </w:tc>
        <w:tc>
          <w:tcPr>
            <w:tcW w:w="865" w:type="dxa"/>
          </w:tcPr>
          <w:p w:rsidRPr="00015309" w:rsidR="00DD4288" w:rsidP="00E61B1B" w:rsidRDefault="002E7E7F" w14:paraId="62AF8D98" w14:textId="7777777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21/06/24</w:t>
            </w:r>
          </w:p>
        </w:tc>
        <w:tc>
          <w:tcPr>
            <w:tcW w:w="864" w:type="dxa"/>
          </w:tcPr>
          <w:p w:rsidRPr="00015309" w:rsidR="00DD4288" w:rsidP="00E61B1B" w:rsidRDefault="00DD4288" w14:paraId="03D7F902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0F786DB6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1A15AA7F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4C3A99A3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7F24D156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427FC940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3B588394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Pr="00015309" w:rsidR="00DD4288" w:rsidTr="00E61B1B" w14:paraId="135E279A" w14:textId="77777777">
        <w:trPr>
          <w:trHeight w:val="194"/>
        </w:trPr>
        <w:tc>
          <w:tcPr>
            <w:tcW w:w="1276" w:type="dxa"/>
            <w:gridSpan w:val="2"/>
          </w:tcPr>
          <w:p w:rsidRPr="00015309" w:rsidR="00DD4288" w:rsidP="00E61B1B" w:rsidRDefault="00DD4288" w14:paraId="5523B440" w14:textId="77777777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ELABORADO POR:</w:t>
            </w:r>
          </w:p>
        </w:tc>
        <w:tc>
          <w:tcPr>
            <w:tcW w:w="1049" w:type="dxa"/>
          </w:tcPr>
          <w:p w:rsidR="00DD4288" w:rsidP="00E61B1B" w:rsidRDefault="00DD4288" w14:paraId="55C6E68C" w14:textId="77777777">
            <w:pPr>
              <w:pStyle w:val="TableParagraph"/>
              <w:spacing w:line="360" w:lineRule="auto"/>
              <w:ind w:right="145"/>
              <w:jc w:val="right"/>
              <w:rPr>
                <w:rFonts w:asciiTheme="minorHAnsi" w:hAnsiTheme="minorHAnsi" w:cstheme="minorHAnsi"/>
              </w:rPr>
            </w:pPr>
          </w:p>
          <w:p w:rsidRPr="00015309" w:rsidR="00DD4288" w:rsidP="00E61B1B" w:rsidRDefault="00DD4288" w14:paraId="4A8766E5" w14:textId="77777777">
            <w:pPr>
              <w:pStyle w:val="TableParagraph"/>
              <w:spacing w:line="360" w:lineRule="auto"/>
              <w:ind w:right="145"/>
              <w:jc w:val="right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CPES</w:t>
            </w:r>
          </w:p>
        </w:tc>
        <w:tc>
          <w:tcPr>
            <w:tcW w:w="865" w:type="dxa"/>
          </w:tcPr>
          <w:p w:rsidR="002E7E7F" w:rsidP="00E61B1B" w:rsidRDefault="002E7E7F" w14:paraId="47833775" w14:textId="77777777">
            <w:pPr>
              <w:pStyle w:val="TableParagraph"/>
              <w:spacing w:line="360" w:lineRule="auto"/>
              <w:ind w:right="145"/>
              <w:jc w:val="center"/>
              <w:rPr>
                <w:rFonts w:asciiTheme="minorHAnsi" w:hAnsiTheme="minorHAnsi" w:cstheme="minorHAnsi"/>
              </w:rPr>
            </w:pPr>
          </w:p>
          <w:p w:rsidRPr="00015309" w:rsidR="00DD4288" w:rsidP="00E61B1B" w:rsidRDefault="002E7E7F" w14:paraId="0FF35C4C" w14:textId="77777777">
            <w:pPr>
              <w:pStyle w:val="TableParagraph"/>
              <w:spacing w:line="360" w:lineRule="auto"/>
              <w:ind w:right="145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CPES</w:t>
            </w:r>
          </w:p>
        </w:tc>
        <w:tc>
          <w:tcPr>
            <w:tcW w:w="864" w:type="dxa"/>
          </w:tcPr>
          <w:p w:rsidRPr="00015309" w:rsidR="00DD4288" w:rsidP="00E61B1B" w:rsidRDefault="00DD4288" w14:paraId="06288C74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5CA1047F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28366B7B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4AC62460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2E6E56C9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5A0423AD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6BD988B3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Pr="00015309" w:rsidR="00DD4288" w:rsidTr="00E61B1B" w14:paraId="2FEE6E4E" w14:textId="77777777">
        <w:trPr>
          <w:trHeight w:val="196"/>
        </w:trPr>
        <w:tc>
          <w:tcPr>
            <w:tcW w:w="1276" w:type="dxa"/>
            <w:gridSpan w:val="2"/>
          </w:tcPr>
          <w:p w:rsidR="002E7E7F" w:rsidP="00E61B1B" w:rsidRDefault="002E7E7F" w14:paraId="1E21FA11" w14:textId="77777777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CIÊNCIA</w:t>
            </w:r>
          </w:p>
          <w:p w:rsidRPr="00015309" w:rsidR="00DD4288" w:rsidP="00E61B1B" w:rsidRDefault="002E7E7F" w14:paraId="18831DB8" w14:textId="77777777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DE:</w:t>
            </w:r>
            <w:r w:rsidRPr="00015309" w:rsidR="00DD428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9" w:type="dxa"/>
          </w:tcPr>
          <w:p w:rsidR="00DD4288" w:rsidP="00E61B1B" w:rsidRDefault="00DD4288" w14:paraId="7917D084" w14:textId="77777777">
            <w:pPr>
              <w:pStyle w:val="TableParagraph"/>
              <w:spacing w:line="360" w:lineRule="auto"/>
              <w:ind w:right="166"/>
              <w:jc w:val="right"/>
              <w:rPr>
                <w:rFonts w:asciiTheme="minorHAnsi" w:hAnsiTheme="minorHAnsi" w:cstheme="minorHAnsi"/>
              </w:rPr>
            </w:pPr>
          </w:p>
          <w:p w:rsidRPr="00015309" w:rsidR="00DD4288" w:rsidP="00E61B1B" w:rsidRDefault="00DD4288" w14:paraId="21A74C65" w14:textId="77777777">
            <w:pPr>
              <w:pStyle w:val="TableParagraph"/>
              <w:spacing w:line="360" w:lineRule="auto"/>
              <w:ind w:right="166"/>
              <w:jc w:val="right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865" w:type="dxa"/>
          </w:tcPr>
          <w:p w:rsidR="002E7E7F" w:rsidP="00E61B1B" w:rsidRDefault="002E7E7F" w14:paraId="2A2A7CA9" w14:textId="77777777">
            <w:pPr>
              <w:pStyle w:val="TableParagraph"/>
              <w:spacing w:line="360" w:lineRule="auto"/>
              <w:ind w:right="145"/>
              <w:jc w:val="center"/>
              <w:rPr>
                <w:rFonts w:asciiTheme="minorHAnsi" w:hAnsiTheme="minorHAnsi" w:cstheme="minorHAnsi"/>
              </w:rPr>
            </w:pPr>
          </w:p>
          <w:p w:rsidRPr="00015309" w:rsidR="00DD4288" w:rsidP="00E61B1B" w:rsidRDefault="002E7E7F" w14:paraId="3AFD1B30" w14:textId="77777777">
            <w:pPr>
              <w:pStyle w:val="TableParagraph"/>
              <w:spacing w:line="360" w:lineRule="auto"/>
              <w:ind w:right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864" w:type="dxa"/>
          </w:tcPr>
          <w:p w:rsidRPr="00015309" w:rsidR="00DD4288" w:rsidP="00E61B1B" w:rsidRDefault="00DD4288" w14:paraId="1B08D855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3D5FEAD4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23C09877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2EA5D1B7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2A6B3412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6DB9612A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7BD18529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Pr="00015309" w:rsidR="00DD4288" w:rsidTr="00E61B1B" w14:paraId="0A8BF44A" w14:textId="77777777">
        <w:trPr>
          <w:trHeight w:val="196"/>
        </w:trPr>
        <w:tc>
          <w:tcPr>
            <w:tcW w:w="1276" w:type="dxa"/>
            <w:gridSpan w:val="2"/>
          </w:tcPr>
          <w:p w:rsidRPr="00015309" w:rsidR="00DD4288" w:rsidP="00E61B1B" w:rsidRDefault="00DD4288" w14:paraId="690A7C47" w14:textId="77777777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APROVADO POR:</w:t>
            </w:r>
          </w:p>
        </w:tc>
        <w:tc>
          <w:tcPr>
            <w:tcW w:w="1049" w:type="dxa"/>
          </w:tcPr>
          <w:p w:rsidR="00DD4288" w:rsidP="00E61B1B" w:rsidRDefault="00DD4288" w14:paraId="524E96BE" w14:textId="7777777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Pr="00015309" w:rsidR="00DD4288" w:rsidP="00E61B1B" w:rsidRDefault="00DD4288" w14:paraId="2BF9E6E5" w14:textId="7777777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CONAD</w:t>
            </w:r>
          </w:p>
        </w:tc>
        <w:tc>
          <w:tcPr>
            <w:tcW w:w="865" w:type="dxa"/>
          </w:tcPr>
          <w:p w:rsidR="002E7E7F" w:rsidP="00E61B1B" w:rsidRDefault="002E7E7F" w14:paraId="2D1B99F0" w14:textId="77777777">
            <w:pPr>
              <w:pStyle w:val="TableParagraph"/>
              <w:spacing w:line="360" w:lineRule="auto"/>
              <w:ind w:right="145"/>
              <w:jc w:val="center"/>
              <w:rPr>
                <w:rFonts w:asciiTheme="minorHAnsi" w:hAnsiTheme="minorHAnsi" w:cstheme="minorHAnsi"/>
              </w:rPr>
            </w:pPr>
          </w:p>
          <w:p w:rsidRPr="00015309" w:rsidR="00DD4288" w:rsidP="00E61B1B" w:rsidRDefault="002E7E7F" w14:paraId="16ED4F40" w14:textId="77777777">
            <w:pPr>
              <w:pStyle w:val="TableParagraph"/>
              <w:spacing w:line="360" w:lineRule="auto"/>
              <w:ind w:right="145"/>
              <w:jc w:val="center"/>
              <w:rPr>
                <w:rFonts w:asciiTheme="minorHAnsi" w:hAnsiTheme="minorHAnsi" w:cstheme="minorHAnsi"/>
              </w:rPr>
            </w:pPr>
            <w:r w:rsidRPr="00015309">
              <w:rPr>
                <w:rFonts w:asciiTheme="minorHAnsi" w:hAnsiTheme="minorHAnsi" w:cstheme="minorHAnsi"/>
              </w:rPr>
              <w:t>CONAD</w:t>
            </w:r>
          </w:p>
        </w:tc>
        <w:tc>
          <w:tcPr>
            <w:tcW w:w="864" w:type="dxa"/>
          </w:tcPr>
          <w:p w:rsidRPr="00015309" w:rsidR="00DD4288" w:rsidP="00E61B1B" w:rsidRDefault="00DD4288" w14:paraId="29061388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6928149B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41AB7419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Pr="00015309" w:rsidR="00DD4288" w:rsidP="00E61B1B" w:rsidRDefault="00DD4288" w14:paraId="6991AB3C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146319EE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:rsidRPr="00015309" w:rsidR="00DD4288" w:rsidP="00E61B1B" w:rsidRDefault="00DD4288" w14:paraId="38E67FFA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:rsidRPr="00015309" w:rsidR="00DD4288" w:rsidP="00E61B1B" w:rsidRDefault="00DD4288" w14:paraId="7DC85C5A" w14:textId="77777777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Pr="00015309" w:rsidR="00DD4288" w:rsidP="00DD4288" w:rsidRDefault="00DD4288" w14:paraId="36277DA5" w14:textId="77777777">
      <w:pPr>
        <w:spacing w:line="360" w:lineRule="auto"/>
        <w:rPr>
          <w:rFonts w:asciiTheme="minorHAnsi" w:hAnsiTheme="minorHAnsi" w:cstheme="minorHAnsi"/>
        </w:rPr>
      </w:pPr>
    </w:p>
    <w:p w:rsidRPr="00015309" w:rsidR="00DD4288" w:rsidP="00DD4288" w:rsidRDefault="00DD4288" w14:paraId="240BF6B7" w14:textId="77777777">
      <w:pPr>
        <w:spacing w:line="360" w:lineRule="auto"/>
        <w:rPr>
          <w:rFonts w:asciiTheme="minorHAnsi" w:hAnsiTheme="minorHAnsi" w:cstheme="minorHAnsi"/>
        </w:rPr>
      </w:pPr>
    </w:p>
    <w:p w:rsidR="007F0811" w:rsidP="007F0811" w:rsidRDefault="007F0811" w14:paraId="7A0480CD" w14:textId="77777777">
      <w:pPr>
        <w:rPr>
          <w:lang w:val="pt-BR" w:eastAsia="pt-BR" w:bidi="ar-SA"/>
        </w:rPr>
      </w:pPr>
    </w:p>
    <w:tbl>
      <w:tblPr>
        <w:tblStyle w:val="TableNormal"/>
        <w:tblW w:w="10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003"/>
        <w:gridCol w:w="3710"/>
      </w:tblGrid>
      <w:tr w:rsidR="0013372B" w:rsidTr="0013372B" w14:paraId="5EFD502D" w14:textId="77777777">
        <w:trPr>
          <w:trHeight w:val="731"/>
          <w:jc w:val="center"/>
        </w:trPr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60E8B" w:rsidRDefault="0013372B" w14:paraId="19CE2CC4" w14:textId="77777777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 por:</w:t>
            </w:r>
          </w:p>
          <w:p w:rsidR="0013372B" w:rsidRDefault="0013372B" w14:paraId="15980B16" w14:textId="77777777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Comitê de Pessoas, Elegibilidade, Sucessão e Remuneração – CPES</w:t>
            </w:r>
          </w:p>
          <w:p w:rsidR="0013372B" w:rsidRDefault="0013372B" w14:paraId="04EE0118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Vinícius Torquetti Domingos Rocha</w:t>
            </w:r>
          </w:p>
          <w:p w:rsidR="0013372B" w:rsidRDefault="0013372B" w14:paraId="39ACAEBD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Presidente</w:t>
            </w:r>
          </w:p>
          <w:p w:rsidR="0013372B" w:rsidRDefault="0013372B" w14:paraId="30B86B44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Alyne Gonzaga de Souza</w:t>
            </w:r>
          </w:p>
          <w:p w:rsidR="0013372B" w:rsidRDefault="0013372B" w14:paraId="2DF7EB0B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Giordano da Silva Rossetto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3372B" w:rsidRDefault="00F54D99" w14:paraId="1B00C896" w14:textId="77777777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Ciência de:</w:t>
            </w:r>
          </w:p>
          <w:p w:rsidR="0013372B" w:rsidRDefault="0013372B" w14:paraId="081BCFD4" w14:textId="77777777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Diretoria Executiva – DE</w:t>
            </w:r>
          </w:p>
          <w:p w:rsidR="0013372B" w:rsidRDefault="0013372B" w14:paraId="2E00A75F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Tabita Loureiro – Presidente interina</w:t>
            </w:r>
          </w:p>
          <w:p w:rsidR="0013372B" w:rsidRDefault="0013372B" w14:paraId="6A21B98E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Evamar José dos Santos</w:t>
            </w:r>
          </w:p>
          <w:p w:rsidR="0013372B" w:rsidRDefault="0013372B" w14:paraId="2AD878D2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Samir Passos Awad</w:t>
            </w:r>
          </w:p>
          <w:p w:rsidR="0013372B" w:rsidRDefault="0013372B" w14:paraId="4D9FC9E9" w14:textId="77777777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13372B" w:rsidRDefault="0013372B" w14:paraId="0611BD46" w14:textId="77777777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Aprovado por:</w:t>
            </w:r>
          </w:p>
          <w:p w:rsidR="0013372B" w:rsidRDefault="0013372B" w14:paraId="7196E0CC" w14:textId="77777777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Conselho de Administração – CONAD</w:t>
            </w:r>
          </w:p>
          <w:p w:rsidR="0013372B" w:rsidRDefault="0013372B" w14:paraId="443ADF0E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Arthur Cerqueira Valério – Presidente</w:t>
            </w:r>
          </w:p>
          <w:p w:rsidR="0013372B" w:rsidRDefault="0013372B" w14:paraId="218BFA20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Ana Paula de Magalhaes Albuquerque Lima</w:t>
            </w:r>
          </w:p>
          <w:p w:rsidR="0013372B" w:rsidRDefault="0013372B" w14:paraId="12074F88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Guilherme Santos Mello</w:t>
            </w:r>
          </w:p>
          <w:p w:rsidR="0013372B" w:rsidRDefault="0013372B" w14:paraId="3D82C6D5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-Micheline Xavier Faustino</w:t>
            </w:r>
          </w:p>
          <w:p w:rsidR="0013372B" w:rsidRDefault="0013372B" w14:paraId="5D12BC95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Roberto Seara Machado Pojo Rego</w:t>
            </w:r>
          </w:p>
          <w:p w:rsidR="0013372B" w:rsidRDefault="0013372B" w14:paraId="32D98CDA" w14:textId="77777777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Valder Ribeiro de Moura</w:t>
            </w:r>
          </w:p>
        </w:tc>
      </w:tr>
    </w:tbl>
    <w:p w:rsidR="007F0811" w:rsidP="007F0811" w:rsidRDefault="007F0811" w14:paraId="36F9A50A" w14:textId="77777777">
      <w:pPr>
        <w:rPr>
          <w:lang w:val="pt-BR" w:eastAsia="pt-BR" w:bidi="ar-SA"/>
        </w:rPr>
      </w:pPr>
    </w:p>
    <w:p w:rsidR="007F0811" w:rsidP="007F0811" w:rsidRDefault="007F0811" w14:paraId="223D508B" w14:textId="77777777">
      <w:pPr>
        <w:rPr>
          <w:lang w:val="pt-BR" w:eastAsia="pt-BR" w:bidi="ar-SA"/>
        </w:rPr>
      </w:pPr>
    </w:p>
    <w:p w:rsidRPr="007F0811" w:rsidR="007F0811" w:rsidP="007F0811" w:rsidRDefault="007F0811" w14:paraId="2547AB28" w14:textId="77777777">
      <w:pPr>
        <w:rPr>
          <w:lang w:val="pt-BR" w:eastAsia="pt-BR" w:bidi="ar-SA"/>
        </w:rPr>
      </w:pPr>
    </w:p>
    <w:p w:rsidRPr="00015309" w:rsidR="00595EB9" w:rsidP="0042229D" w:rsidRDefault="00595EB9" w14:paraId="497DDC05" w14:textId="77777777">
      <w:pPr>
        <w:spacing w:line="360" w:lineRule="auto"/>
        <w:rPr>
          <w:rFonts w:asciiTheme="minorHAnsi" w:hAnsiTheme="minorHAnsi" w:cstheme="minorHAnsi"/>
        </w:rPr>
      </w:pPr>
    </w:p>
    <w:sectPr w:rsidRPr="00015309" w:rsidR="00595EB9" w:rsidSect="001E0C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orient="portrait"/>
      <w:pgMar w:top="2835" w:right="851" w:bottom="1134" w:left="890" w:header="578" w:footer="21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6AE298" w16cex:dateUtc="2024-04-30T17:21:00Z"/>
  <w16cex:commentExtensible w16cex:durableId="7257B2CE" w16cex:dateUtc="2024-04-30T2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3A" w:rsidRDefault="0091563A" w14:paraId="24C73EED" w14:textId="77777777">
      <w:r>
        <w:separator/>
      </w:r>
    </w:p>
  </w:endnote>
  <w:endnote w:type="continuationSeparator" w:id="0">
    <w:p w:rsidR="0091563A" w:rsidRDefault="0091563A" w14:paraId="606DD1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15" w:rsidRDefault="005D7615" w14:paraId="10FFCDD9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E7F" w:rsidRDefault="002E7E7F" w14:paraId="6DB33FF9" w14:textId="77777777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15" w:rsidRDefault="005D7615" w14:paraId="40A86212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3A" w:rsidRDefault="0091563A" w14:paraId="275BE530" w14:textId="77777777">
      <w:r>
        <w:separator/>
      </w:r>
    </w:p>
  </w:footnote>
  <w:footnote w:type="continuationSeparator" w:id="0">
    <w:p w:rsidR="0091563A" w:rsidRDefault="0091563A" w14:paraId="7FCA00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15" w:rsidRDefault="005D7615" w14:paraId="224CA2D9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E7E7F" w:rsidRDefault="00EC7934" w14:paraId="39D8EF5F" w14:textId="395AAF5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25BE42" wp14:editId="0C50C2BB">
              <wp:simplePos x="0" y="0"/>
              <wp:positionH relativeFrom="margin">
                <wp:posOffset>-76835</wp:posOffset>
              </wp:positionH>
              <wp:positionV relativeFrom="page">
                <wp:posOffset>282584</wp:posOffset>
              </wp:positionV>
              <wp:extent cx="6534150" cy="120967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80"/>
                            <w:gridCol w:w="4740"/>
                            <w:gridCol w:w="1276"/>
                            <w:gridCol w:w="1737"/>
                          </w:tblGrid>
                          <w:tr w:rsidR="002E7E7F" w:rsidTr="009F64AD" w14:paraId="5CD5DD51" w14:textId="77777777">
                            <w:trPr>
                              <w:trHeight w:val="1122"/>
                            </w:trPr>
                            <w:tc>
                              <w:tcPr>
                                <w:tcW w:w="2480" w:type="dxa"/>
                                <w:vMerge w:val="restart"/>
                              </w:tcPr>
                              <w:p w:rsidR="002E7E7F" w:rsidRDefault="002E7E7F" w14:paraId="6DE26825" w14:textId="1B95907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  <w:bookmarkStart w:name="_GoBack" w:id="80"/>
                              </w:p>
                            </w:tc>
                            <w:tc>
                              <w:tcPr>
                                <w:tcW w:w="4740" w:type="dxa"/>
                                <w:vMerge w:val="restart"/>
                              </w:tcPr>
                              <w:p w:rsidR="002E7E7F" w:rsidRDefault="002E7E7F" w14:paraId="21C23C45" w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2E7E7F" w:rsidRDefault="002E7E7F" w14:paraId="338EDB0A" w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2E7E7F" w:rsidRDefault="002E7E7F" w14:paraId="0A75DC69" w14:textId="77777777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23"/>
                                  </w:rPr>
                                </w:pPr>
                              </w:p>
                              <w:p w:rsidR="002E7E7F" w:rsidP="003021AB" w:rsidRDefault="002E7E7F" w14:paraId="66957073" w14:textId="77777777">
                                <w:pPr>
                                  <w:pStyle w:val="TableParagraph"/>
                                  <w:rPr>
                                    <w:rFonts w:ascii="Calibri Light" w:hAnsi="Calibri Light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</w:rPr>
                                  <w:t xml:space="preserve">                   POLÍTICA DE INDICAÇÃO DA PPSA</w:t>
                                </w:r>
                              </w:p>
                            </w:tc>
                            <w:tc>
                              <w:tcPr>
                                <w:tcW w:w="3013" w:type="dxa"/>
                                <w:gridSpan w:val="2"/>
                              </w:tcPr>
                              <w:p w:rsidR="002E7E7F" w:rsidP="00135CDA" w:rsidRDefault="002E7E7F" w14:paraId="0E07D07C" w14:textId="77777777">
                                <w:pPr>
                                  <w:pStyle w:val="TableParagraph"/>
                                  <w:spacing w:before="133" w:line="384" w:lineRule="auto"/>
                                  <w:ind w:left="740" w:right="545" w:firstLine="237"/>
                                  <w:rPr>
                                    <w:rFonts w:ascii="Calibri Light" w:hAnsi="Calibri Light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</w:rPr>
                                  <w:t>POLÍTICA Nº PO.PRE.001.2023</w:t>
                                </w:r>
                              </w:p>
                            </w:tc>
                          </w:tr>
                          <w:tr w:rsidR="002E7E7F" w:rsidTr="009F64AD" w14:paraId="24FC8B13" w14:textId="77777777">
                            <w:trPr>
                              <w:trHeight w:val="340"/>
                            </w:trPr>
                            <w:tc>
                              <w:tcPr>
                                <w:tcW w:w="248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E7E7F" w:rsidRDefault="002E7E7F" w14:paraId="13985614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E7E7F" w:rsidRDefault="002E7E7F" w14:paraId="562AF516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:rsidR="002E7E7F" w:rsidRDefault="002E7E7F" w14:paraId="49093332" w14:textId="77777777">
                                <w:pPr>
                                  <w:pStyle w:val="TableParagraph"/>
                                  <w:spacing w:before="33"/>
                                  <w:ind w:left="238" w:right="134"/>
                                  <w:jc w:val="center"/>
                                  <w:rPr>
                                    <w:rFonts w:ascii="Calibri Light" w:hAnsi="Calibri Light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</w:rPr>
                                  <w:t>VERSÃO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E7E7F" w:rsidRDefault="002E7E7F" w14:paraId="00FDD5B7" w14:textId="77777777">
                                <w:pPr>
                                  <w:pStyle w:val="TableParagraph"/>
                                  <w:spacing w:before="33"/>
                                  <w:ind w:left="289"/>
                                  <w:rPr>
                                    <w:rFonts w:ascii="Calibri Light"/>
                                  </w:rPr>
                                </w:pPr>
                                <w:r>
                                  <w:rPr>
                                    <w:rFonts w:ascii="Calibri Light"/>
                                  </w:rPr>
                                  <w:t>APROVADA EM</w:t>
                                </w:r>
                              </w:p>
                            </w:tc>
                          </w:tr>
                          <w:tr w:rsidR="002E7E7F" w:rsidTr="009F64AD" w14:paraId="4D8CF31F" w14:textId="77777777">
                            <w:trPr>
                              <w:trHeight w:val="354"/>
                            </w:trPr>
                            <w:tc>
                              <w:tcPr>
                                <w:tcW w:w="248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E7E7F" w:rsidRDefault="002E7E7F" w14:paraId="07701739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E7E7F" w:rsidRDefault="002E7E7F" w14:paraId="723790FA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:rsidR="002E7E7F" w:rsidRDefault="002E7E7F" w14:paraId="58C1AFE8" w14:textId="77777777">
                                <w:pPr>
                                  <w:pStyle w:val="TableParagraph"/>
                                  <w:spacing w:before="44"/>
                                  <w:ind w:left="137" w:right="134"/>
                                  <w:jc w:val="center"/>
                                  <w:rPr>
                                    <w:rFonts w:ascii="Calibri Light"/>
                                  </w:rPr>
                                </w:pPr>
                                <w:r>
                                  <w:rPr>
                                    <w:rFonts w:ascii="Calibri Light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E7E7F" w:rsidP="00EB13CB" w:rsidRDefault="008576B0" w14:paraId="19863ADD" w14:textId="77777777">
                                <w:pPr>
                                  <w:pStyle w:val="TableParagraph"/>
                                  <w:spacing w:before="44"/>
                                  <w:ind w:left="342"/>
                                  <w:rPr>
                                    <w:rFonts w:ascii="Calibri Light"/>
                                  </w:rPr>
                                </w:pPr>
                                <w:r>
                                  <w:rPr>
                                    <w:rFonts w:ascii="Calibri Light"/>
                                  </w:rPr>
                                  <w:t>13/12</w:t>
                                </w:r>
                                <w:r w:rsidR="002E7E7F">
                                  <w:rPr>
                                    <w:rFonts w:ascii="Calibri Light"/>
                                  </w:rPr>
                                  <w:t>/2024</w:t>
                                </w:r>
                              </w:p>
                            </w:tc>
                          </w:tr>
                          <w:bookmarkEnd w:id="80"/>
                        </w:tbl>
                        <w:p w:rsidR="002E7E7F" w:rsidRDefault="002E7E7F" w14:paraId="3357C700" w14:textId="7777777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9746228">
            <v:shapetype id="_x0000_t202" coordsize="21600,21600" o:spt="202" path="m,l,21600r21600,l21600,xe" w14:anchorId="0825BE42">
              <v:stroke joinstyle="miter"/>
              <v:path gradientshapeok="t" o:connecttype="rect"/>
            </v:shapetype>
            <v:shape id="Caixa de Texto 1" style="position:absolute;margin-left:-6.05pt;margin-top:22.25pt;width:514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80"/>
                      <w:gridCol w:w="4740"/>
                      <w:gridCol w:w="1276"/>
                      <w:gridCol w:w="1737"/>
                    </w:tblGrid>
                    <w:tr w:rsidR="002E7E7F" w:rsidTr="009F64AD" w14:paraId="2C30FFE7" w14:textId="77777777">
                      <w:trPr>
                        <w:trHeight w:val="1122"/>
                      </w:trPr>
                      <w:tc>
                        <w:tcPr>
                          <w:tcW w:w="2480" w:type="dxa"/>
                          <w:vMerge w:val="restart"/>
                        </w:tcPr>
                        <w:p w:rsidR="002E7E7F" w:rsidRDefault="002E7E7F" w14:paraId="672A6659" w14:textId="1B95907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740" w:type="dxa"/>
                          <w:vMerge w:val="restart"/>
                        </w:tcPr>
                        <w:p w:rsidR="002E7E7F" w:rsidRDefault="002E7E7F" w14:paraId="0A37501D" w14:textId="777777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2E7E7F" w:rsidRDefault="002E7E7F" w14:paraId="5DAB6C7B" w14:textId="7777777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2E7E7F" w:rsidRDefault="002E7E7F" w14:paraId="02EB378F" w14:textId="77777777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:rsidR="002E7E7F" w:rsidP="003021AB" w:rsidRDefault="002E7E7F" w14:paraId="3BB5A9CC" w14:textId="77777777">
                          <w:pPr>
                            <w:pStyle w:val="TableParagraph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 xml:space="preserve">                   POLÍTICA DE INDICAÇÃO DA PPSA</w:t>
                          </w:r>
                        </w:p>
                      </w:tc>
                      <w:tc>
                        <w:tcPr>
                          <w:tcW w:w="3013" w:type="dxa"/>
                          <w:gridSpan w:val="2"/>
                        </w:tcPr>
                        <w:p w:rsidR="002E7E7F" w:rsidP="00135CDA" w:rsidRDefault="002E7E7F" w14:paraId="4A245CA4" w14:textId="77777777">
                          <w:pPr>
                            <w:pStyle w:val="TableParagraph"/>
                            <w:spacing w:before="133" w:line="384" w:lineRule="auto"/>
                            <w:ind w:left="740" w:right="545" w:firstLine="237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POLÍTICA Nº PO.PRE.001.2023</w:t>
                          </w:r>
                        </w:p>
                      </w:tc>
                    </w:tr>
                    <w:tr w:rsidR="002E7E7F" w:rsidTr="009F64AD" w14:paraId="72C71C57" w14:textId="77777777">
                      <w:trPr>
                        <w:trHeight w:val="340"/>
                      </w:trPr>
                      <w:tc>
                        <w:tcPr>
                          <w:tcW w:w="2480" w:type="dxa"/>
                          <w:vMerge/>
                          <w:tcBorders>
                            <w:top w:val="nil"/>
                          </w:tcBorders>
                        </w:tcPr>
                        <w:p w:rsidR="002E7E7F" w:rsidRDefault="002E7E7F" w14:paraId="6A05A809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40" w:type="dxa"/>
                          <w:vMerge/>
                          <w:tcBorders>
                            <w:top w:val="nil"/>
                          </w:tcBorders>
                        </w:tcPr>
                        <w:p w:rsidR="002E7E7F" w:rsidRDefault="002E7E7F" w14:paraId="5A39BBE3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:rsidR="002E7E7F" w:rsidRDefault="002E7E7F" w14:paraId="39938710" w14:textId="77777777">
                          <w:pPr>
                            <w:pStyle w:val="TableParagraph"/>
                            <w:spacing w:before="33"/>
                            <w:ind w:left="238" w:right="134"/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VERSÃO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E7E7F" w:rsidRDefault="002E7E7F" w14:paraId="2F7A81CD" w14:textId="77777777">
                          <w:pPr>
                            <w:pStyle w:val="TableParagraph"/>
                            <w:spacing w:before="33"/>
                            <w:ind w:left="289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APROVADA EM</w:t>
                          </w:r>
                        </w:p>
                      </w:tc>
                    </w:tr>
                    <w:tr w:rsidR="002E7E7F" w:rsidTr="009F64AD" w14:paraId="23809006" w14:textId="77777777">
                      <w:trPr>
                        <w:trHeight w:val="354"/>
                      </w:trPr>
                      <w:tc>
                        <w:tcPr>
                          <w:tcW w:w="2480" w:type="dxa"/>
                          <w:vMerge/>
                          <w:tcBorders>
                            <w:top w:val="nil"/>
                          </w:tcBorders>
                        </w:tcPr>
                        <w:p w:rsidR="002E7E7F" w:rsidRDefault="002E7E7F" w14:paraId="41C8F396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40" w:type="dxa"/>
                          <w:vMerge/>
                          <w:tcBorders>
                            <w:top w:val="nil"/>
                          </w:tcBorders>
                        </w:tcPr>
                        <w:p w:rsidR="002E7E7F" w:rsidRDefault="002E7E7F" w14:paraId="72A3D3EC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:rsidR="002E7E7F" w:rsidRDefault="002E7E7F" w14:paraId="5B4507BE" w14:textId="77777777">
                          <w:pPr>
                            <w:pStyle w:val="TableParagraph"/>
                            <w:spacing w:before="44"/>
                            <w:ind w:left="137" w:right="134"/>
                            <w:jc w:val="center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01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E7E7F" w:rsidP="00EB13CB" w:rsidRDefault="008576B0" w14:paraId="452F7C2A" w14:textId="77777777">
                          <w:pPr>
                            <w:pStyle w:val="TableParagraph"/>
                            <w:spacing w:before="44"/>
                            <w:ind w:left="342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13/12</w:t>
                          </w:r>
                          <w:r w:rsidR="002E7E7F">
                            <w:rPr>
                              <w:rFonts w:ascii="Calibri Light"/>
                            </w:rPr>
                            <w:t>/2024</w:t>
                          </w:r>
                        </w:p>
                      </w:tc>
                    </w:tr>
                  </w:tbl>
                  <w:p w:rsidR="002E7E7F" w:rsidRDefault="002E7E7F" w14:paraId="0D0B940D" w14:textId="77777777">
                    <w:pPr>
                      <w:pStyle w:val="Corpodetex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pt-BR" w:eastAsia="pt-BR" w:bidi="ar-SA"/>
      </w:rPr>
      <w:drawing>
        <wp:anchor distT="0" distB="0" distL="0" distR="0" simplePos="0" relativeHeight="250687488" behindDoc="1" locked="0" layoutInCell="1" allowOverlap="1" wp14:anchorId="7F5FD683" wp14:editId="498B1B44">
          <wp:simplePos x="0" y="0"/>
          <wp:positionH relativeFrom="page">
            <wp:posOffset>941572</wp:posOffset>
          </wp:positionH>
          <wp:positionV relativeFrom="page">
            <wp:posOffset>284803</wp:posOffset>
          </wp:positionV>
          <wp:extent cx="730155" cy="115216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155" cy="115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615" w:rsidRDefault="005D7615" w14:paraId="585A261C" w14:textId="77777777">
    <w:pPr>
      <w:pStyle w:val="Cabealh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oI8IusOa6ubJWA" id="VldnaMe3"/>
  </int:Manifest>
  <int:Observations>
    <int:Content id="VldnaMe3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1D8"/>
    <w:multiLevelType w:val="multilevel"/>
    <w:tmpl w:val="539019CC"/>
    <w:lvl w:ilvl="0">
      <w:start w:val="1"/>
      <w:numFmt w:val="lowerLetter"/>
      <w:lvlText w:val="%1)"/>
      <w:lvlJc w:val="left"/>
      <w:pPr>
        <w:ind w:left="6758" w:hanging="360"/>
      </w:pPr>
    </w:lvl>
    <w:lvl w:ilvl="1">
      <w:start w:val="1"/>
      <w:numFmt w:val="lowerLetter"/>
      <w:lvlText w:val="%2."/>
      <w:lvlJc w:val="left"/>
      <w:pPr>
        <w:ind w:left="7818" w:hanging="360"/>
      </w:pPr>
    </w:lvl>
    <w:lvl w:ilvl="2">
      <w:start w:val="1"/>
      <w:numFmt w:val="lowerRoman"/>
      <w:lvlText w:val="%3."/>
      <w:lvlJc w:val="right"/>
      <w:pPr>
        <w:ind w:left="8538" w:hanging="180"/>
      </w:pPr>
    </w:lvl>
    <w:lvl w:ilvl="3">
      <w:start w:val="1"/>
      <w:numFmt w:val="decimal"/>
      <w:lvlText w:val="%4."/>
      <w:lvlJc w:val="left"/>
      <w:pPr>
        <w:ind w:left="9258" w:hanging="360"/>
      </w:pPr>
    </w:lvl>
    <w:lvl w:ilvl="4">
      <w:start w:val="1"/>
      <w:numFmt w:val="lowerLetter"/>
      <w:lvlText w:val="%5."/>
      <w:lvlJc w:val="left"/>
      <w:pPr>
        <w:ind w:left="9978" w:hanging="360"/>
      </w:pPr>
    </w:lvl>
    <w:lvl w:ilvl="5">
      <w:start w:val="1"/>
      <w:numFmt w:val="lowerRoman"/>
      <w:lvlText w:val="%6."/>
      <w:lvlJc w:val="right"/>
      <w:pPr>
        <w:ind w:left="10698" w:hanging="180"/>
      </w:pPr>
    </w:lvl>
    <w:lvl w:ilvl="6">
      <w:start w:val="1"/>
      <w:numFmt w:val="decimal"/>
      <w:lvlText w:val="%7."/>
      <w:lvlJc w:val="left"/>
      <w:pPr>
        <w:ind w:left="11418" w:hanging="360"/>
      </w:pPr>
    </w:lvl>
    <w:lvl w:ilvl="7">
      <w:start w:val="1"/>
      <w:numFmt w:val="lowerLetter"/>
      <w:lvlText w:val="%8."/>
      <w:lvlJc w:val="left"/>
      <w:pPr>
        <w:ind w:left="12138" w:hanging="360"/>
      </w:pPr>
    </w:lvl>
    <w:lvl w:ilvl="8">
      <w:start w:val="1"/>
      <w:numFmt w:val="lowerRoman"/>
      <w:lvlText w:val="%9."/>
      <w:lvlJc w:val="right"/>
      <w:pPr>
        <w:ind w:left="12858" w:hanging="180"/>
      </w:pPr>
    </w:lvl>
  </w:abstractNum>
  <w:abstractNum w:abstractNumId="1" w15:restartNumberingAfterBreak="0">
    <w:nsid w:val="07A3286D"/>
    <w:multiLevelType w:val="hybridMultilevel"/>
    <w:tmpl w:val="3592AD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186D"/>
    <w:multiLevelType w:val="hybridMultilevel"/>
    <w:tmpl w:val="921846BA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BC53394"/>
    <w:multiLevelType w:val="multilevel"/>
    <w:tmpl w:val="F29605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B42BDB"/>
    <w:multiLevelType w:val="multilevel"/>
    <w:tmpl w:val="43CC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9A15F6"/>
    <w:multiLevelType w:val="multilevel"/>
    <w:tmpl w:val="3264B144"/>
    <w:lvl w:ilvl="0">
      <w:start w:val="3"/>
      <w:numFmt w:val="decimal"/>
      <w:lvlText w:val="%1"/>
      <w:lvlJc w:val="left"/>
      <w:pPr>
        <w:ind w:left="720" w:hanging="440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720" w:hanging="440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1363" w:hanging="360"/>
      </w:pPr>
      <w:rPr>
        <w:rFonts w:hint="default" w:ascii="Calibri" w:hAnsi="Calibri" w:eastAsia="Calibri" w:cs="Calibri"/>
        <w:b/>
        <w:bCs/>
        <w:w w:val="99"/>
        <w:sz w:val="26"/>
        <w:szCs w:val="26"/>
        <w:lang w:val="pt-PT" w:eastAsia="pt-PT" w:bidi="pt-PT"/>
      </w:rPr>
    </w:lvl>
    <w:lvl w:ilvl="3">
      <w:start w:val="1"/>
      <w:numFmt w:val="decimal"/>
      <w:lvlText w:val="%3.%4."/>
      <w:lvlJc w:val="left"/>
      <w:pPr>
        <w:ind w:left="1495" w:hanging="360"/>
      </w:pPr>
      <w:rPr>
        <w:rFonts w:hint="default"/>
        <w:b/>
        <w:bCs/>
        <w:spacing w:val="-2"/>
        <w:w w:val="100"/>
        <w:lang w:val="pt-PT" w:eastAsia="pt-PT" w:bidi="pt-PT"/>
      </w:rPr>
    </w:lvl>
    <w:lvl w:ilvl="4">
      <w:start w:val="1"/>
      <w:numFmt w:val="decimal"/>
      <w:lvlText w:val="%3.%4.%5."/>
      <w:lvlJc w:val="left"/>
      <w:pPr>
        <w:ind w:left="1003" w:hanging="636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pt-PT" w:bidi="pt-PT"/>
      </w:rPr>
    </w:lvl>
    <w:lvl w:ilvl="5">
      <w:start w:val="1"/>
      <w:numFmt w:val="decimal"/>
      <w:lvlText w:val="%3.%4.%5.%6."/>
      <w:lvlJc w:val="left"/>
      <w:pPr>
        <w:ind w:left="2148" w:hanging="720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pt-PT" w:bidi="pt-PT"/>
      </w:rPr>
    </w:lvl>
    <w:lvl w:ilvl="6">
      <w:numFmt w:val="bullet"/>
      <w:lvlText w:val="•"/>
      <w:lvlJc w:val="left"/>
      <w:pPr>
        <w:ind w:left="226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96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533" w:hanging="720"/>
      </w:pPr>
      <w:rPr>
        <w:rFonts w:hint="default"/>
        <w:lang w:val="pt-PT" w:eastAsia="pt-PT" w:bidi="pt-PT"/>
      </w:rPr>
    </w:lvl>
  </w:abstractNum>
  <w:abstractNum w:abstractNumId="6" w15:restartNumberingAfterBreak="0">
    <w:nsid w:val="11371CBE"/>
    <w:multiLevelType w:val="multilevel"/>
    <w:tmpl w:val="C0D8A8A0"/>
    <w:lvl w:ilvl="0">
      <w:start w:val="1"/>
      <w:numFmt w:val="lowerLetter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0E97"/>
    <w:multiLevelType w:val="hybridMultilevel"/>
    <w:tmpl w:val="7EF28E62"/>
    <w:lvl w:ilvl="0" w:tplc="EA42A5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4945"/>
    <w:multiLevelType w:val="hybridMultilevel"/>
    <w:tmpl w:val="262A909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A46A15"/>
    <w:multiLevelType w:val="hybridMultilevel"/>
    <w:tmpl w:val="032E4B7A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 w15:restartNumberingAfterBreak="0">
    <w:nsid w:val="19C84D87"/>
    <w:multiLevelType w:val="multilevel"/>
    <w:tmpl w:val="C27A4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B3C7B26"/>
    <w:multiLevelType w:val="multilevel"/>
    <w:tmpl w:val="F29605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E8C2337"/>
    <w:multiLevelType w:val="hybridMultilevel"/>
    <w:tmpl w:val="7EF28E62"/>
    <w:lvl w:ilvl="0" w:tplc="EA42A5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473A5"/>
    <w:multiLevelType w:val="hybridMultilevel"/>
    <w:tmpl w:val="9336206E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 w15:restartNumberingAfterBreak="0">
    <w:nsid w:val="29835101"/>
    <w:multiLevelType w:val="hybridMultilevel"/>
    <w:tmpl w:val="D420540E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22DA6104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B6F05D5"/>
    <w:multiLevelType w:val="hybridMultilevel"/>
    <w:tmpl w:val="D3E80E06"/>
    <w:lvl w:ilvl="0" w:tplc="456485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D84436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5BCC1A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FA88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82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DC96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24C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0F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543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714093"/>
    <w:multiLevelType w:val="hybridMultilevel"/>
    <w:tmpl w:val="04C0A34E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7" w15:restartNumberingAfterBreak="0">
    <w:nsid w:val="2C770651"/>
    <w:multiLevelType w:val="multilevel"/>
    <w:tmpl w:val="64545CBC"/>
    <w:lvl w:ilvl="0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840B18"/>
    <w:multiLevelType w:val="hybridMultilevel"/>
    <w:tmpl w:val="A67C9354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2DFB2F98"/>
    <w:multiLevelType w:val="hybridMultilevel"/>
    <w:tmpl w:val="0C8EE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B659C"/>
    <w:multiLevelType w:val="hybridMultilevel"/>
    <w:tmpl w:val="56F2D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5676E"/>
    <w:multiLevelType w:val="hybridMultilevel"/>
    <w:tmpl w:val="D420540E"/>
    <w:lvl w:ilvl="0" w:tplc="FFFFFFFF">
      <w:start w:val="1"/>
      <w:numFmt w:val="upperRoman"/>
      <w:lvlText w:val="%1."/>
      <w:lvlJc w:val="right"/>
      <w:pPr>
        <w:ind w:left="1260" w:hanging="360"/>
      </w:pPr>
    </w:lvl>
    <w:lvl w:ilvl="1" w:tplc="FFFFFFFF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BD478CA"/>
    <w:multiLevelType w:val="hybridMultilevel"/>
    <w:tmpl w:val="66CAD4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C568C"/>
    <w:multiLevelType w:val="hybridMultilevel"/>
    <w:tmpl w:val="14BE2A16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 w15:restartNumberingAfterBreak="0">
    <w:nsid w:val="41912843"/>
    <w:multiLevelType w:val="hybridMultilevel"/>
    <w:tmpl w:val="5D723536"/>
    <w:lvl w:ilvl="0" w:tplc="EA42A5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06EF4CA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D6B41"/>
    <w:multiLevelType w:val="hybridMultilevel"/>
    <w:tmpl w:val="D74C2D14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 w15:restartNumberingAfterBreak="0">
    <w:nsid w:val="48A94F33"/>
    <w:multiLevelType w:val="multilevel"/>
    <w:tmpl w:val="5AA03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8F5047"/>
    <w:multiLevelType w:val="hybridMultilevel"/>
    <w:tmpl w:val="EFD66E4A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 w15:restartNumberingAfterBreak="0">
    <w:nsid w:val="52AF594F"/>
    <w:multiLevelType w:val="hybridMultilevel"/>
    <w:tmpl w:val="7EF28E62"/>
    <w:lvl w:ilvl="0" w:tplc="EA42A5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7705"/>
    <w:multiLevelType w:val="hybridMultilevel"/>
    <w:tmpl w:val="98940B3E"/>
    <w:lvl w:ilvl="0" w:tplc="04160005">
      <w:start w:val="1"/>
      <w:numFmt w:val="bullet"/>
      <w:lvlText w:val=""/>
      <w:lvlJc w:val="left"/>
      <w:pPr>
        <w:ind w:left="1287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 w15:restartNumberingAfterBreak="0">
    <w:nsid w:val="53510BBE"/>
    <w:multiLevelType w:val="multilevel"/>
    <w:tmpl w:val="CD3056D8"/>
    <w:lvl w:ilvl="0">
      <w:start w:val="3"/>
      <w:numFmt w:val="decimal"/>
      <w:lvlText w:val="%1"/>
      <w:lvlJc w:val="left"/>
      <w:pPr>
        <w:ind w:left="1668" w:hanging="665"/>
      </w:pPr>
      <w:rPr>
        <w:rFonts w:hint="default"/>
        <w:lang w:val="pt-PT" w:eastAsia="pt-PT" w:bidi="pt-PT"/>
      </w:rPr>
    </w:lvl>
    <w:lvl w:ilvl="1">
      <w:start w:val="17"/>
      <w:numFmt w:val="decimal"/>
      <w:lvlText w:val="%1.%2"/>
      <w:lvlJc w:val="left"/>
      <w:pPr>
        <w:ind w:left="1668" w:hanging="66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68" w:hanging="665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4403" w:hanging="6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18" w:hanging="6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33" w:hanging="6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47" w:hanging="6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62" w:hanging="6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77" w:hanging="665"/>
      </w:pPr>
      <w:rPr>
        <w:rFonts w:hint="default"/>
        <w:lang w:val="pt-PT" w:eastAsia="pt-PT" w:bidi="pt-PT"/>
      </w:rPr>
    </w:lvl>
  </w:abstractNum>
  <w:abstractNum w:abstractNumId="31" w15:restartNumberingAfterBreak="0">
    <w:nsid w:val="56524F47"/>
    <w:multiLevelType w:val="hybridMultilevel"/>
    <w:tmpl w:val="6B2C05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82A4D"/>
    <w:multiLevelType w:val="multilevel"/>
    <w:tmpl w:val="05A4B7F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34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1800"/>
      </w:pPr>
      <w:rPr>
        <w:rFonts w:hint="default"/>
      </w:rPr>
    </w:lvl>
  </w:abstractNum>
  <w:abstractNum w:abstractNumId="33" w15:restartNumberingAfterBreak="0">
    <w:nsid w:val="570A75DD"/>
    <w:multiLevelType w:val="hybridMultilevel"/>
    <w:tmpl w:val="E87ED53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43A4D"/>
    <w:multiLevelType w:val="hybridMultilevel"/>
    <w:tmpl w:val="9782E116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B2C0141"/>
    <w:multiLevelType w:val="hybridMultilevel"/>
    <w:tmpl w:val="B570413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4C647C"/>
    <w:multiLevelType w:val="multilevel"/>
    <w:tmpl w:val="7D26A1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1AD44F5"/>
    <w:multiLevelType w:val="multilevel"/>
    <w:tmpl w:val="14F0B43E"/>
    <w:lvl w:ilvl="0">
      <w:start w:val="3"/>
      <w:numFmt w:val="decimal"/>
      <w:lvlText w:val="%1"/>
      <w:lvlJc w:val="left"/>
      <w:pPr>
        <w:ind w:left="720" w:hanging="440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720" w:hanging="440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1363" w:hanging="360"/>
      </w:pPr>
      <w:rPr>
        <w:rFonts w:hint="default" w:ascii="Calibri" w:hAnsi="Calibri" w:eastAsia="Calibri" w:cs="Calibri"/>
        <w:b/>
        <w:bCs/>
        <w:w w:val="99"/>
        <w:sz w:val="26"/>
        <w:szCs w:val="26"/>
        <w:lang w:val="pt-PT" w:eastAsia="pt-PT" w:bidi="pt-PT"/>
      </w:rPr>
    </w:lvl>
    <w:lvl w:ilvl="3">
      <w:start w:val="1"/>
      <w:numFmt w:val="decimal"/>
      <w:lvlText w:val="%3.%4."/>
      <w:lvlJc w:val="left"/>
      <w:pPr>
        <w:ind w:left="644" w:hanging="360"/>
      </w:pPr>
      <w:rPr>
        <w:rFonts w:hint="default"/>
        <w:b/>
        <w:bCs/>
        <w:spacing w:val="-2"/>
        <w:w w:val="100"/>
        <w:lang w:val="pt-PT" w:eastAsia="pt-PT" w:bidi="pt-PT"/>
      </w:rPr>
    </w:lvl>
    <w:lvl w:ilvl="4">
      <w:start w:val="1"/>
      <w:numFmt w:val="decimal"/>
      <w:lvlText w:val="%3.%4.%5."/>
      <w:lvlJc w:val="left"/>
      <w:pPr>
        <w:ind w:left="1003" w:hanging="636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pt-PT" w:bidi="pt-PT"/>
      </w:rPr>
    </w:lvl>
    <w:lvl w:ilvl="5">
      <w:start w:val="1"/>
      <w:numFmt w:val="decimal"/>
      <w:lvlText w:val="%3.%4.%5.%6."/>
      <w:lvlJc w:val="left"/>
      <w:pPr>
        <w:ind w:left="1004" w:hanging="720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pt-PT" w:bidi="pt-PT"/>
      </w:rPr>
    </w:lvl>
    <w:lvl w:ilvl="6">
      <w:numFmt w:val="bullet"/>
      <w:lvlText w:val="•"/>
      <w:lvlJc w:val="left"/>
      <w:pPr>
        <w:ind w:left="226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96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533" w:hanging="720"/>
      </w:pPr>
      <w:rPr>
        <w:rFonts w:hint="default"/>
        <w:lang w:val="pt-PT" w:eastAsia="pt-PT" w:bidi="pt-PT"/>
      </w:rPr>
    </w:lvl>
  </w:abstractNum>
  <w:abstractNum w:abstractNumId="38" w15:restartNumberingAfterBreak="0">
    <w:nsid w:val="71B02D67"/>
    <w:multiLevelType w:val="multilevel"/>
    <w:tmpl w:val="3334B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3F7640"/>
    <w:multiLevelType w:val="hybridMultilevel"/>
    <w:tmpl w:val="253E1C56"/>
    <w:lvl w:ilvl="0" w:tplc="8690CF0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5"/>
  </w:num>
  <w:num w:numId="4">
    <w:abstractNumId w:val="32"/>
  </w:num>
  <w:num w:numId="5">
    <w:abstractNumId w:val="29"/>
  </w:num>
  <w:num w:numId="6">
    <w:abstractNumId w:val="34"/>
  </w:num>
  <w:num w:numId="7">
    <w:abstractNumId w:val="15"/>
  </w:num>
  <w:num w:numId="8">
    <w:abstractNumId w:val="23"/>
  </w:num>
  <w:num w:numId="9">
    <w:abstractNumId w:val="6"/>
  </w:num>
  <w:num w:numId="10">
    <w:abstractNumId w:val="0"/>
  </w:num>
  <w:num w:numId="11">
    <w:abstractNumId w:val="16"/>
  </w:num>
  <w:num w:numId="12">
    <w:abstractNumId w:val="9"/>
  </w:num>
  <w:num w:numId="13">
    <w:abstractNumId w:val="25"/>
  </w:num>
  <w:num w:numId="14">
    <w:abstractNumId w:val="8"/>
  </w:num>
  <w:num w:numId="15">
    <w:abstractNumId w:val="2"/>
  </w:num>
  <w:num w:numId="16">
    <w:abstractNumId w:val="18"/>
  </w:num>
  <w:num w:numId="17">
    <w:abstractNumId w:val="4"/>
  </w:num>
  <w:num w:numId="18">
    <w:abstractNumId w:val="13"/>
  </w:num>
  <w:num w:numId="19">
    <w:abstractNumId w:val="27"/>
  </w:num>
  <w:num w:numId="20">
    <w:abstractNumId w:val="1"/>
  </w:num>
  <w:num w:numId="21">
    <w:abstractNumId w:val="12"/>
  </w:num>
  <w:num w:numId="22">
    <w:abstractNumId w:val="36"/>
  </w:num>
  <w:num w:numId="23">
    <w:abstractNumId w:val="19"/>
  </w:num>
  <w:num w:numId="24">
    <w:abstractNumId w:val="22"/>
  </w:num>
  <w:num w:numId="25">
    <w:abstractNumId w:val="3"/>
  </w:num>
  <w:num w:numId="26">
    <w:abstractNumId w:val="14"/>
  </w:num>
  <w:num w:numId="27">
    <w:abstractNumId w:val="31"/>
  </w:num>
  <w:num w:numId="28">
    <w:abstractNumId w:val="7"/>
  </w:num>
  <w:num w:numId="29">
    <w:abstractNumId w:val="33"/>
  </w:num>
  <w:num w:numId="30">
    <w:abstractNumId w:val="17"/>
  </w:num>
  <w:num w:numId="31">
    <w:abstractNumId w:val="38"/>
  </w:num>
  <w:num w:numId="32">
    <w:abstractNumId w:val="10"/>
  </w:num>
  <w:num w:numId="33">
    <w:abstractNumId w:val="21"/>
  </w:num>
  <w:num w:numId="34">
    <w:abstractNumId w:val="35"/>
  </w:num>
  <w:num w:numId="35">
    <w:abstractNumId w:val="28"/>
  </w:num>
  <w:num w:numId="36">
    <w:abstractNumId w:val="11"/>
  </w:num>
  <w:num w:numId="37">
    <w:abstractNumId w:val="39"/>
  </w:num>
  <w:num w:numId="38">
    <w:abstractNumId w:val="24"/>
  </w:num>
  <w:num w:numId="39">
    <w:abstractNumId w:val="20"/>
  </w:num>
  <w:num w:numId="40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hideSpellingErrors/>
  <w:hideGrammaticalErrors/>
  <w:activeWritingStyle w:lang="pt-BR" w:vendorID="64" w:dllVersion="4096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1E"/>
    <w:rsid w:val="00003C97"/>
    <w:rsid w:val="00006905"/>
    <w:rsid w:val="000113ED"/>
    <w:rsid w:val="00011A54"/>
    <w:rsid w:val="000125E0"/>
    <w:rsid w:val="00013779"/>
    <w:rsid w:val="00015309"/>
    <w:rsid w:val="00031A4A"/>
    <w:rsid w:val="000341F6"/>
    <w:rsid w:val="00040612"/>
    <w:rsid w:val="00044BF0"/>
    <w:rsid w:val="0005047C"/>
    <w:rsid w:val="00062CD9"/>
    <w:rsid w:val="00064573"/>
    <w:rsid w:val="00064737"/>
    <w:rsid w:val="00064D58"/>
    <w:rsid w:val="0007178C"/>
    <w:rsid w:val="00075397"/>
    <w:rsid w:val="000831BD"/>
    <w:rsid w:val="0008546B"/>
    <w:rsid w:val="00087240"/>
    <w:rsid w:val="0008748D"/>
    <w:rsid w:val="00091C33"/>
    <w:rsid w:val="00092046"/>
    <w:rsid w:val="000A6240"/>
    <w:rsid w:val="000C1A3E"/>
    <w:rsid w:val="000C7024"/>
    <w:rsid w:val="000D7D93"/>
    <w:rsid w:val="000E066F"/>
    <w:rsid w:val="000E0CA8"/>
    <w:rsid w:val="000E1756"/>
    <w:rsid w:val="000E2323"/>
    <w:rsid w:val="000E3573"/>
    <w:rsid w:val="000F0804"/>
    <w:rsid w:val="000F164F"/>
    <w:rsid w:val="00101665"/>
    <w:rsid w:val="00104B20"/>
    <w:rsid w:val="00106125"/>
    <w:rsid w:val="001069DC"/>
    <w:rsid w:val="00112B7F"/>
    <w:rsid w:val="001171EA"/>
    <w:rsid w:val="001179F0"/>
    <w:rsid w:val="0012292B"/>
    <w:rsid w:val="00122BBA"/>
    <w:rsid w:val="001309F4"/>
    <w:rsid w:val="0013372B"/>
    <w:rsid w:val="0013422F"/>
    <w:rsid w:val="0013496C"/>
    <w:rsid w:val="00135CDA"/>
    <w:rsid w:val="001435D2"/>
    <w:rsid w:val="00155AD1"/>
    <w:rsid w:val="001575CA"/>
    <w:rsid w:val="0016685A"/>
    <w:rsid w:val="001700AF"/>
    <w:rsid w:val="00171738"/>
    <w:rsid w:val="00172558"/>
    <w:rsid w:val="00175EED"/>
    <w:rsid w:val="00182531"/>
    <w:rsid w:val="00183B8E"/>
    <w:rsid w:val="0018456E"/>
    <w:rsid w:val="00184F6B"/>
    <w:rsid w:val="001876C1"/>
    <w:rsid w:val="00194F12"/>
    <w:rsid w:val="0019783F"/>
    <w:rsid w:val="001A4D3E"/>
    <w:rsid w:val="001A6DBA"/>
    <w:rsid w:val="001B2449"/>
    <w:rsid w:val="001B4F93"/>
    <w:rsid w:val="001B5D8B"/>
    <w:rsid w:val="001B6E3F"/>
    <w:rsid w:val="001B7600"/>
    <w:rsid w:val="001B7814"/>
    <w:rsid w:val="001C071C"/>
    <w:rsid w:val="001C24AC"/>
    <w:rsid w:val="001D23BD"/>
    <w:rsid w:val="001D36AA"/>
    <w:rsid w:val="001D6879"/>
    <w:rsid w:val="001D7662"/>
    <w:rsid w:val="001E0CBD"/>
    <w:rsid w:val="001E42EB"/>
    <w:rsid w:val="001F4C30"/>
    <w:rsid w:val="001F5714"/>
    <w:rsid w:val="001F5EF7"/>
    <w:rsid w:val="001F6350"/>
    <w:rsid w:val="001F7655"/>
    <w:rsid w:val="00202559"/>
    <w:rsid w:val="00206630"/>
    <w:rsid w:val="002109FC"/>
    <w:rsid w:val="002150A6"/>
    <w:rsid w:val="00221164"/>
    <w:rsid w:val="00224232"/>
    <w:rsid w:val="00224BD9"/>
    <w:rsid w:val="00227415"/>
    <w:rsid w:val="002306DE"/>
    <w:rsid w:val="00230C8F"/>
    <w:rsid w:val="0023460E"/>
    <w:rsid w:val="00234835"/>
    <w:rsid w:val="00236123"/>
    <w:rsid w:val="002507FE"/>
    <w:rsid w:val="00255C81"/>
    <w:rsid w:val="00264F32"/>
    <w:rsid w:val="0026635E"/>
    <w:rsid w:val="002670DC"/>
    <w:rsid w:val="00267D36"/>
    <w:rsid w:val="00270706"/>
    <w:rsid w:val="00271E52"/>
    <w:rsid w:val="00271F8E"/>
    <w:rsid w:val="0027405E"/>
    <w:rsid w:val="002743A4"/>
    <w:rsid w:val="00274C77"/>
    <w:rsid w:val="00280EA6"/>
    <w:rsid w:val="002837E0"/>
    <w:rsid w:val="0029038F"/>
    <w:rsid w:val="00291929"/>
    <w:rsid w:val="002925AC"/>
    <w:rsid w:val="0029437B"/>
    <w:rsid w:val="002A46EB"/>
    <w:rsid w:val="002A6C99"/>
    <w:rsid w:val="002B04ED"/>
    <w:rsid w:val="002B0BB0"/>
    <w:rsid w:val="002B3F86"/>
    <w:rsid w:val="002B51F8"/>
    <w:rsid w:val="002C3408"/>
    <w:rsid w:val="002C38F3"/>
    <w:rsid w:val="002C4E8E"/>
    <w:rsid w:val="002C75BB"/>
    <w:rsid w:val="002D1413"/>
    <w:rsid w:val="002E3017"/>
    <w:rsid w:val="002E5236"/>
    <w:rsid w:val="002E54B3"/>
    <w:rsid w:val="002E7E7F"/>
    <w:rsid w:val="002F66DB"/>
    <w:rsid w:val="002F6AF4"/>
    <w:rsid w:val="003001D0"/>
    <w:rsid w:val="00301C88"/>
    <w:rsid w:val="003021AB"/>
    <w:rsid w:val="00310BC1"/>
    <w:rsid w:val="0032113C"/>
    <w:rsid w:val="00321274"/>
    <w:rsid w:val="00322382"/>
    <w:rsid w:val="00323D2B"/>
    <w:rsid w:val="00326710"/>
    <w:rsid w:val="00327150"/>
    <w:rsid w:val="00331701"/>
    <w:rsid w:val="0033496B"/>
    <w:rsid w:val="00344655"/>
    <w:rsid w:val="00347740"/>
    <w:rsid w:val="00347F16"/>
    <w:rsid w:val="00350247"/>
    <w:rsid w:val="00351304"/>
    <w:rsid w:val="00353D67"/>
    <w:rsid w:val="003548EC"/>
    <w:rsid w:val="00372978"/>
    <w:rsid w:val="00376950"/>
    <w:rsid w:val="003823E2"/>
    <w:rsid w:val="0038380B"/>
    <w:rsid w:val="00387991"/>
    <w:rsid w:val="00390955"/>
    <w:rsid w:val="00391B76"/>
    <w:rsid w:val="00392A19"/>
    <w:rsid w:val="00392DE2"/>
    <w:rsid w:val="00396845"/>
    <w:rsid w:val="0039789A"/>
    <w:rsid w:val="003A15F1"/>
    <w:rsid w:val="003A277A"/>
    <w:rsid w:val="003A33BB"/>
    <w:rsid w:val="003A57FD"/>
    <w:rsid w:val="003B228F"/>
    <w:rsid w:val="003B3891"/>
    <w:rsid w:val="003C22EE"/>
    <w:rsid w:val="003C323B"/>
    <w:rsid w:val="003D2F0E"/>
    <w:rsid w:val="003D5A9D"/>
    <w:rsid w:val="003D6722"/>
    <w:rsid w:val="003D6BFC"/>
    <w:rsid w:val="003D7259"/>
    <w:rsid w:val="003D7848"/>
    <w:rsid w:val="003D7EC8"/>
    <w:rsid w:val="003E182C"/>
    <w:rsid w:val="003E19AD"/>
    <w:rsid w:val="003E3654"/>
    <w:rsid w:val="003E37C0"/>
    <w:rsid w:val="003E4CAE"/>
    <w:rsid w:val="003E62A6"/>
    <w:rsid w:val="003F07C1"/>
    <w:rsid w:val="003F1850"/>
    <w:rsid w:val="003F1A7F"/>
    <w:rsid w:val="003F40A8"/>
    <w:rsid w:val="00411418"/>
    <w:rsid w:val="00411B37"/>
    <w:rsid w:val="00412DCC"/>
    <w:rsid w:val="0042150B"/>
    <w:rsid w:val="0042178D"/>
    <w:rsid w:val="0042229D"/>
    <w:rsid w:val="00424E75"/>
    <w:rsid w:val="0043065A"/>
    <w:rsid w:val="004310CC"/>
    <w:rsid w:val="0043350E"/>
    <w:rsid w:val="00434BF5"/>
    <w:rsid w:val="00441924"/>
    <w:rsid w:val="00441B98"/>
    <w:rsid w:val="00443787"/>
    <w:rsid w:val="00444D17"/>
    <w:rsid w:val="00454B86"/>
    <w:rsid w:val="0045510F"/>
    <w:rsid w:val="00460AA5"/>
    <w:rsid w:val="00461391"/>
    <w:rsid w:val="00461AF8"/>
    <w:rsid w:val="0046342E"/>
    <w:rsid w:val="00463FD1"/>
    <w:rsid w:val="00467311"/>
    <w:rsid w:val="00470F3F"/>
    <w:rsid w:val="00473108"/>
    <w:rsid w:val="00476ADB"/>
    <w:rsid w:val="00481B77"/>
    <w:rsid w:val="004864AE"/>
    <w:rsid w:val="00487FE4"/>
    <w:rsid w:val="00494A7D"/>
    <w:rsid w:val="00494E0F"/>
    <w:rsid w:val="00495F74"/>
    <w:rsid w:val="0049702A"/>
    <w:rsid w:val="004A0D42"/>
    <w:rsid w:val="004A1B7F"/>
    <w:rsid w:val="004A2CD8"/>
    <w:rsid w:val="004A2FB9"/>
    <w:rsid w:val="004A4E26"/>
    <w:rsid w:val="004B0173"/>
    <w:rsid w:val="004B0516"/>
    <w:rsid w:val="004B1088"/>
    <w:rsid w:val="004B31EC"/>
    <w:rsid w:val="004B39B9"/>
    <w:rsid w:val="004B3F86"/>
    <w:rsid w:val="004B41F6"/>
    <w:rsid w:val="004B58FE"/>
    <w:rsid w:val="004C33CB"/>
    <w:rsid w:val="004C36BA"/>
    <w:rsid w:val="004C4DFC"/>
    <w:rsid w:val="004C7729"/>
    <w:rsid w:val="004D30E2"/>
    <w:rsid w:val="004E0550"/>
    <w:rsid w:val="004E529C"/>
    <w:rsid w:val="004E697F"/>
    <w:rsid w:val="004E7AE1"/>
    <w:rsid w:val="004F3906"/>
    <w:rsid w:val="004F39A3"/>
    <w:rsid w:val="004F4419"/>
    <w:rsid w:val="004F4AAB"/>
    <w:rsid w:val="004F4F73"/>
    <w:rsid w:val="00500AE8"/>
    <w:rsid w:val="0050276C"/>
    <w:rsid w:val="00502CA5"/>
    <w:rsid w:val="00502DE0"/>
    <w:rsid w:val="005062AE"/>
    <w:rsid w:val="00506417"/>
    <w:rsid w:val="0050699A"/>
    <w:rsid w:val="00510E44"/>
    <w:rsid w:val="00514B82"/>
    <w:rsid w:val="00524AEE"/>
    <w:rsid w:val="00526740"/>
    <w:rsid w:val="00535576"/>
    <w:rsid w:val="00536A43"/>
    <w:rsid w:val="005373CF"/>
    <w:rsid w:val="0054371A"/>
    <w:rsid w:val="00543E7A"/>
    <w:rsid w:val="00546EEB"/>
    <w:rsid w:val="005470DB"/>
    <w:rsid w:val="005475DC"/>
    <w:rsid w:val="005503C6"/>
    <w:rsid w:val="005508EF"/>
    <w:rsid w:val="0055217F"/>
    <w:rsid w:val="00553CF1"/>
    <w:rsid w:val="00553D11"/>
    <w:rsid w:val="00560E8B"/>
    <w:rsid w:val="005741F3"/>
    <w:rsid w:val="005755FB"/>
    <w:rsid w:val="00580FB3"/>
    <w:rsid w:val="00583635"/>
    <w:rsid w:val="005845B2"/>
    <w:rsid w:val="005852CD"/>
    <w:rsid w:val="00585697"/>
    <w:rsid w:val="00586B52"/>
    <w:rsid w:val="00591A78"/>
    <w:rsid w:val="00592D9E"/>
    <w:rsid w:val="00594A33"/>
    <w:rsid w:val="00595EB9"/>
    <w:rsid w:val="00597570"/>
    <w:rsid w:val="005A0EB5"/>
    <w:rsid w:val="005A2D1E"/>
    <w:rsid w:val="005A3D05"/>
    <w:rsid w:val="005A5D80"/>
    <w:rsid w:val="005A6B91"/>
    <w:rsid w:val="005B41BA"/>
    <w:rsid w:val="005C4C29"/>
    <w:rsid w:val="005D0141"/>
    <w:rsid w:val="005D4CFF"/>
    <w:rsid w:val="005D6063"/>
    <w:rsid w:val="005D696F"/>
    <w:rsid w:val="005D7615"/>
    <w:rsid w:val="005E1EF7"/>
    <w:rsid w:val="005E2B60"/>
    <w:rsid w:val="005E39FB"/>
    <w:rsid w:val="005E4192"/>
    <w:rsid w:val="005E5162"/>
    <w:rsid w:val="005E5E16"/>
    <w:rsid w:val="005F4319"/>
    <w:rsid w:val="005F601B"/>
    <w:rsid w:val="0060109B"/>
    <w:rsid w:val="00603024"/>
    <w:rsid w:val="00603532"/>
    <w:rsid w:val="00603E87"/>
    <w:rsid w:val="006041F5"/>
    <w:rsid w:val="00604BE2"/>
    <w:rsid w:val="006207C5"/>
    <w:rsid w:val="00621EA5"/>
    <w:rsid w:val="00623281"/>
    <w:rsid w:val="00625D4B"/>
    <w:rsid w:val="00630811"/>
    <w:rsid w:val="0063733F"/>
    <w:rsid w:val="00642525"/>
    <w:rsid w:val="00642DA0"/>
    <w:rsid w:val="00644AB1"/>
    <w:rsid w:val="00645323"/>
    <w:rsid w:val="00650FEA"/>
    <w:rsid w:val="00651CBA"/>
    <w:rsid w:val="006530F5"/>
    <w:rsid w:val="00654EF5"/>
    <w:rsid w:val="00662800"/>
    <w:rsid w:val="00663EFC"/>
    <w:rsid w:val="006658A8"/>
    <w:rsid w:val="00672813"/>
    <w:rsid w:val="00681138"/>
    <w:rsid w:val="00683246"/>
    <w:rsid w:val="00685DE7"/>
    <w:rsid w:val="00686EF7"/>
    <w:rsid w:val="00693337"/>
    <w:rsid w:val="0069471C"/>
    <w:rsid w:val="006954D7"/>
    <w:rsid w:val="0069737E"/>
    <w:rsid w:val="006A0252"/>
    <w:rsid w:val="006A0472"/>
    <w:rsid w:val="006A1AD8"/>
    <w:rsid w:val="006A20F9"/>
    <w:rsid w:val="006A58AE"/>
    <w:rsid w:val="006A59B5"/>
    <w:rsid w:val="006A785E"/>
    <w:rsid w:val="006B46AC"/>
    <w:rsid w:val="006B62A2"/>
    <w:rsid w:val="006B6559"/>
    <w:rsid w:val="006B6EB0"/>
    <w:rsid w:val="006C016B"/>
    <w:rsid w:val="006C0CE2"/>
    <w:rsid w:val="006C5730"/>
    <w:rsid w:val="006D3D8F"/>
    <w:rsid w:val="006D6951"/>
    <w:rsid w:val="006D6DCD"/>
    <w:rsid w:val="006E060A"/>
    <w:rsid w:val="006E172F"/>
    <w:rsid w:val="006E6A74"/>
    <w:rsid w:val="006F12DD"/>
    <w:rsid w:val="006F5E4F"/>
    <w:rsid w:val="00703816"/>
    <w:rsid w:val="00710E20"/>
    <w:rsid w:val="0071202E"/>
    <w:rsid w:val="0071731C"/>
    <w:rsid w:val="00720500"/>
    <w:rsid w:val="007236E4"/>
    <w:rsid w:val="00724913"/>
    <w:rsid w:val="007250C3"/>
    <w:rsid w:val="00730006"/>
    <w:rsid w:val="007341A2"/>
    <w:rsid w:val="007364C2"/>
    <w:rsid w:val="00736AE4"/>
    <w:rsid w:val="00736C1D"/>
    <w:rsid w:val="007379C9"/>
    <w:rsid w:val="00740172"/>
    <w:rsid w:val="00746A9B"/>
    <w:rsid w:val="00746B3C"/>
    <w:rsid w:val="00746D4A"/>
    <w:rsid w:val="00750066"/>
    <w:rsid w:val="0075443F"/>
    <w:rsid w:val="007562F5"/>
    <w:rsid w:val="007565FA"/>
    <w:rsid w:val="00757DB6"/>
    <w:rsid w:val="007660A6"/>
    <w:rsid w:val="00767147"/>
    <w:rsid w:val="00767AF1"/>
    <w:rsid w:val="00770030"/>
    <w:rsid w:val="00772F36"/>
    <w:rsid w:val="00774C3D"/>
    <w:rsid w:val="00785017"/>
    <w:rsid w:val="00786159"/>
    <w:rsid w:val="0079027A"/>
    <w:rsid w:val="007916BB"/>
    <w:rsid w:val="007917DB"/>
    <w:rsid w:val="007926B7"/>
    <w:rsid w:val="00792E74"/>
    <w:rsid w:val="0079542F"/>
    <w:rsid w:val="00795F8A"/>
    <w:rsid w:val="0079732A"/>
    <w:rsid w:val="007B069F"/>
    <w:rsid w:val="007B07EC"/>
    <w:rsid w:val="007B0ADB"/>
    <w:rsid w:val="007B2B14"/>
    <w:rsid w:val="007C5362"/>
    <w:rsid w:val="007D228B"/>
    <w:rsid w:val="007D3801"/>
    <w:rsid w:val="007F0811"/>
    <w:rsid w:val="007F25E0"/>
    <w:rsid w:val="007F5198"/>
    <w:rsid w:val="007F5814"/>
    <w:rsid w:val="008000BF"/>
    <w:rsid w:val="00810920"/>
    <w:rsid w:val="008174A6"/>
    <w:rsid w:val="00820F0D"/>
    <w:rsid w:val="008229DF"/>
    <w:rsid w:val="008271BD"/>
    <w:rsid w:val="00831D19"/>
    <w:rsid w:val="00832F5A"/>
    <w:rsid w:val="00844059"/>
    <w:rsid w:val="00844D7B"/>
    <w:rsid w:val="0084523D"/>
    <w:rsid w:val="00855F4C"/>
    <w:rsid w:val="008574E8"/>
    <w:rsid w:val="008576B0"/>
    <w:rsid w:val="008614A5"/>
    <w:rsid w:val="00866BF6"/>
    <w:rsid w:val="00873556"/>
    <w:rsid w:val="00874317"/>
    <w:rsid w:val="00875DA4"/>
    <w:rsid w:val="00876826"/>
    <w:rsid w:val="008778DF"/>
    <w:rsid w:val="0088539A"/>
    <w:rsid w:val="0088572B"/>
    <w:rsid w:val="0089143E"/>
    <w:rsid w:val="0089318E"/>
    <w:rsid w:val="00897746"/>
    <w:rsid w:val="008A0331"/>
    <w:rsid w:val="008A257B"/>
    <w:rsid w:val="008A4582"/>
    <w:rsid w:val="008A4F8A"/>
    <w:rsid w:val="008B01F8"/>
    <w:rsid w:val="008B7093"/>
    <w:rsid w:val="008C2D23"/>
    <w:rsid w:val="008D186F"/>
    <w:rsid w:val="008D3312"/>
    <w:rsid w:val="008D3EF5"/>
    <w:rsid w:val="008D67D5"/>
    <w:rsid w:val="008D78FE"/>
    <w:rsid w:val="008E2C68"/>
    <w:rsid w:val="008E4669"/>
    <w:rsid w:val="008E782F"/>
    <w:rsid w:val="0091051E"/>
    <w:rsid w:val="00911880"/>
    <w:rsid w:val="009123CD"/>
    <w:rsid w:val="00912EBB"/>
    <w:rsid w:val="0091563A"/>
    <w:rsid w:val="009164AE"/>
    <w:rsid w:val="009168BB"/>
    <w:rsid w:val="00916CD4"/>
    <w:rsid w:val="00917E03"/>
    <w:rsid w:val="00922A06"/>
    <w:rsid w:val="00925DDC"/>
    <w:rsid w:val="009321C5"/>
    <w:rsid w:val="00932973"/>
    <w:rsid w:val="00934CE7"/>
    <w:rsid w:val="00935B57"/>
    <w:rsid w:val="00935B96"/>
    <w:rsid w:val="00937CA4"/>
    <w:rsid w:val="00943E1C"/>
    <w:rsid w:val="00950DDD"/>
    <w:rsid w:val="0095134C"/>
    <w:rsid w:val="0095224D"/>
    <w:rsid w:val="009602BD"/>
    <w:rsid w:val="00960FA9"/>
    <w:rsid w:val="009617A0"/>
    <w:rsid w:val="009624AC"/>
    <w:rsid w:val="00964CE8"/>
    <w:rsid w:val="009714C8"/>
    <w:rsid w:val="00971D0F"/>
    <w:rsid w:val="009726F0"/>
    <w:rsid w:val="009765CE"/>
    <w:rsid w:val="00980304"/>
    <w:rsid w:val="00981BFF"/>
    <w:rsid w:val="009839A5"/>
    <w:rsid w:val="00984396"/>
    <w:rsid w:val="009855C3"/>
    <w:rsid w:val="0098728A"/>
    <w:rsid w:val="00990993"/>
    <w:rsid w:val="00992B66"/>
    <w:rsid w:val="00995A95"/>
    <w:rsid w:val="009A21DC"/>
    <w:rsid w:val="009A7639"/>
    <w:rsid w:val="009B2085"/>
    <w:rsid w:val="009B2FDB"/>
    <w:rsid w:val="009B37F6"/>
    <w:rsid w:val="009B3A48"/>
    <w:rsid w:val="009B5116"/>
    <w:rsid w:val="009B5A95"/>
    <w:rsid w:val="009B6084"/>
    <w:rsid w:val="009B7033"/>
    <w:rsid w:val="009C3B49"/>
    <w:rsid w:val="009D1575"/>
    <w:rsid w:val="009D5305"/>
    <w:rsid w:val="009D748F"/>
    <w:rsid w:val="009E13E4"/>
    <w:rsid w:val="009E3157"/>
    <w:rsid w:val="009E6B21"/>
    <w:rsid w:val="009F2628"/>
    <w:rsid w:val="009F64AD"/>
    <w:rsid w:val="009F65CB"/>
    <w:rsid w:val="009F79DC"/>
    <w:rsid w:val="00A021E0"/>
    <w:rsid w:val="00A07B24"/>
    <w:rsid w:val="00A100C1"/>
    <w:rsid w:val="00A13601"/>
    <w:rsid w:val="00A13EB9"/>
    <w:rsid w:val="00A1691A"/>
    <w:rsid w:val="00A170EB"/>
    <w:rsid w:val="00A17AB8"/>
    <w:rsid w:val="00A21851"/>
    <w:rsid w:val="00A23C7C"/>
    <w:rsid w:val="00A23F04"/>
    <w:rsid w:val="00A26312"/>
    <w:rsid w:val="00A31353"/>
    <w:rsid w:val="00A31C11"/>
    <w:rsid w:val="00A3208D"/>
    <w:rsid w:val="00A32B37"/>
    <w:rsid w:val="00A361DD"/>
    <w:rsid w:val="00A36DA2"/>
    <w:rsid w:val="00A37F02"/>
    <w:rsid w:val="00A40F9E"/>
    <w:rsid w:val="00A51A2F"/>
    <w:rsid w:val="00A5513B"/>
    <w:rsid w:val="00A5631A"/>
    <w:rsid w:val="00A603B8"/>
    <w:rsid w:val="00A70892"/>
    <w:rsid w:val="00A72999"/>
    <w:rsid w:val="00A76A3C"/>
    <w:rsid w:val="00A76CB5"/>
    <w:rsid w:val="00A919DD"/>
    <w:rsid w:val="00AA4B98"/>
    <w:rsid w:val="00AB2B35"/>
    <w:rsid w:val="00AB6B4A"/>
    <w:rsid w:val="00AC1F47"/>
    <w:rsid w:val="00AC2A66"/>
    <w:rsid w:val="00AC7875"/>
    <w:rsid w:val="00AC7A05"/>
    <w:rsid w:val="00AD32E3"/>
    <w:rsid w:val="00AD39CA"/>
    <w:rsid w:val="00AD5BAD"/>
    <w:rsid w:val="00AE3925"/>
    <w:rsid w:val="00AF1AD1"/>
    <w:rsid w:val="00AF33D3"/>
    <w:rsid w:val="00AF528D"/>
    <w:rsid w:val="00AF5E06"/>
    <w:rsid w:val="00B0228E"/>
    <w:rsid w:val="00B05771"/>
    <w:rsid w:val="00B0739C"/>
    <w:rsid w:val="00B13940"/>
    <w:rsid w:val="00B21AFB"/>
    <w:rsid w:val="00B24958"/>
    <w:rsid w:val="00B26A5D"/>
    <w:rsid w:val="00B273C1"/>
    <w:rsid w:val="00B32943"/>
    <w:rsid w:val="00B34984"/>
    <w:rsid w:val="00B3720E"/>
    <w:rsid w:val="00B40695"/>
    <w:rsid w:val="00B432C0"/>
    <w:rsid w:val="00B449B6"/>
    <w:rsid w:val="00B451E8"/>
    <w:rsid w:val="00B47713"/>
    <w:rsid w:val="00B54D8E"/>
    <w:rsid w:val="00B55513"/>
    <w:rsid w:val="00B56AC5"/>
    <w:rsid w:val="00B572B5"/>
    <w:rsid w:val="00B6083D"/>
    <w:rsid w:val="00B608CB"/>
    <w:rsid w:val="00B640ED"/>
    <w:rsid w:val="00B655B8"/>
    <w:rsid w:val="00B65660"/>
    <w:rsid w:val="00B660F6"/>
    <w:rsid w:val="00B710CF"/>
    <w:rsid w:val="00B71312"/>
    <w:rsid w:val="00B744CB"/>
    <w:rsid w:val="00B74B22"/>
    <w:rsid w:val="00B77E2E"/>
    <w:rsid w:val="00B825D4"/>
    <w:rsid w:val="00B8438E"/>
    <w:rsid w:val="00B84EF0"/>
    <w:rsid w:val="00B85DD8"/>
    <w:rsid w:val="00B91722"/>
    <w:rsid w:val="00B93D10"/>
    <w:rsid w:val="00B94136"/>
    <w:rsid w:val="00B94841"/>
    <w:rsid w:val="00B94F0B"/>
    <w:rsid w:val="00B958A7"/>
    <w:rsid w:val="00BA0A30"/>
    <w:rsid w:val="00BA0D0B"/>
    <w:rsid w:val="00BA2418"/>
    <w:rsid w:val="00BA464C"/>
    <w:rsid w:val="00BA5C82"/>
    <w:rsid w:val="00BA664F"/>
    <w:rsid w:val="00BA7524"/>
    <w:rsid w:val="00BB0160"/>
    <w:rsid w:val="00BB4470"/>
    <w:rsid w:val="00BB44C5"/>
    <w:rsid w:val="00BB6D1E"/>
    <w:rsid w:val="00BC01B5"/>
    <w:rsid w:val="00BC12C1"/>
    <w:rsid w:val="00BC5C5F"/>
    <w:rsid w:val="00BD5592"/>
    <w:rsid w:val="00BD67D1"/>
    <w:rsid w:val="00BE17A9"/>
    <w:rsid w:val="00BE38C9"/>
    <w:rsid w:val="00BE789E"/>
    <w:rsid w:val="00BF0367"/>
    <w:rsid w:val="00BF0521"/>
    <w:rsid w:val="00BF6532"/>
    <w:rsid w:val="00BF71C6"/>
    <w:rsid w:val="00C0192B"/>
    <w:rsid w:val="00C050DD"/>
    <w:rsid w:val="00C053F3"/>
    <w:rsid w:val="00C124E6"/>
    <w:rsid w:val="00C1440C"/>
    <w:rsid w:val="00C16E8B"/>
    <w:rsid w:val="00C24AF5"/>
    <w:rsid w:val="00C34E31"/>
    <w:rsid w:val="00C369C4"/>
    <w:rsid w:val="00C40F3D"/>
    <w:rsid w:val="00C452F0"/>
    <w:rsid w:val="00C45B0A"/>
    <w:rsid w:val="00C5135C"/>
    <w:rsid w:val="00C53822"/>
    <w:rsid w:val="00C54FCE"/>
    <w:rsid w:val="00C66718"/>
    <w:rsid w:val="00C67ADD"/>
    <w:rsid w:val="00C706EB"/>
    <w:rsid w:val="00C821D8"/>
    <w:rsid w:val="00C84396"/>
    <w:rsid w:val="00C859D1"/>
    <w:rsid w:val="00C971A7"/>
    <w:rsid w:val="00CA119A"/>
    <w:rsid w:val="00CA617D"/>
    <w:rsid w:val="00CA7696"/>
    <w:rsid w:val="00CA7DEE"/>
    <w:rsid w:val="00CB23DC"/>
    <w:rsid w:val="00CC4B9A"/>
    <w:rsid w:val="00CC6F04"/>
    <w:rsid w:val="00CD6D57"/>
    <w:rsid w:val="00CE13E1"/>
    <w:rsid w:val="00CE6481"/>
    <w:rsid w:val="00CE7C30"/>
    <w:rsid w:val="00CF2811"/>
    <w:rsid w:val="00CF2AA5"/>
    <w:rsid w:val="00CF40B8"/>
    <w:rsid w:val="00D02B77"/>
    <w:rsid w:val="00D04E40"/>
    <w:rsid w:val="00D05A92"/>
    <w:rsid w:val="00D06DC6"/>
    <w:rsid w:val="00D074B1"/>
    <w:rsid w:val="00D1361F"/>
    <w:rsid w:val="00D13D1B"/>
    <w:rsid w:val="00D150FA"/>
    <w:rsid w:val="00D162E8"/>
    <w:rsid w:val="00D17AE5"/>
    <w:rsid w:val="00D2116D"/>
    <w:rsid w:val="00D22693"/>
    <w:rsid w:val="00D245BB"/>
    <w:rsid w:val="00D25099"/>
    <w:rsid w:val="00D25FF9"/>
    <w:rsid w:val="00D27DEB"/>
    <w:rsid w:val="00D3184B"/>
    <w:rsid w:val="00D31CFE"/>
    <w:rsid w:val="00D35711"/>
    <w:rsid w:val="00D36D6A"/>
    <w:rsid w:val="00D415F3"/>
    <w:rsid w:val="00D41FF1"/>
    <w:rsid w:val="00D43740"/>
    <w:rsid w:val="00D5357D"/>
    <w:rsid w:val="00D55365"/>
    <w:rsid w:val="00D5566E"/>
    <w:rsid w:val="00D55CC5"/>
    <w:rsid w:val="00D64F78"/>
    <w:rsid w:val="00D6580E"/>
    <w:rsid w:val="00D707DB"/>
    <w:rsid w:val="00D72E5A"/>
    <w:rsid w:val="00D73449"/>
    <w:rsid w:val="00D755FF"/>
    <w:rsid w:val="00D83767"/>
    <w:rsid w:val="00D864BD"/>
    <w:rsid w:val="00D90741"/>
    <w:rsid w:val="00D9248E"/>
    <w:rsid w:val="00D92E15"/>
    <w:rsid w:val="00D94F6B"/>
    <w:rsid w:val="00D95023"/>
    <w:rsid w:val="00D978FC"/>
    <w:rsid w:val="00D97982"/>
    <w:rsid w:val="00DA08D4"/>
    <w:rsid w:val="00DA47BF"/>
    <w:rsid w:val="00DA57A5"/>
    <w:rsid w:val="00DA7BE9"/>
    <w:rsid w:val="00DB09D5"/>
    <w:rsid w:val="00DB0DCA"/>
    <w:rsid w:val="00DB3C6D"/>
    <w:rsid w:val="00DB4D9E"/>
    <w:rsid w:val="00DB6865"/>
    <w:rsid w:val="00DC15F4"/>
    <w:rsid w:val="00DC3A7F"/>
    <w:rsid w:val="00DC3DED"/>
    <w:rsid w:val="00DC47F8"/>
    <w:rsid w:val="00DC74D5"/>
    <w:rsid w:val="00DD4288"/>
    <w:rsid w:val="00DD5A4A"/>
    <w:rsid w:val="00DD6CA8"/>
    <w:rsid w:val="00DE0E99"/>
    <w:rsid w:val="00DE3BD5"/>
    <w:rsid w:val="00DE78EB"/>
    <w:rsid w:val="00DF0335"/>
    <w:rsid w:val="00DF0A2F"/>
    <w:rsid w:val="00DF5DFD"/>
    <w:rsid w:val="00DF78A4"/>
    <w:rsid w:val="00E045D6"/>
    <w:rsid w:val="00E05D59"/>
    <w:rsid w:val="00E114D1"/>
    <w:rsid w:val="00E21955"/>
    <w:rsid w:val="00E22C3D"/>
    <w:rsid w:val="00E25833"/>
    <w:rsid w:val="00E27763"/>
    <w:rsid w:val="00E27DDD"/>
    <w:rsid w:val="00E35AA2"/>
    <w:rsid w:val="00E41E1A"/>
    <w:rsid w:val="00E45AD1"/>
    <w:rsid w:val="00E4607D"/>
    <w:rsid w:val="00E472B6"/>
    <w:rsid w:val="00E47876"/>
    <w:rsid w:val="00E61B1B"/>
    <w:rsid w:val="00E62081"/>
    <w:rsid w:val="00E667DF"/>
    <w:rsid w:val="00E7289E"/>
    <w:rsid w:val="00E7485B"/>
    <w:rsid w:val="00E75021"/>
    <w:rsid w:val="00E75639"/>
    <w:rsid w:val="00E903BE"/>
    <w:rsid w:val="00EA0C34"/>
    <w:rsid w:val="00EA10D6"/>
    <w:rsid w:val="00EA2853"/>
    <w:rsid w:val="00EA2941"/>
    <w:rsid w:val="00EA5671"/>
    <w:rsid w:val="00EA69DD"/>
    <w:rsid w:val="00EB13CB"/>
    <w:rsid w:val="00EB746C"/>
    <w:rsid w:val="00EC59A4"/>
    <w:rsid w:val="00EC59DF"/>
    <w:rsid w:val="00EC6617"/>
    <w:rsid w:val="00EC7934"/>
    <w:rsid w:val="00EC7ACB"/>
    <w:rsid w:val="00EE3ABA"/>
    <w:rsid w:val="00EE4EDD"/>
    <w:rsid w:val="00EF3A8C"/>
    <w:rsid w:val="00EF4924"/>
    <w:rsid w:val="00EF5829"/>
    <w:rsid w:val="00EF62D9"/>
    <w:rsid w:val="00F1656E"/>
    <w:rsid w:val="00F17952"/>
    <w:rsid w:val="00F17E75"/>
    <w:rsid w:val="00F21025"/>
    <w:rsid w:val="00F21D78"/>
    <w:rsid w:val="00F26433"/>
    <w:rsid w:val="00F279C8"/>
    <w:rsid w:val="00F30CA1"/>
    <w:rsid w:val="00F44191"/>
    <w:rsid w:val="00F54D99"/>
    <w:rsid w:val="00F5779E"/>
    <w:rsid w:val="00F60740"/>
    <w:rsid w:val="00F62A4F"/>
    <w:rsid w:val="00F631F7"/>
    <w:rsid w:val="00F67076"/>
    <w:rsid w:val="00F71C81"/>
    <w:rsid w:val="00F828A0"/>
    <w:rsid w:val="00F9024C"/>
    <w:rsid w:val="00F91B43"/>
    <w:rsid w:val="00F94853"/>
    <w:rsid w:val="00F9516A"/>
    <w:rsid w:val="00F97320"/>
    <w:rsid w:val="00FA1638"/>
    <w:rsid w:val="00FA4D6B"/>
    <w:rsid w:val="00FA56F1"/>
    <w:rsid w:val="00FA79BF"/>
    <w:rsid w:val="00FB62DD"/>
    <w:rsid w:val="00FC213D"/>
    <w:rsid w:val="00FC3827"/>
    <w:rsid w:val="00FC6727"/>
    <w:rsid w:val="00FD5411"/>
    <w:rsid w:val="00FD6F12"/>
    <w:rsid w:val="00FE2EFD"/>
    <w:rsid w:val="00FE35D1"/>
    <w:rsid w:val="00FE3D60"/>
    <w:rsid w:val="00FE52A0"/>
    <w:rsid w:val="00FE5EA0"/>
    <w:rsid w:val="00FE727A"/>
    <w:rsid w:val="00FF181B"/>
    <w:rsid w:val="00FF39CC"/>
    <w:rsid w:val="0516B341"/>
    <w:rsid w:val="0ADE2D9F"/>
    <w:rsid w:val="1484C99D"/>
    <w:rsid w:val="25B82560"/>
    <w:rsid w:val="37054F38"/>
    <w:rsid w:val="3D1B4919"/>
    <w:rsid w:val="4186A9B7"/>
    <w:rsid w:val="49557A99"/>
    <w:rsid w:val="4A27611B"/>
    <w:rsid w:val="505B30AD"/>
    <w:rsid w:val="5077A0E0"/>
    <w:rsid w:val="54D83959"/>
    <w:rsid w:val="63A8A0BC"/>
    <w:rsid w:val="6E006027"/>
    <w:rsid w:val="73E35D65"/>
    <w:rsid w:val="7E80FFFF"/>
    <w:rsid w:val="7F389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0E41D"/>
  <w15:docId w15:val="{FDA0FE7A-C12D-4567-8572-CC3BF378B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44" w:line="340" w:lineRule="exact"/>
      <w:ind w:left="1363" w:hanging="361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136" w:hanging="1134"/>
      <w:outlineLvl w:val="1"/>
    </w:pPr>
    <w:rPr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1003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41E1A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41E1A"/>
    <w:rPr>
      <w:rFonts w:ascii="Segoe UI" w:hAnsi="Segoe UI" w:eastAsia="Calibr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D6CA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6CA8"/>
    <w:rPr>
      <w:rFonts w:ascii="Calibri" w:hAnsi="Calibri" w:eastAsia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D6CA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6CA8"/>
    <w:rPr>
      <w:rFonts w:ascii="Calibri" w:hAnsi="Calibri" w:eastAsia="Calibri" w:cs="Calibri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9118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188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911880"/>
    <w:rPr>
      <w:rFonts w:ascii="Calibri" w:hAnsi="Calibri" w:eastAsia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188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11880"/>
    <w:rPr>
      <w:rFonts w:ascii="Calibri" w:hAnsi="Calibri" w:eastAsia="Calibri" w:cs="Calibri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911880"/>
    <w:pPr>
      <w:widowControl/>
      <w:autoSpaceDE/>
      <w:autoSpaceDN/>
    </w:pPr>
    <w:rPr>
      <w:rFonts w:ascii="Calibri" w:hAnsi="Calibri" w:eastAsia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A46E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2A46EB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541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sz w:val="32"/>
      <w:szCs w:val="32"/>
      <w:lang w:val="pt-BR"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FD541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46D4A"/>
    <w:pPr>
      <w:tabs>
        <w:tab w:val="right" w:leader="dot" w:pos="10159"/>
      </w:tabs>
      <w:spacing w:after="100"/>
      <w:ind w:left="220"/>
    </w:pPr>
  </w:style>
  <w:style w:type="character" w:styleId="MenoPendente2" w:customStyle="1">
    <w:name w:val="Menção Pendente2"/>
    <w:basedOn w:val="Fontepargpadro"/>
    <w:uiPriority w:val="99"/>
    <w:semiHidden/>
    <w:unhideWhenUsed/>
    <w:rsid w:val="007565FA"/>
    <w:rPr>
      <w:color w:val="605E5C"/>
      <w:shd w:val="clear" w:color="auto" w:fill="E1DFDD"/>
    </w:rPr>
  </w:style>
  <w:style w:type="paragraph" w:styleId="Default" w:customStyle="1">
    <w:name w:val="Default"/>
    <w:rsid w:val="00B825D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6A20F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normaltextrun" w:customStyle="1">
    <w:name w:val="normaltextrun"/>
    <w:basedOn w:val="Fontepargpadro"/>
    <w:rsid w:val="006A20F9"/>
  </w:style>
  <w:style w:type="character" w:styleId="contextualspellingandgrammarerror" w:customStyle="1">
    <w:name w:val="contextualspellingandgrammarerror"/>
    <w:basedOn w:val="Fontepargpadro"/>
    <w:rsid w:val="006A20F9"/>
  </w:style>
  <w:style w:type="character" w:styleId="eop" w:customStyle="1">
    <w:name w:val="eop"/>
    <w:basedOn w:val="Fontepargpadro"/>
    <w:rsid w:val="006A20F9"/>
  </w:style>
  <w:style w:type="character" w:styleId="PargrafodaListaChar" w:customStyle="1">
    <w:name w:val="Parágrafo da Lista Char"/>
    <w:basedOn w:val="Fontepargpadro"/>
    <w:link w:val="PargrafodaLista"/>
    <w:uiPriority w:val="34"/>
    <w:rsid w:val="005475DC"/>
    <w:rPr>
      <w:rFonts w:ascii="Calibri" w:hAnsi="Calibri" w:eastAsia="Calibri" w:cs="Calibri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5382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26635E"/>
    <w:pPr>
      <w:widowControl/>
      <w:numPr>
        <w:ilvl w:val="1"/>
        <w:numId w:val="32"/>
      </w:numPr>
      <w:autoSpaceDE/>
      <w:autoSpaceDN/>
    </w:pPr>
    <w:rPr>
      <w:rFonts w:eastAsia="Times New Roman" w:asciiTheme="minorHAnsi" w:hAnsiTheme="minorHAnsi" w:cstheme="minorHAnsi"/>
      <w:b/>
      <w:bCs/>
      <w:lang w:val="pt-BR" w:eastAsia="pt-BR" w:bidi="ar-SA"/>
    </w:rPr>
  </w:style>
  <w:style w:type="character" w:styleId="TtuloChar" w:customStyle="1">
    <w:name w:val="Título Char"/>
    <w:basedOn w:val="Fontepargpadro"/>
    <w:link w:val="Ttulo"/>
    <w:rsid w:val="0026635E"/>
    <w:rPr>
      <w:rFonts w:eastAsia="Times New Roman" w:cstheme="minorHAnsi"/>
      <w:b/>
      <w:bCs/>
      <w:lang w:val="pt-BR" w:eastAsia="pt-BR"/>
    </w:rPr>
  </w:style>
  <w:style w:type="paragraph" w:styleId="Paragrafo" w:customStyle="1">
    <w:name w:val="Paragrafo"/>
    <w:basedOn w:val="Normal"/>
    <w:link w:val="ParagrafoChar"/>
    <w:rsid w:val="005A5D80"/>
    <w:pPr>
      <w:widowControl/>
      <w:suppressAutoHyphens/>
      <w:adjustRightInd w:val="0"/>
      <w:spacing w:line="288" w:lineRule="auto"/>
      <w:jc w:val="both"/>
      <w:textAlignment w:val="center"/>
    </w:pPr>
    <w:rPr>
      <w:rFonts w:ascii="Verdana" w:hAnsi="Verdana" w:eastAsia="Times New Roman" w:cs="Verdana"/>
      <w:color w:val="000000"/>
      <w:spacing w:val="4"/>
      <w:sz w:val="16"/>
      <w:szCs w:val="16"/>
      <w:lang w:val="en-GB" w:eastAsia="pt-BR" w:bidi="ar-SA"/>
    </w:rPr>
  </w:style>
  <w:style w:type="character" w:styleId="ParagrafoChar" w:customStyle="1">
    <w:name w:val="Paragrafo Char"/>
    <w:link w:val="Paragrafo"/>
    <w:rsid w:val="005A5D80"/>
    <w:rPr>
      <w:rFonts w:ascii="Verdana" w:hAnsi="Verdana" w:eastAsia="Times New Roman" w:cs="Verdana"/>
      <w:color w:val="000000"/>
      <w:spacing w:val="4"/>
      <w:sz w:val="16"/>
      <w:szCs w:val="16"/>
      <w:lang w:val="en-GB" w:eastAsia="pt-BR"/>
    </w:rPr>
  </w:style>
  <w:style w:type="paragraph" w:styleId="Subttulo">
    <w:name w:val="Subtitle"/>
    <w:basedOn w:val="Normal"/>
    <w:next w:val="Normal"/>
    <w:link w:val="SubttuloChar"/>
    <w:qFormat/>
    <w:rsid w:val="00255C81"/>
    <w:pPr>
      <w:widowControl/>
      <w:numPr>
        <w:numId w:val="30"/>
      </w:numPr>
      <w:autoSpaceDE/>
      <w:autoSpaceDN/>
      <w:jc w:val="both"/>
      <w:outlineLvl w:val="1"/>
    </w:pPr>
    <w:rPr>
      <w:rFonts w:eastAsia="Times New Roman" w:asciiTheme="minorHAnsi" w:hAnsiTheme="minorHAnsi" w:cstheme="minorHAnsi"/>
      <w:b/>
      <w:lang w:val="pt-BR" w:eastAsia="pt-BR" w:bidi="ar-SA"/>
    </w:rPr>
  </w:style>
  <w:style w:type="character" w:styleId="SubttuloChar" w:customStyle="1">
    <w:name w:val="Subtítulo Char"/>
    <w:basedOn w:val="Fontepargpadro"/>
    <w:link w:val="Subttulo"/>
    <w:rsid w:val="00255C81"/>
    <w:rPr>
      <w:rFonts w:eastAsia="Times New Roman" w:cstheme="minorHAnsi"/>
      <w:b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0811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7F0811"/>
    <w:rPr>
      <w:rFonts w:ascii="Calibri" w:hAnsi="Calibri" w:eastAsia="Calibri" w:cs="Calibri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7F0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18/08/relationships/commentsExtensible" Target="commentsExtensi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9/09/relationships/intelligence" Target="intelligence.xml" Id="R0772fb7340fa410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165F-7186-4E1A-9F88-DC8632A42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1B3EC-6460-44DB-8518-130CC6FE7F5E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9ABFB177-F0A5-43CE-8E3D-4D3866A9E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7B09F-EF4C-405E-B8EE-A647788552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KPMG</dc:creator>
  <keywords/>
  <dc:description/>
  <lastModifiedBy>Fernanda Mendes Viveiros</lastModifiedBy>
  <revision>5</revision>
  <lastPrinted>2025-01-30T20:22:00.0000000Z</lastPrinted>
  <dcterms:created xsi:type="dcterms:W3CDTF">2025-01-30T20:22:00.0000000Z</dcterms:created>
  <dcterms:modified xsi:type="dcterms:W3CDTF">2025-02-03T21:34:06.1617588Z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2020-03-27T00:00:00Z</vt:filetime>
  </property>
  <property fmtid="{D5CDD505-2E9C-101B-9397-08002B2CF9AE}" pid="5" name="ContentTypeId">
    <vt:lpwstr>0x01010083DDB8A8EE0D0A4F9224919E1EE291EC</vt:lpwstr>
  </property>
  <property fmtid="{D5CDD505-2E9C-101B-9397-08002B2CF9AE}" pid="6" name="GrammarlyDocumentId">
    <vt:lpwstr>ed27dccec14ae28f702e2a8c9f9a601394e1cac03151bc7c8fbf5d6c4abbf351</vt:lpwstr>
  </property>
</Properties>
</file>