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0085" w14:textId="74680327" w:rsidR="00532E22" w:rsidRDefault="00FF2D04" w:rsidP="00734157">
      <w:pPr>
        <w:autoSpaceDE w:val="0"/>
        <w:spacing w:after="0" w:line="240" w:lineRule="auto"/>
        <w:ind w:left="-851"/>
        <w:jc w:val="center"/>
        <w:rPr>
          <w:sz w:val="24"/>
          <w:szCs w:val="24"/>
        </w:rPr>
      </w:pPr>
      <w:r>
        <w:rPr>
          <w:noProof/>
          <w:sz w:val="24"/>
          <w:szCs w:val="24"/>
        </w:rPr>
        <w:drawing>
          <wp:inline distT="0" distB="0" distL="0" distR="0" wp14:anchorId="554DEBB3" wp14:editId="6625A705">
            <wp:extent cx="7610475" cy="9791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a RAINT 24 logo novo.jpg"/>
                    <pic:cNvPicPr/>
                  </pic:nvPicPr>
                  <pic:blipFill>
                    <a:blip r:embed="rId11">
                      <a:extLst>
                        <a:ext uri="{28A0092B-C50C-407E-A947-70E740481C1C}">
                          <a14:useLocalDpi xmlns:a14="http://schemas.microsoft.com/office/drawing/2010/main" val="0"/>
                        </a:ext>
                      </a:extLst>
                    </a:blip>
                    <a:stretch>
                      <a:fillRect/>
                    </a:stretch>
                  </pic:blipFill>
                  <pic:spPr>
                    <a:xfrm>
                      <a:off x="0" y="0"/>
                      <a:ext cx="7610475" cy="9791700"/>
                    </a:xfrm>
                    <a:prstGeom prst="rect">
                      <a:avLst/>
                    </a:prstGeom>
                  </pic:spPr>
                </pic:pic>
              </a:graphicData>
            </a:graphic>
          </wp:inline>
        </w:drawing>
      </w:r>
    </w:p>
    <w:p w14:paraId="7A0EEF59" w14:textId="46B29FA0" w:rsidR="00532E22" w:rsidRPr="00A059B0" w:rsidRDefault="00EA6ACB" w:rsidP="00384515">
      <w:pPr>
        <w:pStyle w:val="Ttulo1"/>
        <w:numPr>
          <w:ilvl w:val="0"/>
          <w:numId w:val="0"/>
        </w:numPr>
        <w:tabs>
          <w:tab w:val="left" w:pos="3720"/>
        </w:tabs>
        <w:rPr>
          <w:sz w:val="24"/>
          <w:szCs w:val="24"/>
        </w:rPr>
      </w:pPr>
      <w:bookmarkStart w:id="0" w:name="_Toc63338052"/>
      <w:bookmarkStart w:id="1" w:name="_Toc94714501"/>
      <w:r w:rsidRPr="00A059B0">
        <w:rPr>
          <w:sz w:val="24"/>
          <w:szCs w:val="24"/>
        </w:rPr>
        <w:lastRenderedPageBreak/>
        <w:t>SUMÁRIO</w:t>
      </w:r>
      <w:bookmarkEnd w:id="0"/>
      <w:bookmarkEnd w:id="1"/>
      <w:r w:rsidR="00384515" w:rsidRPr="00A059B0">
        <w:rPr>
          <w:sz w:val="24"/>
          <w:szCs w:val="24"/>
        </w:rPr>
        <w:tab/>
      </w:r>
    </w:p>
    <w:p w14:paraId="578B053E" w14:textId="233E294A" w:rsidR="00384515" w:rsidRDefault="00EA6ACB">
      <w:pPr>
        <w:pStyle w:val="Sumrio1"/>
        <w:tabs>
          <w:tab w:val="right" w:leader="dot" w:pos="10054"/>
        </w:tabs>
        <w:rPr>
          <w:rFonts w:asciiTheme="minorHAnsi" w:eastAsiaTheme="minorEastAsia" w:hAnsiTheme="minorHAnsi" w:cstheme="minorBidi"/>
          <w:noProof/>
          <w:lang w:eastAsia="pt-BR"/>
        </w:rPr>
      </w:pPr>
      <w:r>
        <w:fldChar w:fldCharType="begin"/>
      </w:r>
      <w:r>
        <w:instrText xml:space="preserve"> TOC \o "1-3" \u \h </w:instrText>
      </w:r>
      <w:r>
        <w:fldChar w:fldCharType="separate"/>
      </w:r>
    </w:p>
    <w:p w14:paraId="0B54F7B0" w14:textId="5F1315F4" w:rsidR="00384515" w:rsidRDefault="00F916B7">
      <w:pPr>
        <w:pStyle w:val="Sumrio1"/>
        <w:tabs>
          <w:tab w:val="left" w:pos="440"/>
          <w:tab w:val="right" w:leader="dot" w:pos="10054"/>
        </w:tabs>
        <w:rPr>
          <w:rFonts w:asciiTheme="minorHAnsi" w:eastAsiaTheme="minorEastAsia" w:hAnsiTheme="minorHAnsi" w:cstheme="minorBidi"/>
          <w:noProof/>
          <w:lang w:eastAsia="pt-BR"/>
        </w:rPr>
      </w:pPr>
      <w:hyperlink w:anchor="_Toc94714502" w:history="1">
        <w:r w:rsidR="00384515" w:rsidRPr="00D033A8">
          <w:rPr>
            <w:rStyle w:val="Hyperlink"/>
            <w:noProof/>
          </w:rPr>
          <w:t>1.</w:t>
        </w:r>
        <w:r w:rsidR="00384515">
          <w:rPr>
            <w:rFonts w:asciiTheme="minorHAnsi" w:eastAsiaTheme="minorEastAsia" w:hAnsiTheme="minorHAnsi" w:cstheme="minorBidi"/>
            <w:noProof/>
            <w:lang w:eastAsia="pt-BR"/>
          </w:rPr>
          <w:tab/>
        </w:r>
        <w:r w:rsidR="00384515" w:rsidRPr="00D033A8">
          <w:rPr>
            <w:rStyle w:val="Hyperlink"/>
            <w:noProof/>
          </w:rPr>
          <w:t>Introdução</w:t>
        </w:r>
        <w:r w:rsidR="00384515">
          <w:rPr>
            <w:noProof/>
          </w:rPr>
          <w:tab/>
        </w:r>
        <w:r w:rsidR="00384515">
          <w:rPr>
            <w:noProof/>
          </w:rPr>
          <w:fldChar w:fldCharType="begin"/>
        </w:r>
        <w:r w:rsidR="00384515">
          <w:rPr>
            <w:noProof/>
          </w:rPr>
          <w:instrText xml:space="preserve"> PAGEREF _Toc94714502 \h </w:instrText>
        </w:r>
        <w:r w:rsidR="00384515">
          <w:rPr>
            <w:noProof/>
          </w:rPr>
        </w:r>
        <w:r w:rsidR="00384515">
          <w:rPr>
            <w:noProof/>
          </w:rPr>
          <w:fldChar w:fldCharType="separate"/>
        </w:r>
        <w:r w:rsidR="00650390">
          <w:rPr>
            <w:noProof/>
          </w:rPr>
          <w:t>3</w:t>
        </w:r>
        <w:r w:rsidR="00384515">
          <w:rPr>
            <w:noProof/>
          </w:rPr>
          <w:fldChar w:fldCharType="end"/>
        </w:r>
      </w:hyperlink>
    </w:p>
    <w:p w14:paraId="55AEDE72" w14:textId="3FF237DC" w:rsidR="00384515" w:rsidRDefault="00F916B7">
      <w:pPr>
        <w:pStyle w:val="Sumrio1"/>
        <w:tabs>
          <w:tab w:val="left" w:pos="440"/>
          <w:tab w:val="right" w:leader="dot" w:pos="10054"/>
        </w:tabs>
        <w:rPr>
          <w:rFonts w:asciiTheme="minorHAnsi" w:eastAsiaTheme="minorEastAsia" w:hAnsiTheme="minorHAnsi" w:cstheme="minorBidi"/>
          <w:noProof/>
          <w:lang w:eastAsia="pt-BR"/>
        </w:rPr>
      </w:pPr>
      <w:hyperlink w:anchor="_Toc94714503" w:history="1">
        <w:r w:rsidR="00384515" w:rsidRPr="00D033A8">
          <w:rPr>
            <w:rStyle w:val="Hyperlink"/>
            <w:rFonts w:ascii="Arial" w:hAnsi="Arial" w:cs="Arial"/>
            <w:noProof/>
          </w:rPr>
          <w:t>2.</w:t>
        </w:r>
        <w:r w:rsidR="00384515">
          <w:rPr>
            <w:rFonts w:asciiTheme="minorHAnsi" w:eastAsiaTheme="minorEastAsia" w:hAnsiTheme="minorHAnsi" w:cstheme="minorBidi"/>
            <w:noProof/>
            <w:lang w:eastAsia="pt-BR"/>
          </w:rPr>
          <w:tab/>
        </w:r>
        <w:r w:rsidR="00384515" w:rsidRPr="00D033A8">
          <w:rPr>
            <w:rStyle w:val="Hyperlink"/>
            <w:noProof/>
          </w:rPr>
          <w:t>Quadro demonstrativo da alocação efetiva da força de trabalho</w:t>
        </w:r>
        <w:r w:rsidR="00384515" w:rsidRPr="00D033A8">
          <w:rPr>
            <w:rStyle w:val="Hyperlink"/>
            <w:rFonts w:ascii="Arial" w:hAnsi="Arial" w:cs="Arial"/>
            <w:noProof/>
            <w:shd w:val="clear" w:color="auto" w:fill="FFFFFF"/>
          </w:rPr>
          <w:t xml:space="preserve"> </w:t>
        </w:r>
        <w:r w:rsidR="00384515" w:rsidRPr="00D033A8">
          <w:rPr>
            <w:rStyle w:val="Hyperlink"/>
            <w:noProof/>
          </w:rPr>
          <w:t>durante</w:t>
        </w:r>
        <w:r w:rsidR="00384515" w:rsidRPr="00D033A8">
          <w:rPr>
            <w:rStyle w:val="Hyperlink"/>
            <w:rFonts w:ascii="Arial" w:hAnsi="Arial" w:cs="Arial"/>
            <w:noProof/>
            <w:shd w:val="clear" w:color="auto" w:fill="FFFFFF"/>
          </w:rPr>
          <w:t xml:space="preserve"> a vigência do PAINT</w:t>
        </w:r>
        <w:r w:rsidR="00384515">
          <w:rPr>
            <w:noProof/>
          </w:rPr>
          <w:tab/>
        </w:r>
        <w:r w:rsidR="00384515">
          <w:rPr>
            <w:noProof/>
          </w:rPr>
          <w:fldChar w:fldCharType="begin"/>
        </w:r>
        <w:r w:rsidR="00384515">
          <w:rPr>
            <w:noProof/>
          </w:rPr>
          <w:instrText xml:space="preserve"> PAGEREF _Toc94714503 \h </w:instrText>
        </w:r>
        <w:r w:rsidR="00384515">
          <w:rPr>
            <w:noProof/>
          </w:rPr>
        </w:r>
        <w:r w:rsidR="00384515">
          <w:rPr>
            <w:noProof/>
          </w:rPr>
          <w:fldChar w:fldCharType="separate"/>
        </w:r>
        <w:r w:rsidR="00650390">
          <w:rPr>
            <w:noProof/>
          </w:rPr>
          <w:t>4</w:t>
        </w:r>
        <w:r w:rsidR="00384515">
          <w:rPr>
            <w:noProof/>
          </w:rPr>
          <w:fldChar w:fldCharType="end"/>
        </w:r>
      </w:hyperlink>
    </w:p>
    <w:p w14:paraId="6C6B64B3" w14:textId="1C2C9DF6" w:rsidR="00384515" w:rsidRDefault="00F916B7">
      <w:pPr>
        <w:pStyle w:val="Sumrio1"/>
        <w:tabs>
          <w:tab w:val="left" w:pos="440"/>
          <w:tab w:val="right" w:leader="dot" w:pos="10054"/>
        </w:tabs>
        <w:rPr>
          <w:rFonts w:asciiTheme="minorHAnsi" w:eastAsiaTheme="minorEastAsia" w:hAnsiTheme="minorHAnsi" w:cstheme="minorBidi"/>
          <w:noProof/>
          <w:lang w:eastAsia="pt-BR"/>
        </w:rPr>
      </w:pPr>
      <w:hyperlink w:anchor="_Toc94714505" w:history="1">
        <w:r w:rsidR="00384515" w:rsidRPr="00D033A8">
          <w:rPr>
            <w:rStyle w:val="Hyperlink"/>
            <w:noProof/>
          </w:rPr>
          <w:t>3.</w:t>
        </w:r>
        <w:r w:rsidR="00384515">
          <w:rPr>
            <w:rFonts w:asciiTheme="minorHAnsi" w:eastAsiaTheme="minorEastAsia" w:hAnsiTheme="minorHAnsi" w:cstheme="minorBidi"/>
            <w:noProof/>
            <w:lang w:eastAsia="pt-BR"/>
          </w:rPr>
          <w:tab/>
        </w:r>
        <w:r w:rsidR="00384515" w:rsidRPr="00D033A8">
          <w:rPr>
            <w:rStyle w:val="Hyperlink"/>
            <w:noProof/>
          </w:rPr>
          <w:t>Posição sobre a execução dos serviços de auditoria previstos no PAINT, relacionando aqueles finalizados, não concluídos, não realizados e realizados sem previsão no PAINT</w:t>
        </w:r>
        <w:r w:rsidR="00384515">
          <w:rPr>
            <w:noProof/>
          </w:rPr>
          <w:tab/>
        </w:r>
        <w:r w:rsidR="00384515">
          <w:rPr>
            <w:noProof/>
          </w:rPr>
          <w:fldChar w:fldCharType="begin"/>
        </w:r>
        <w:r w:rsidR="00384515">
          <w:rPr>
            <w:noProof/>
          </w:rPr>
          <w:instrText xml:space="preserve"> PAGEREF _Toc94714505 \h </w:instrText>
        </w:r>
        <w:r w:rsidR="00384515">
          <w:rPr>
            <w:noProof/>
          </w:rPr>
        </w:r>
        <w:r w:rsidR="00384515">
          <w:rPr>
            <w:noProof/>
          </w:rPr>
          <w:fldChar w:fldCharType="separate"/>
        </w:r>
        <w:r w:rsidR="00650390">
          <w:rPr>
            <w:noProof/>
          </w:rPr>
          <w:t>5</w:t>
        </w:r>
        <w:r w:rsidR="00384515">
          <w:rPr>
            <w:noProof/>
          </w:rPr>
          <w:fldChar w:fldCharType="end"/>
        </w:r>
      </w:hyperlink>
    </w:p>
    <w:p w14:paraId="6F031F0F" w14:textId="21F9EB80" w:rsidR="00384515" w:rsidRDefault="00F916B7">
      <w:pPr>
        <w:pStyle w:val="Sumrio1"/>
        <w:tabs>
          <w:tab w:val="right" w:leader="dot" w:pos="10054"/>
        </w:tabs>
        <w:rPr>
          <w:rFonts w:asciiTheme="minorHAnsi" w:eastAsiaTheme="minorEastAsia" w:hAnsiTheme="minorHAnsi" w:cstheme="minorBidi"/>
          <w:noProof/>
          <w:lang w:eastAsia="pt-BR"/>
        </w:rPr>
      </w:pPr>
      <w:hyperlink w:anchor="_Toc94714506" w:history="1">
        <w:r w:rsidR="00384515" w:rsidRPr="00D033A8">
          <w:rPr>
            <w:rStyle w:val="Hyperlink"/>
            <w:noProof/>
          </w:rPr>
          <w:t>3.1 Serviços de auditoria previstos no PAINT</w:t>
        </w:r>
        <w:r w:rsidR="00384515">
          <w:rPr>
            <w:noProof/>
          </w:rPr>
          <w:tab/>
        </w:r>
        <w:r w:rsidR="00384515">
          <w:rPr>
            <w:noProof/>
          </w:rPr>
          <w:fldChar w:fldCharType="begin"/>
        </w:r>
        <w:r w:rsidR="00384515">
          <w:rPr>
            <w:noProof/>
          </w:rPr>
          <w:instrText xml:space="preserve"> PAGEREF _Toc94714506 \h </w:instrText>
        </w:r>
        <w:r w:rsidR="00384515">
          <w:rPr>
            <w:noProof/>
          </w:rPr>
        </w:r>
        <w:r w:rsidR="00384515">
          <w:rPr>
            <w:noProof/>
          </w:rPr>
          <w:fldChar w:fldCharType="separate"/>
        </w:r>
        <w:r w:rsidR="00650390">
          <w:rPr>
            <w:noProof/>
          </w:rPr>
          <w:t>5</w:t>
        </w:r>
        <w:r w:rsidR="00384515">
          <w:rPr>
            <w:noProof/>
          </w:rPr>
          <w:fldChar w:fldCharType="end"/>
        </w:r>
      </w:hyperlink>
    </w:p>
    <w:p w14:paraId="65CB825A" w14:textId="5C71B92A" w:rsidR="00384515" w:rsidRDefault="00F916B7">
      <w:pPr>
        <w:pStyle w:val="Sumrio1"/>
        <w:tabs>
          <w:tab w:val="right" w:leader="dot" w:pos="10054"/>
        </w:tabs>
        <w:rPr>
          <w:rFonts w:asciiTheme="minorHAnsi" w:eastAsiaTheme="minorEastAsia" w:hAnsiTheme="minorHAnsi" w:cstheme="minorBidi"/>
          <w:noProof/>
          <w:lang w:eastAsia="pt-BR"/>
        </w:rPr>
      </w:pPr>
      <w:hyperlink w:anchor="_Toc94714507" w:history="1">
        <w:r w:rsidR="00384515" w:rsidRPr="00D033A8">
          <w:rPr>
            <w:rStyle w:val="Hyperlink"/>
            <w:noProof/>
          </w:rPr>
          <w:t>3.2  Serviços de auditoria realizados sem previsão no PAINT</w:t>
        </w:r>
        <w:r w:rsidR="00384515">
          <w:rPr>
            <w:noProof/>
          </w:rPr>
          <w:tab/>
        </w:r>
        <w:r w:rsidR="00384515">
          <w:rPr>
            <w:noProof/>
          </w:rPr>
          <w:fldChar w:fldCharType="begin"/>
        </w:r>
        <w:r w:rsidR="00384515">
          <w:rPr>
            <w:noProof/>
          </w:rPr>
          <w:instrText xml:space="preserve"> PAGEREF _Toc94714507 \h </w:instrText>
        </w:r>
        <w:r w:rsidR="00384515">
          <w:rPr>
            <w:noProof/>
          </w:rPr>
        </w:r>
        <w:r w:rsidR="00384515">
          <w:rPr>
            <w:noProof/>
          </w:rPr>
          <w:fldChar w:fldCharType="separate"/>
        </w:r>
        <w:r w:rsidR="00650390">
          <w:rPr>
            <w:noProof/>
          </w:rPr>
          <w:t>8</w:t>
        </w:r>
        <w:r w:rsidR="00384515">
          <w:rPr>
            <w:noProof/>
          </w:rPr>
          <w:fldChar w:fldCharType="end"/>
        </w:r>
      </w:hyperlink>
    </w:p>
    <w:p w14:paraId="4B5492EF" w14:textId="14747061" w:rsidR="00384515" w:rsidRDefault="00F916B7">
      <w:pPr>
        <w:pStyle w:val="Sumrio1"/>
        <w:tabs>
          <w:tab w:val="left" w:pos="440"/>
          <w:tab w:val="right" w:leader="dot" w:pos="10054"/>
        </w:tabs>
        <w:rPr>
          <w:rFonts w:asciiTheme="minorHAnsi" w:eastAsiaTheme="minorEastAsia" w:hAnsiTheme="minorHAnsi" w:cstheme="minorBidi"/>
          <w:noProof/>
          <w:lang w:eastAsia="pt-BR"/>
        </w:rPr>
      </w:pPr>
      <w:hyperlink w:anchor="_Toc94714508" w:history="1">
        <w:r w:rsidR="00384515" w:rsidRPr="00D033A8">
          <w:rPr>
            <w:rStyle w:val="Hyperlink"/>
            <w:noProof/>
          </w:rPr>
          <w:t>4.</w:t>
        </w:r>
        <w:r w:rsidR="00384515">
          <w:rPr>
            <w:rFonts w:asciiTheme="minorHAnsi" w:eastAsiaTheme="minorEastAsia" w:hAnsiTheme="minorHAnsi" w:cstheme="minorBidi"/>
            <w:noProof/>
            <w:lang w:eastAsia="pt-BR"/>
          </w:rPr>
          <w:tab/>
        </w:r>
        <w:r w:rsidR="00384515" w:rsidRPr="00D033A8">
          <w:rPr>
            <w:rStyle w:val="Hyperlink"/>
            <w:noProof/>
          </w:rPr>
          <w:t>Descrição dos fatos que impactaram a execução dos serviços de auditoria interna</w:t>
        </w:r>
        <w:r w:rsidR="00384515">
          <w:rPr>
            <w:noProof/>
          </w:rPr>
          <w:tab/>
        </w:r>
        <w:r w:rsidR="00384515">
          <w:rPr>
            <w:noProof/>
          </w:rPr>
          <w:fldChar w:fldCharType="begin"/>
        </w:r>
        <w:r w:rsidR="00384515">
          <w:rPr>
            <w:noProof/>
          </w:rPr>
          <w:instrText xml:space="preserve"> PAGEREF _Toc94714508 \h </w:instrText>
        </w:r>
        <w:r w:rsidR="00384515">
          <w:rPr>
            <w:noProof/>
          </w:rPr>
        </w:r>
        <w:r w:rsidR="00384515">
          <w:rPr>
            <w:noProof/>
          </w:rPr>
          <w:fldChar w:fldCharType="separate"/>
        </w:r>
        <w:r w:rsidR="00650390">
          <w:rPr>
            <w:noProof/>
          </w:rPr>
          <w:t>8</w:t>
        </w:r>
        <w:r w:rsidR="00384515">
          <w:rPr>
            <w:noProof/>
          </w:rPr>
          <w:fldChar w:fldCharType="end"/>
        </w:r>
      </w:hyperlink>
    </w:p>
    <w:p w14:paraId="0695A54F" w14:textId="548AA2E6" w:rsidR="00384515" w:rsidRDefault="00F916B7">
      <w:pPr>
        <w:pStyle w:val="Sumrio1"/>
        <w:tabs>
          <w:tab w:val="left" w:pos="440"/>
          <w:tab w:val="right" w:leader="dot" w:pos="10054"/>
        </w:tabs>
        <w:rPr>
          <w:rFonts w:asciiTheme="minorHAnsi" w:eastAsiaTheme="minorEastAsia" w:hAnsiTheme="minorHAnsi" w:cstheme="minorBidi"/>
          <w:noProof/>
          <w:lang w:eastAsia="pt-BR"/>
        </w:rPr>
      </w:pPr>
      <w:hyperlink w:anchor="_Toc94714509" w:history="1">
        <w:r w:rsidR="00384515" w:rsidRPr="00D033A8">
          <w:rPr>
            <w:rStyle w:val="Hyperlink"/>
            <w:noProof/>
          </w:rPr>
          <w:t>5.</w:t>
        </w:r>
        <w:r w:rsidR="00384515">
          <w:rPr>
            <w:rFonts w:asciiTheme="minorHAnsi" w:eastAsiaTheme="minorEastAsia" w:hAnsiTheme="minorHAnsi" w:cstheme="minorBidi"/>
            <w:noProof/>
            <w:lang w:eastAsia="pt-BR"/>
          </w:rPr>
          <w:tab/>
        </w:r>
        <w:r w:rsidR="00384515" w:rsidRPr="00D033A8">
          <w:rPr>
            <w:rStyle w:val="Hyperlink"/>
            <w:noProof/>
          </w:rPr>
          <w:t>Sistemática de monitoramento - implementação das recomendações – quadro demonstrativo de recomendações emitidas e implementadas no exercício</w:t>
        </w:r>
        <w:r w:rsidR="00384515">
          <w:rPr>
            <w:noProof/>
          </w:rPr>
          <w:tab/>
        </w:r>
        <w:r w:rsidR="00384515">
          <w:rPr>
            <w:noProof/>
          </w:rPr>
          <w:fldChar w:fldCharType="begin"/>
        </w:r>
        <w:r w:rsidR="00384515">
          <w:rPr>
            <w:noProof/>
          </w:rPr>
          <w:instrText xml:space="preserve"> PAGEREF _Toc94714509 \h </w:instrText>
        </w:r>
        <w:r w:rsidR="00384515">
          <w:rPr>
            <w:noProof/>
          </w:rPr>
        </w:r>
        <w:r w:rsidR="00384515">
          <w:rPr>
            <w:noProof/>
          </w:rPr>
          <w:fldChar w:fldCharType="separate"/>
        </w:r>
        <w:r w:rsidR="00650390">
          <w:rPr>
            <w:noProof/>
          </w:rPr>
          <w:t>9</w:t>
        </w:r>
        <w:r w:rsidR="00384515">
          <w:rPr>
            <w:noProof/>
          </w:rPr>
          <w:fldChar w:fldCharType="end"/>
        </w:r>
      </w:hyperlink>
    </w:p>
    <w:p w14:paraId="35F369F1" w14:textId="228B57C4" w:rsidR="00384515" w:rsidRDefault="00F916B7">
      <w:pPr>
        <w:pStyle w:val="Sumrio1"/>
        <w:tabs>
          <w:tab w:val="left" w:pos="440"/>
          <w:tab w:val="right" w:leader="dot" w:pos="10054"/>
        </w:tabs>
        <w:rPr>
          <w:rFonts w:asciiTheme="minorHAnsi" w:eastAsiaTheme="minorEastAsia" w:hAnsiTheme="minorHAnsi" w:cstheme="minorBidi"/>
          <w:noProof/>
          <w:lang w:eastAsia="pt-BR"/>
        </w:rPr>
      </w:pPr>
      <w:hyperlink w:anchor="_Toc94714510" w:history="1">
        <w:r w:rsidR="00384515" w:rsidRPr="00D033A8">
          <w:rPr>
            <w:rStyle w:val="Hyperlink"/>
            <w:noProof/>
          </w:rPr>
          <w:t>6.</w:t>
        </w:r>
        <w:r w:rsidR="00384515">
          <w:rPr>
            <w:rFonts w:asciiTheme="minorHAnsi" w:eastAsiaTheme="minorEastAsia" w:hAnsiTheme="minorHAnsi" w:cstheme="minorBidi"/>
            <w:noProof/>
            <w:lang w:eastAsia="pt-BR"/>
          </w:rPr>
          <w:tab/>
        </w:r>
        <w:r w:rsidR="00384515" w:rsidRPr="00D033A8">
          <w:rPr>
            <w:rStyle w:val="Hyperlink"/>
            <w:noProof/>
          </w:rPr>
          <w:t>Atuação da auditoria interna e benefícios obtidos</w:t>
        </w:r>
        <w:r w:rsidR="00384515">
          <w:rPr>
            <w:noProof/>
          </w:rPr>
          <w:tab/>
        </w:r>
        <w:r w:rsidR="00384515">
          <w:rPr>
            <w:noProof/>
          </w:rPr>
          <w:fldChar w:fldCharType="begin"/>
        </w:r>
        <w:r w:rsidR="00384515">
          <w:rPr>
            <w:noProof/>
          </w:rPr>
          <w:instrText xml:space="preserve"> PAGEREF _Toc94714510 \h </w:instrText>
        </w:r>
        <w:r w:rsidR="00384515">
          <w:rPr>
            <w:noProof/>
          </w:rPr>
        </w:r>
        <w:r w:rsidR="00384515">
          <w:rPr>
            <w:noProof/>
          </w:rPr>
          <w:fldChar w:fldCharType="separate"/>
        </w:r>
        <w:r w:rsidR="00650390">
          <w:rPr>
            <w:noProof/>
          </w:rPr>
          <w:t>10</w:t>
        </w:r>
        <w:r w:rsidR="00384515">
          <w:rPr>
            <w:noProof/>
          </w:rPr>
          <w:fldChar w:fldCharType="end"/>
        </w:r>
      </w:hyperlink>
    </w:p>
    <w:p w14:paraId="56341CC3" w14:textId="5468996D" w:rsidR="00384515" w:rsidRDefault="00F916B7">
      <w:pPr>
        <w:pStyle w:val="Sumrio1"/>
        <w:tabs>
          <w:tab w:val="left" w:pos="440"/>
          <w:tab w:val="right" w:leader="dot" w:pos="10054"/>
        </w:tabs>
        <w:rPr>
          <w:rFonts w:asciiTheme="minorHAnsi" w:eastAsiaTheme="minorEastAsia" w:hAnsiTheme="minorHAnsi" w:cstheme="minorBidi"/>
          <w:noProof/>
          <w:lang w:eastAsia="pt-BR"/>
        </w:rPr>
      </w:pPr>
      <w:hyperlink w:anchor="_Toc94714511" w:history="1">
        <w:r w:rsidR="00384515" w:rsidRPr="00D033A8">
          <w:rPr>
            <w:rStyle w:val="Hyperlink"/>
            <w:noProof/>
          </w:rPr>
          <w:t>7.</w:t>
        </w:r>
        <w:r w:rsidR="00384515">
          <w:rPr>
            <w:rFonts w:asciiTheme="minorHAnsi" w:eastAsiaTheme="minorEastAsia" w:hAnsiTheme="minorHAnsi" w:cstheme="minorBidi"/>
            <w:noProof/>
            <w:lang w:eastAsia="pt-BR"/>
          </w:rPr>
          <w:tab/>
        </w:r>
        <w:r w:rsidR="00384515" w:rsidRPr="00D033A8">
          <w:rPr>
            <w:rStyle w:val="Hyperlink"/>
            <w:noProof/>
          </w:rPr>
          <w:t>Informe sobre os resultados do Programa de Gestão e Melhoria da Qualidade - PGMQ</w:t>
        </w:r>
        <w:r w:rsidR="00384515">
          <w:rPr>
            <w:noProof/>
          </w:rPr>
          <w:tab/>
        </w:r>
        <w:r w:rsidR="00384515">
          <w:rPr>
            <w:noProof/>
          </w:rPr>
          <w:fldChar w:fldCharType="begin"/>
        </w:r>
        <w:r w:rsidR="00384515">
          <w:rPr>
            <w:noProof/>
          </w:rPr>
          <w:instrText xml:space="preserve"> PAGEREF _Toc94714511 \h </w:instrText>
        </w:r>
        <w:r w:rsidR="00384515">
          <w:rPr>
            <w:noProof/>
          </w:rPr>
        </w:r>
        <w:r w:rsidR="00384515">
          <w:rPr>
            <w:noProof/>
          </w:rPr>
          <w:fldChar w:fldCharType="separate"/>
        </w:r>
        <w:r w:rsidR="00650390">
          <w:rPr>
            <w:noProof/>
          </w:rPr>
          <w:t>11</w:t>
        </w:r>
        <w:r w:rsidR="00384515">
          <w:rPr>
            <w:noProof/>
          </w:rPr>
          <w:fldChar w:fldCharType="end"/>
        </w:r>
      </w:hyperlink>
    </w:p>
    <w:p w14:paraId="2840595B" w14:textId="7201205F" w:rsidR="00384515" w:rsidRDefault="00F916B7">
      <w:pPr>
        <w:pStyle w:val="Sumrio1"/>
        <w:tabs>
          <w:tab w:val="left" w:pos="440"/>
          <w:tab w:val="right" w:leader="dot" w:pos="10054"/>
        </w:tabs>
        <w:rPr>
          <w:rFonts w:asciiTheme="minorHAnsi" w:eastAsiaTheme="minorEastAsia" w:hAnsiTheme="minorHAnsi" w:cstheme="minorBidi"/>
          <w:noProof/>
          <w:lang w:eastAsia="pt-BR"/>
        </w:rPr>
      </w:pPr>
      <w:hyperlink w:anchor="_Toc94714512" w:history="1">
        <w:r w:rsidR="00384515" w:rsidRPr="00D033A8">
          <w:rPr>
            <w:rStyle w:val="Hyperlink"/>
            <w:noProof/>
          </w:rPr>
          <w:t>8.</w:t>
        </w:r>
        <w:r w:rsidR="00384515">
          <w:rPr>
            <w:rFonts w:asciiTheme="minorHAnsi" w:eastAsiaTheme="minorEastAsia" w:hAnsiTheme="minorHAnsi" w:cstheme="minorBidi"/>
            <w:noProof/>
            <w:lang w:eastAsia="pt-BR"/>
          </w:rPr>
          <w:tab/>
        </w:r>
        <w:r w:rsidR="00384515" w:rsidRPr="00D033A8">
          <w:rPr>
            <w:rStyle w:val="Hyperlink"/>
            <w:noProof/>
          </w:rPr>
          <w:t>Ações de capacitação realizadas</w:t>
        </w:r>
        <w:r w:rsidR="00384515">
          <w:rPr>
            <w:noProof/>
          </w:rPr>
          <w:tab/>
        </w:r>
        <w:r w:rsidR="00384515">
          <w:rPr>
            <w:noProof/>
          </w:rPr>
          <w:fldChar w:fldCharType="begin"/>
        </w:r>
        <w:r w:rsidR="00384515">
          <w:rPr>
            <w:noProof/>
          </w:rPr>
          <w:instrText xml:space="preserve"> PAGEREF _Toc94714512 \h </w:instrText>
        </w:r>
        <w:r w:rsidR="00384515">
          <w:rPr>
            <w:noProof/>
          </w:rPr>
        </w:r>
        <w:r w:rsidR="00384515">
          <w:rPr>
            <w:noProof/>
          </w:rPr>
          <w:fldChar w:fldCharType="separate"/>
        </w:r>
        <w:r w:rsidR="00650390">
          <w:rPr>
            <w:noProof/>
          </w:rPr>
          <w:t>11</w:t>
        </w:r>
        <w:r w:rsidR="00384515">
          <w:rPr>
            <w:noProof/>
          </w:rPr>
          <w:fldChar w:fldCharType="end"/>
        </w:r>
      </w:hyperlink>
    </w:p>
    <w:p w14:paraId="47B0BCD8" w14:textId="5BC06614" w:rsidR="00384515" w:rsidRDefault="00F916B7">
      <w:pPr>
        <w:pStyle w:val="Sumrio1"/>
        <w:tabs>
          <w:tab w:val="left" w:pos="440"/>
          <w:tab w:val="right" w:leader="dot" w:pos="10054"/>
        </w:tabs>
        <w:rPr>
          <w:rFonts w:asciiTheme="minorHAnsi" w:eastAsiaTheme="minorEastAsia" w:hAnsiTheme="minorHAnsi" w:cstheme="minorBidi"/>
          <w:noProof/>
          <w:lang w:eastAsia="pt-BR"/>
        </w:rPr>
      </w:pPr>
      <w:hyperlink w:anchor="_Toc94714513" w:history="1">
        <w:r w:rsidR="00384515" w:rsidRPr="00D033A8">
          <w:rPr>
            <w:rStyle w:val="Hyperlink"/>
            <w:noProof/>
          </w:rPr>
          <w:t>9.</w:t>
        </w:r>
        <w:r w:rsidR="00384515">
          <w:rPr>
            <w:rFonts w:asciiTheme="minorHAnsi" w:eastAsiaTheme="minorEastAsia" w:hAnsiTheme="minorHAnsi" w:cstheme="minorBidi"/>
            <w:noProof/>
            <w:lang w:eastAsia="pt-BR"/>
          </w:rPr>
          <w:tab/>
        </w:r>
        <w:r w:rsidR="00384515" w:rsidRPr="00D033A8">
          <w:rPr>
            <w:rStyle w:val="Hyperlink"/>
            <w:noProof/>
          </w:rPr>
          <w:t>Conclusão</w:t>
        </w:r>
        <w:r w:rsidR="00384515">
          <w:rPr>
            <w:noProof/>
          </w:rPr>
          <w:tab/>
        </w:r>
        <w:r w:rsidR="00384515">
          <w:rPr>
            <w:noProof/>
          </w:rPr>
          <w:fldChar w:fldCharType="begin"/>
        </w:r>
        <w:r w:rsidR="00384515">
          <w:rPr>
            <w:noProof/>
          </w:rPr>
          <w:instrText xml:space="preserve"> PAGEREF _Toc94714513 \h </w:instrText>
        </w:r>
        <w:r w:rsidR="00384515">
          <w:rPr>
            <w:noProof/>
          </w:rPr>
        </w:r>
        <w:r w:rsidR="00384515">
          <w:rPr>
            <w:noProof/>
          </w:rPr>
          <w:fldChar w:fldCharType="separate"/>
        </w:r>
        <w:r w:rsidR="00650390">
          <w:rPr>
            <w:noProof/>
          </w:rPr>
          <w:t>11</w:t>
        </w:r>
        <w:r w:rsidR="00384515">
          <w:rPr>
            <w:noProof/>
          </w:rPr>
          <w:fldChar w:fldCharType="end"/>
        </w:r>
      </w:hyperlink>
    </w:p>
    <w:p w14:paraId="55115917" w14:textId="62497A91" w:rsidR="00532E22" w:rsidRDefault="00EA6ACB">
      <w:pPr>
        <w:jc w:val="both"/>
      </w:pPr>
      <w:r>
        <w:fldChar w:fldCharType="end"/>
      </w:r>
    </w:p>
    <w:p w14:paraId="63567DB4" w14:textId="71B93342" w:rsidR="000532D6" w:rsidRDefault="000532D6">
      <w:pPr>
        <w:jc w:val="both"/>
      </w:pPr>
    </w:p>
    <w:p w14:paraId="68F05D2A" w14:textId="4CC6AD95" w:rsidR="000532D6" w:rsidRDefault="000532D6">
      <w:pPr>
        <w:jc w:val="both"/>
      </w:pPr>
    </w:p>
    <w:p w14:paraId="7CFDFF3F" w14:textId="37361716" w:rsidR="000532D6" w:rsidRDefault="000532D6">
      <w:pPr>
        <w:jc w:val="both"/>
      </w:pPr>
    </w:p>
    <w:p w14:paraId="312082EE" w14:textId="474BB96E" w:rsidR="000532D6" w:rsidRDefault="000532D6">
      <w:pPr>
        <w:jc w:val="both"/>
      </w:pPr>
    </w:p>
    <w:p w14:paraId="3F158A0D" w14:textId="385DED70" w:rsidR="000532D6" w:rsidRDefault="000532D6">
      <w:pPr>
        <w:jc w:val="both"/>
      </w:pPr>
    </w:p>
    <w:p w14:paraId="066ABDEE" w14:textId="4804F794" w:rsidR="000532D6" w:rsidRDefault="000532D6">
      <w:pPr>
        <w:jc w:val="both"/>
      </w:pPr>
    </w:p>
    <w:p w14:paraId="019AB160" w14:textId="269363BA" w:rsidR="000532D6" w:rsidRDefault="000532D6">
      <w:pPr>
        <w:jc w:val="both"/>
      </w:pPr>
    </w:p>
    <w:p w14:paraId="7F65A4B8" w14:textId="796D1D7D" w:rsidR="000532D6" w:rsidRDefault="000532D6">
      <w:pPr>
        <w:jc w:val="both"/>
      </w:pPr>
    </w:p>
    <w:p w14:paraId="6A11498E" w14:textId="343FC43F" w:rsidR="000532D6" w:rsidRDefault="000532D6">
      <w:pPr>
        <w:jc w:val="both"/>
      </w:pPr>
    </w:p>
    <w:p w14:paraId="0D5881CD" w14:textId="177851F1" w:rsidR="000532D6" w:rsidRDefault="000532D6">
      <w:pPr>
        <w:jc w:val="both"/>
      </w:pPr>
    </w:p>
    <w:p w14:paraId="7DEC546D" w14:textId="6E6FDD8B" w:rsidR="000532D6" w:rsidRDefault="000532D6">
      <w:pPr>
        <w:jc w:val="both"/>
      </w:pPr>
    </w:p>
    <w:p w14:paraId="549318C1" w14:textId="77777777" w:rsidR="000532D6" w:rsidRDefault="000532D6">
      <w:pPr>
        <w:jc w:val="both"/>
      </w:pPr>
    </w:p>
    <w:p w14:paraId="1593B906" w14:textId="3D7FA361" w:rsidR="00532E22" w:rsidRDefault="00532E22">
      <w:pPr>
        <w:rPr>
          <w:b/>
          <w:shd w:val="clear" w:color="auto" w:fill="00FFFF"/>
        </w:rPr>
      </w:pPr>
    </w:p>
    <w:p w14:paraId="64AB88FE" w14:textId="77777777" w:rsidR="00E73D50" w:rsidRDefault="00E73D50">
      <w:pPr>
        <w:rPr>
          <w:b/>
          <w:shd w:val="clear" w:color="auto" w:fill="00FFFF"/>
        </w:rPr>
      </w:pPr>
    </w:p>
    <w:p w14:paraId="10633D67" w14:textId="501CB085" w:rsidR="00C14555" w:rsidRDefault="00EA6ACB" w:rsidP="006E5DF4">
      <w:pPr>
        <w:pStyle w:val="Ttulo1"/>
        <w:ind w:left="0" w:firstLine="0"/>
        <w:rPr>
          <w:sz w:val="24"/>
          <w:szCs w:val="24"/>
        </w:rPr>
      </w:pPr>
      <w:bookmarkStart w:id="2" w:name="_Toc94714502"/>
      <w:r w:rsidRPr="00150D9A">
        <w:rPr>
          <w:sz w:val="24"/>
          <w:szCs w:val="24"/>
        </w:rPr>
        <w:lastRenderedPageBreak/>
        <w:t>I</w:t>
      </w:r>
      <w:r w:rsidR="00650869" w:rsidRPr="00150D9A">
        <w:rPr>
          <w:sz w:val="24"/>
          <w:szCs w:val="24"/>
        </w:rPr>
        <w:t>ntrodução</w:t>
      </w:r>
      <w:bookmarkEnd w:id="2"/>
    </w:p>
    <w:p w14:paraId="77ACB993" w14:textId="77777777" w:rsidR="00150D9A" w:rsidRPr="00150D9A" w:rsidRDefault="00150D9A" w:rsidP="00150D9A"/>
    <w:p w14:paraId="4EC18E02" w14:textId="77777777" w:rsidR="00532E22" w:rsidRDefault="00EA6ACB" w:rsidP="00BB1F86">
      <w:pPr>
        <w:jc w:val="both"/>
      </w:pPr>
      <w:r>
        <w:t xml:space="preserve">A Auditoria Interna da </w:t>
      </w:r>
      <w:proofErr w:type="spellStart"/>
      <w:r>
        <w:t>Pré</w:t>
      </w:r>
      <w:proofErr w:type="spellEnd"/>
      <w:r>
        <w:t xml:space="preserve">-sal Petróleo é o órgão de controle responsável por fortalecer e assessorar a gestão, bem como desenvolver ações preventivas e prestar apoio, dentro de suas especificidades, no âmbito da Empresa, no sentido de contribuir para a garantia da legalidade, moralidade, impessoalidade e da probidade dos atos da administração. </w:t>
      </w:r>
    </w:p>
    <w:p w14:paraId="7271C448" w14:textId="77777777" w:rsidR="00532E22" w:rsidRDefault="00EA6ACB" w:rsidP="00BB1F86">
      <w:pPr>
        <w:jc w:val="both"/>
      </w:pPr>
      <w:r>
        <w:t>A Unidade de Auditoria Interna tem por objetivo assessorar, orientar, acompanhar e avaliar os atos de gestão praticados no âmbito da empresa e apoiar os órgãos federais de controle interno e externo no exercício de sua missão institucional.</w:t>
      </w:r>
    </w:p>
    <w:p w14:paraId="1183EB08" w14:textId="77777777" w:rsidR="00532E22" w:rsidRDefault="00EA6ACB" w:rsidP="00BB1F86">
      <w:pPr>
        <w:jc w:val="both"/>
      </w:pPr>
      <w:r>
        <w:t>Conforme o Decreto nº 3.591/2000, as unidades de auditoria interna das entidades da Administração Pública Federal Indireta vinculadas aos Ministérios estão sujeitas à orientação normativa e supervisão técnica da Controladoria Geral da União- CGU.</w:t>
      </w:r>
    </w:p>
    <w:p w14:paraId="0CDC428A" w14:textId="77777777" w:rsidR="00532E22" w:rsidRDefault="00EA6ACB" w:rsidP="00BB1F86">
      <w:pPr>
        <w:jc w:val="both"/>
      </w:pPr>
      <w:r>
        <w:t>A CGU detém competência para avaliar o desempenho da Auditoria Interna. Para efeito de integração das ações de controle, a unidade de auditoria interna deve apresentar o Plano Anual de Atividades de Auditoria Interna para o exercício seguinte (PAINT) e o Relatório Anual de Atividades da Auditoria Interna do exercício anterior (RAINT).</w:t>
      </w:r>
    </w:p>
    <w:p w14:paraId="60D3F67D" w14:textId="44A5DC63" w:rsidR="00474BAD" w:rsidRDefault="00EA6ACB" w:rsidP="00BB1F86">
      <w:pPr>
        <w:jc w:val="both"/>
      </w:pPr>
      <w:r>
        <w:t xml:space="preserve">O presente Relatório Anual de Atividades da Auditoria Interna – RAINT, foi elaborado pela Auditoria Interna da </w:t>
      </w:r>
      <w:proofErr w:type="spellStart"/>
      <w:r>
        <w:t>Pré</w:t>
      </w:r>
      <w:proofErr w:type="spellEnd"/>
      <w:r>
        <w:t>-</w:t>
      </w:r>
      <w:r w:rsidR="004638EB">
        <w:t>S</w:t>
      </w:r>
      <w:r>
        <w:t>al Petróleo</w:t>
      </w:r>
      <w:r w:rsidR="00332C47">
        <w:t xml:space="preserve"> S.A.</w:t>
      </w:r>
      <w:r>
        <w:t xml:space="preserve">, de acordo com a Instrução Normativa nº </w:t>
      </w:r>
      <w:r w:rsidR="0010304D">
        <w:t>5</w:t>
      </w:r>
      <w:r>
        <w:t xml:space="preserve"> de </w:t>
      </w:r>
      <w:r w:rsidR="00EF4E38">
        <w:t>27</w:t>
      </w:r>
      <w:r>
        <w:t xml:space="preserve"> de </w:t>
      </w:r>
      <w:r w:rsidR="00EF4E38">
        <w:t>agosto</w:t>
      </w:r>
      <w:r>
        <w:t xml:space="preserve"> de 20</w:t>
      </w:r>
      <w:r w:rsidR="00EF4E38">
        <w:t>21</w:t>
      </w:r>
      <w:r>
        <w:t xml:space="preserve">, da Controladoria Geral da União – CGU. </w:t>
      </w:r>
    </w:p>
    <w:p w14:paraId="3C000458" w14:textId="67B3811A" w:rsidR="000C442F" w:rsidRDefault="000C442F" w:rsidP="00BB1F86">
      <w:pPr>
        <w:jc w:val="both"/>
      </w:pPr>
    </w:p>
    <w:p w14:paraId="6C6CBA2E" w14:textId="222F5A98" w:rsidR="000C442F" w:rsidRDefault="000C442F" w:rsidP="00BB1F86">
      <w:pPr>
        <w:jc w:val="both"/>
      </w:pPr>
    </w:p>
    <w:p w14:paraId="0DB331A5" w14:textId="2C93238F" w:rsidR="000C442F" w:rsidRDefault="000C442F" w:rsidP="00BB1F86">
      <w:pPr>
        <w:jc w:val="both"/>
      </w:pPr>
    </w:p>
    <w:p w14:paraId="23C7E191" w14:textId="46254F7E" w:rsidR="000532D6" w:rsidRDefault="000532D6" w:rsidP="00BB1F86">
      <w:pPr>
        <w:jc w:val="both"/>
      </w:pPr>
    </w:p>
    <w:p w14:paraId="20676A1E" w14:textId="77777777" w:rsidR="000532D6" w:rsidRDefault="000532D6" w:rsidP="00BB1F86">
      <w:pPr>
        <w:jc w:val="both"/>
      </w:pPr>
    </w:p>
    <w:p w14:paraId="20775B6B" w14:textId="1DFAD876" w:rsidR="000C442F" w:rsidRDefault="000C442F" w:rsidP="00BB1F86">
      <w:pPr>
        <w:jc w:val="both"/>
      </w:pPr>
    </w:p>
    <w:p w14:paraId="3B4EF05F" w14:textId="5E684D9E" w:rsidR="000C442F" w:rsidRDefault="000C442F" w:rsidP="00BB1F86">
      <w:pPr>
        <w:jc w:val="both"/>
      </w:pPr>
    </w:p>
    <w:p w14:paraId="62768FD2" w14:textId="79785AEE" w:rsidR="000C442F" w:rsidRDefault="000C442F" w:rsidP="00BB1F86">
      <w:pPr>
        <w:jc w:val="both"/>
      </w:pPr>
    </w:p>
    <w:p w14:paraId="19454F07" w14:textId="12F58F0C" w:rsidR="000C442F" w:rsidRDefault="000C442F" w:rsidP="00BB1F86">
      <w:pPr>
        <w:jc w:val="both"/>
      </w:pPr>
    </w:p>
    <w:p w14:paraId="717D681E" w14:textId="73103FE8" w:rsidR="000C442F" w:rsidRDefault="000C442F" w:rsidP="00BB1F86">
      <w:pPr>
        <w:jc w:val="both"/>
      </w:pPr>
    </w:p>
    <w:p w14:paraId="51708E9B" w14:textId="661BBCBA" w:rsidR="000C442F" w:rsidRDefault="000C442F" w:rsidP="00BB1F86">
      <w:pPr>
        <w:jc w:val="both"/>
      </w:pPr>
    </w:p>
    <w:p w14:paraId="51242567" w14:textId="72BBC797" w:rsidR="000C442F" w:rsidRDefault="000C442F" w:rsidP="00BB1F86">
      <w:pPr>
        <w:jc w:val="both"/>
      </w:pPr>
    </w:p>
    <w:p w14:paraId="28E4F0A1" w14:textId="71F0253B" w:rsidR="000C442F" w:rsidRDefault="000C442F" w:rsidP="00BB1F86">
      <w:pPr>
        <w:jc w:val="both"/>
      </w:pPr>
    </w:p>
    <w:p w14:paraId="24D132FC" w14:textId="77777777" w:rsidR="000C442F" w:rsidRDefault="000C442F" w:rsidP="00BB1F86">
      <w:pPr>
        <w:jc w:val="both"/>
      </w:pPr>
    </w:p>
    <w:p w14:paraId="01AF93F6" w14:textId="21F69475" w:rsidR="00474BAD" w:rsidRPr="00AC59EF" w:rsidRDefault="00650869" w:rsidP="00BC0020">
      <w:pPr>
        <w:pStyle w:val="Ttulo1"/>
        <w:shd w:val="clear" w:color="auto" w:fill="FFFFFF"/>
        <w:ind w:left="0" w:firstLine="0"/>
        <w:rPr>
          <w:sz w:val="24"/>
          <w:szCs w:val="24"/>
        </w:rPr>
      </w:pPr>
      <w:bookmarkStart w:id="3" w:name="_Toc94714503"/>
      <w:r w:rsidRPr="00A059B0">
        <w:rPr>
          <w:sz w:val="24"/>
          <w:szCs w:val="24"/>
        </w:rPr>
        <w:lastRenderedPageBreak/>
        <w:t>Quadro demonstrativo da alocação efetiva da força de trabalho</w:t>
      </w:r>
      <w:r w:rsidRPr="00AC59EF">
        <w:rPr>
          <w:sz w:val="24"/>
          <w:szCs w:val="24"/>
        </w:rPr>
        <w:t xml:space="preserve"> </w:t>
      </w:r>
      <w:r w:rsidRPr="00A059B0">
        <w:rPr>
          <w:sz w:val="24"/>
          <w:szCs w:val="24"/>
        </w:rPr>
        <w:t>durante</w:t>
      </w:r>
      <w:r w:rsidRPr="00AC59EF">
        <w:rPr>
          <w:sz w:val="24"/>
          <w:szCs w:val="24"/>
        </w:rPr>
        <w:t xml:space="preserve"> a vigência do PAINT</w:t>
      </w:r>
      <w:bookmarkEnd w:id="3"/>
    </w:p>
    <w:p w14:paraId="6E7CBBE7" w14:textId="77777777" w:rsidR="00D3520C" w:rsidRPr="00D3520C" w:rsidRDefault="00D3520C" w:rsidP="00D3520C">
      <w:pPr>
        <w:pStyle w:val="Style1"/>
        <w:spacing w:after="100" w:afterAutospacing="1"/>
        <w:rPr>
          <w:rFonts w:ascii="Calibri" w:eastAsia="Calibri" w:hAnsi="Calibri" w:cs="Calibri"/>
          <w:b/>
          <w:bCs/>
          <w:color w:val="auto"/>
          <w:sz w:val="24"/>
          <w:lang w:eastAsia="en-US"/>
        </w:rPr>
      </w:pPr>
      <w:bookmarkStart w:id="4" w:name="_Toc94711277"/>
      <w:bookmarkStart w:id="5" w:name="_Toc94711598"/>
      <w:bookmarkStart w:id="6" w:name="_Toc94712497"/>
    </w:p>
    <w:p w14:paraId="47CBE530" w14:textId="746B6D2C" w:rsidR="00474BAD" w:rsidRPr="00024599" w:rsidRDefault="00474BAD" w:rsidP="00D3520C">
      <w:pPr>
        <w:pStyle w:val="Style1"/>
        <w:spacing w:after="100" w:afterAutospacing="1"/>
        <w:rPr>
          <w:rFonts w:ascii="Calibri" w:eastAsia="Calibri" w:hAnsi="Calibri" w:cs="Calibri"/>
          <w:b/>
          <w:bCs/>
          <w:color w:val="auto"/>
          <w:sz w:val="24"/>
          <w:lang w:eastAsia="en-US"/>
        </w:rPr>
      </w:pPr>
      <w:bookmarkStart w:id="7" w:name="_Toc94714504"/>
      <w:r w:rsidRPr="00024599">
        <w:rPr>
          <w:rFonts w:ascii="Calibri" w:eastAsia="Calibri" w:hAnsi="Calibri" w:cs="Calibri"/>
          <w:b/>
          <w:bCs/>
          <w:color w:val="auto"/>
          <w:sz w:val="24"/>
          <w:lang w:eastAsia="en-US"/>
        </w:rPr>
        <w:t>Quadro HH estimado</w:t>
      </w:r>
      <w:r w:rsidR="009C6274">
        <w:rPr>
          <w:rFonts w:ascii="Calibri" w:eastAsia="Calibri" w:hAnsi="Calibri" w:cs="Calibri"/>
          <w:b/>
          <w:bCs/>
          <w:color w:val="auto"/>
          <w:sz w:val="24"/>
          <w:lang w:eastAsia="en-US"/>
        </w:rPr>
        <w:t xml:space="preserve"> no PAINT 202</w:t>
      </w:r>
      <w:r w:rsidR="00F57CA1">
        <w:rPr>
          <w:rFonts w:ascii="Calibri" w:eastAsia="Calibri" w:hAnsi="Calibri" w:cs="Calibri"/>
          <w:b/>
          <w:bCs/>
          <w:color w:val="auto"/>
          <w:sz w:val="24"/>
          <w:lang w:eastAsia="en-US"/>
        </w:rPr>
        <w:t>4</w:t>
      </w:r>
      <w:r w:rsidRPr="00024599">
        <w:rPr>
          <w:rFonts w:ascii="Calibri" w:eastAsia="Calibri" w:hAnsi="Calibri" w:cs="Calibri"/>
          <w:b/>
          <w:bCs/>
          <w:color w:val="auto"/>
          <w:sz w:val="24"/>
          <w:lang w:eastAsia="en-US"/>
        </w:rPr>
        <w:t xml:space="preserve"> versus realizado</w:t>
      </w:r>
      <w:bookmarkEnd w:id="4"/>
      <w:bookmarkEnd w:id="5"/>
      <w:bookmarkEnd w:id="6"/>
      <w:bookmarkEnd w:id="7"/>
      <w:r w:rsidR="009C6274">
        <w:rPr>
          <w:rFonts w:ascii="Calibri" w:eastAsia="Calibri" w:hAnsi="Calibri" w:cs="Calibri"/>
          <w:b/>
          <w:bCs/>
          <w:color w:val="auto"/>
          <w:sz w:val="24"/>
          <w:lang w:eastAsia="en-US"/>
        </w:rPr>
        <w:t>:</w:t>
      </w:r>
    </w:p>
    <w:tbl>
      <w:tblPr>
        <w:tblpPr w:leftFromText="141" w:rightFromText="141" w:vertAnchor="text" w:horzAnchor="margin" w:tblpY="483"/>
        <w:tblW w:w="10055" w:type="dxa"/>
        <w:tblCellMar>
          <w:left w:w="0" w:type="dxa"/>
          <w:right w:w="0" w:type="dxa"/>
        </w:tblCellMar>
        <w:tblLook w:val="0600" w:firstRow="0" w:lastRow="0" w:firstColumn="0" w:lastColumn="0" w:noHBand="1" w:noVBand="1"/>
      </w:tblPr>
      <w:tblGrid>
        <w:gridCol w:w="5052"/>
        <w:gridCol w:w="1099"/>
        <w:gridCol w:w="1350"/>
        <w:gridCol w:w="1089"/>
        <w:gridCol w:w="1465"/>
      </w:tblGrid>
      <w:tr w:rsidR="00474BAD" w:rsidRPr="009C7B49" w14:paraId="7EE00B03" w14:textId="77777777" w:rsidTr="007C3A84">
        <w:trPr>
          <w:trHeight w:val="674"/>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8A86656" w14:textId="77777777" w:rsidR="00474BAD" w:rsidRPr="0042177D" w:rsidRDefault="00474BAD" w:rsidP="006E5DF4">
            <w:pPr>
              <w:pStyle w:val="PargrafodaLista"/>
              <w:spacing w:after="160" w:line="259" w:lineRule="auto"/>
              <w:ind w:left="644"/>
              <w:rPr>
                <w:rFonts w:asciiTheme="minorHAnsi" w:hAnsiTheme="minorHAnsi" w:cstheme="minorHAnsi"/>
              </w:rPr>
            </w:pP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F6AB49A" w14:textId="77777777" w:rsidR="00474BAD" w:rsidRPr="009C7B49" w:rsidRDefault="00474BAD" w:rsidP="006E5DF4">
            <w:pPr>
              <w:spacing w:after="160" w:line="259" w:lineRule="auto"/>
              <w:rPr>
                <w:rFonts w:asciiTheme="minorHAnsi" w:hAnsiTheme="minorHAnsi" w:cstheme="minorHAnsi"/>
              </w:rPr>
            </w:pPr>
            <w:r w:rsidRPr="009C7B49">
              <w:rPr>
                <w:rFonts w:asciiTheme="minorHAnsi" w:hAnsiTheme="minorHAnsi" w:cstheme="minorHAnsi"/>
              </w:rPr>
              <w:t>HH Estimado</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B9F5D18" w14:textId="1B0058D2" w:rsidR="00474BAD" w:rsidRPr="009C7B49" w:rsidRDefault="00474BAD" w:rsidP="006E5DF4">
            <w:pPr>
              <w:spacing w:after="160" w:line="259" w:lineRule="auto"/>
              <w:rPr>
                <w:rFonts w:asciiTheme="minorHAnsi" w:hAnsiTheme="minorHAnsi" w:cstheme="minorHAnsi"/>
              </w:rPr>
            </w:pPr>
            <w:proofErr w:type="gramStart"/>
            <w:r w:rsidRPr="009C7B49">
              <w:rPr>
                <w:rFonts w:asciiTheme="minorHAnsi" w:hAnsiTheme="minorHAnsi" w:cstheme="minorHAnsi"/>
              </w:rPr>
              <w:t>HH Realizado</w:t>
            </w:r>
            <w:proofErr w:type="gramEnd"/>
            <w:r w:rsidRPr="009C7B49">
              <w:rPr>
                <w:rFonts w:asciiTheme="minorHAnsi" w:hAnsiTheme="minorHAnsi" w:cstheme="minorHAnsi"/>
              </w:rPr>
              <w:t xml:space="preserve"> até 3</w:t>
            </w:r>
            <w:r>
              <w:rPr>
                <w:rFonts w:asciiTheme="minorHAnsi" w:hAnsiTheme="minorHAnsi" w:cstheme="minorHAnsi"/>
              </w:rPr>
              <w:t>1</w:t>
            </w:r>
            <w:r w:rsidRPr="009C7B49">
              <w:rPr>
                <w:rFonts w:asciiTheme="minorHAnsi" w:hAnsiTheme="minorHAnsi" w:cstheme="minorHAnsi"/>
              </w:rPr>
              <w:t>.</w:t>
            </w:r>
            <w:r>
              <w:rPr>
                <w:rFonts w:asciiTheme="minorHAnsi" w:hAnsiTheme="minorHAnsi" w:cstheme="minorHAnsi"/>
              </w:rPr>
              <w:t>12</w:t>
            </w:r>
            <w:r w:rsidRPr="009C7B49">
              <w:rPr>
                <w:rFonts w:asciiTheme="minorHAnsi" w:hAnsiTheme="minorHAnsi" w:cstheme="minorHAnsi"/>
              </w:rPr>
              <w:t>.2</w:t>
            </w:r>
            <w:r w:rsidR="006511DF">
              <w:rPr>
                <w:rFonts w:asciiTheme="minorHAnsi" w:hAnsiTheme="minorHAnsi" w:cstheme="minorHAnsi"/>
              </w:rPr>
              <w:t>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BC36A2A" w14:textId="77777777" w:rsidR="00474BAD" w:rsidRPr="009C7B49" w:rsidRDefault="00474BAD" w:rsidP="006E5DF4">
            <w:pPr>
              <w:spacing w:after="160" w:line="259" w:lineRule="auto"/>
              <w:rPr>
                <w:rFonts w:asciiTheme="minorHAnsi" w:hAnsiTheme="minorHAnsi" w:cstheme="minorHAnsi"/>
              </w:rPr>
            </w:pPr>
            <w:r w:rsidRPr="009C7B49">
              <w:rPr>
                <w:rFonts w:asciiTheme="minorHAnsi" w:hAnsiTheme="minorHAnsi" w:cstheme="minorHAnsi"/>
              </w:rPr>
              <w:t>HH variação</w:t>
            </w:r>
          </w:p>
        </w:tc>
        <w:tc>
          <w:tcPr>
            <w:tcW w:w="1465" w:type="dxa"/>
            <w:tcBorders>
              <w:top w:val="single" w:sz="8" w:space="0" w:color="000000"/>
              <w:left w:val="single" w:sz="8" w:space="0" w:color="000000"/>
              <w:bottom w:val="single" w:sz="8" w:space="0" w:color="000000"/>
              <w:right w:val="single" w:sz="8" w:space="0" w:color="000000"/>
            </w:tcBorders>
            <w:vAlign w:val="center"/>
          </w:tcPr>
          <w:p w14:paraId="02CC9E42" w14:textId="27B42FA5" w:rsidR="00474BAD" w:rsidRPr="009C7B49" w:rsidRDefault="00BB7EBB" w:rsidP="006E5DF4">
            <w:pPr>
              <w:spacing w:after="160" w:line="259" w:lineRule="auto"/>
              <w:rPr>
                <w:rFonts w:asciiTheme="minorHAnsi" w:hAnsiTheme="minorHAnsi" w:cstheme="minorHAnsi"/>
              </w:rPr>
            </w:pPr>
            <w:r>
              <w:rPr>
                <w:rFonts w:asciiTheme="minorHAnsi" w:hAnsiTheme="minorHAnsi" w:cstheme="minorHAnsi"/>
              </w:rPr>
              <w:t>Variação</w:t>
            </w:r>
            <w:r w:rsidR="00474BAD">
              <w:rPr>
                <w:rFonts w:asciiTheme="minorHAnsi" w:hAnsiTheme="minorHAnsi" w:cstheme="minorHAnsi"/>
              </w:rPr>
              <w:t xml:space="preserve"> %</w:t>
            </w:r>
          </w:p>
        </w:tc>
      </w:tr>
      <w:tr w:rsidR="00474BAD" w:rsidRPr="001B7CAF" w14:paraId="26BF7B04" w14:textId="77777777" w:rsidTr="00A238FD">
        <w:trPr>
          <w:trHeight w:val="36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4136567" w14:textId="24FA4632" w:rsidR="00474BAD" w:rsidRPr="00893DBF" w:rsidRDefault="00474BAD" w:rsidP="006E5DF4">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AÇÃO DE AUDITORIA Nº 01 – ELABORAÇÃO DO RAINT 202</w:t>
            </w:r>
            <w:r w:rsidR="006511DF">
              <w:rPr>
                <w:rFonts w:asciiTheme="minorHAnsi" w:hAnsiTheme="minorHAnsi" w:cstheme="minorHAnsi"/>
                <w:sz w:val="20"/>
                <w:szCs w:val="20"/>
              </w:rPr>
              <w:t>3</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726262B" w14:textId="77777777" w:rsidR="00474BAD" w:rsidRPr="009C7B49" w:rsidRDefault="00474BAD" w:rsidP="006E5DF4">
            <w:pPr>
              <w:spacing w:after="160" w:line="259" w:lineRule="auto"/>
              <w:jc w:val="center"/>
              <w:rPr>
                <w:rFonts w:asciiTheme="minorHAnsi" w:hAnsiTheme="minorHAnsi" w:cstheme="minorHAnsi"/>
              </w:rPr>
            </w:pPr>
            <w:r w:rsidRPr="009C7B49">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D92FBEF" w14:textId="7AF74027" w:rsidR="00474BAD" w:rsidRPr="000C141F" w:rsidRDefault="00E20860"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AD8087F" w14:textId="134DC74C" w:rsidR="00474BAD" w:rsidRPr="000C141F" w:rsidRDefault="00E20860"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vAlign w:val="center"/>
          </w:tcPr>
          <w:p w14:paraId="1CCAAF9A" w14:textId="1364B599" w:rsidR="00474BAD" w:rsidRPr="000C141F" w:rsidRDefault="00E20860" w:rsidP="000C442F">
            <w:pPr>
              <w:spacing w:after="160" w:line="259" w:lineRule="auto"/>
              <w:jc w:val="center"/>
              <w:rPr>
                <w:rFonts w:asciiTheme="minorHAnsi" w:hAnsiTheme="minorHAnsi" w:cstheme="minorHAnsi"/>
              </w:rPr>
            </w:pPr>
            <w:r>
              <w:rPr>
                <w:rFonts w:asciiTheme="minorHAnsi" w:hAnsiTheme="minorHAnsi" w:cstheme="minorHAnsi"/>
              </w:rPr>
              <w:t>--</w:t>
            </w:r>
          </w:p>
        </w:tc>
      </w:tr>
      <w:tr w:rsidR="00474BAD" w14:paraId="0A9F89E0" w14:textId="77777777" w:rsidTr="00A238FD">
        <w:trPr>
          <w:trHeight w:val="83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ADF1AA7" w14:textId="6D6BBB0C" w:rsidR="00474BAD" w:rsidRPr="00893DBF" w:rsidRDefault="00474BAD" w:rsidP="006E5DF4">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 xml:space="preserve">AÇÃO DE AUDITORIA Nº 02 – </w:t>
            </w:r>
            <w:r w:rsidR="006511DF" w:rsidRPr="005A0E8F">
              <w:rPr>
                <w:rFonts w:asciiTheme="minorHAnsi" w:hAnsiTheme="minorHAnsi" w:cstheme="minorHAnsi"/>
                <w:sz w:val="20"/>
                <w:szCs w:val="20"/>
              </w:rPr>
              <w:t>AVALIAÇÃO DA ADERÊNCIA ÀS NORMAS DE PRESTAÇÃO DE CONTAS 202</w:t>
            </w:r>
            <w:r w:rsidR="006511DF">
              <w:rPr>
                <w:rFonts w:asciiTheme="minorHAnsi" w:hAnsiTheme="minorHAnsi" w:cstheme="minorHAnsi"/>
                <w:sz w:val="20"/>
                <w:szCs w:val="20"/>
              </w:rPr>
              <w:t>3</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C0E361B" w14:textId="7D0C976D" w:rsidR="00474BAD" w:rsidRPr="009C7B49" w:rsidRDefault="002F2056"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83EA7EA" w14:textId="1607197D" w:rsidR="00474BAD" w:rsidRPr="00922A4B" w:rsidRDefault="00F57CA1"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6BC8A76" w14:textId="53D52085" w:rsidR="00474BAD" w:rsidRPr="00922A4B" w:rsidRDefault="00F57CA1"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vAlign w:val="center"/>
          </w:tcPr>
          <w:p w14:paraId="2A188B2A" w14:textId="5E373CFD" w:rsidR="00474BAD" w:rsidRPr="00922A4B" w:rsidRDefault="00F57CA1" w:rsidP="000C442F">
            <w:pPr>
              <w:spacing w:after="160" w:line="259" w:lineRule="auto"/>
              <w:jc w:val="center"/>
              <w:rPr>
                <w:rFonts w:asciiTheme="minorHAnsi" w:hAnsiTheme="minorHAnsi" w:cstheme="minorHAnsi"/>
              </w:rPr>
            </w:pPr>
            <w:r>
              <w:rPr>
                <w:rFonts w:asciiTheme="minorHAnsi" w:hAnsiTheme="minorHAnsi" w:cstheme="minorHAnsi"/>
              </w:rPr>
              <w:t>--</w:t>
            </w:r>
          </w:p>
        </w:tc>
      </w:tr>
      <w:tr w:rsidR="00474BAD" w14:paraId="515CA8A0" w14:textId="77777777" w:rsidTr="00A238FD">
        <w:trPr>
          <w:trHeight w:val="101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5791205" w14:textId="63BD3A20" w:rsidR="00474BAD" w:rsidRPr="00893DBF" w:rsidRDefault="00474BAD" w:rsidP="006E5DF4">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AÇÃO DE AUDITOR</w:t>
            </w:r>
            <w:r w:rsidRPr="003F4A90">
              <w:rPr>
                <w:rFonts w:asciiTheme="minorHAnsi" w:hAnsiTheme="minorHAnsi" w:cstheme="minorHAnsi"/>
                <w:sz w:val="20"/>
                <w:szCs w:val="20"/>
              </w:rPr>
              <w:t xml:space="preserve">IA Nº 03 – </w:t>
            </w:r>
            <w:r w:rsidR="005A0E8F" w:rsidRPr="005A0E8F">
              <w:rPr>
                <w:rFonts w:asciiTheme="minorHAnsi" w:hAnsiTheme="minorHAnsi" w:cstheme="minorHAnsi"/>
                <w:sz w:val="20"/>
                <w:szCs w:val="20"/>
              </w:rPr>
              <w:t xml:space="preserve">AVALIAÇÃO DA </w:t>
            </w:r>
            <w:r w:rsidR="006511DF">
              <w:rPr>
                <w:rFonts w:asciiTheme="minorHAnsi" w:hAnsiTheme="minorHAnsi" w:cstheme="minorHAnsi"/>
                <w:sz w:val="20"/>
                <w:szCs w:val="20"/>
              </w:rPr>
              <w:t>IMPLEMENTAÇÃO DAS RECOMENDAÇÕES EMITIDAS NO RELATÓRIO DE AUDITORIA SOBRE GESTÃO DA COMERCIALIZAÇÃO</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0B513C6" w14:textId="5110D213" w:rsidR="00474BAD" w:rsidRPr="009C7B49" w:rsidRDefault="002F2056" w:rsidP="006E5DF4">
            <w:pPr>
              <w:spacing w:after="160" w:line="259" w:lineRule="auto"/>
              <w:jc w:val="center"/>
              <w:rPr>
                <w:rFonts w:asciiTheme="minorHAnsi" w:hAnsiTheme="minorHAnsi" w:cstheme="minorHAnsi"/>
              </w:rPr>
            </w:pPr>
            <w:r>
              <w:rPr>
                <w:rFonts w:asciiTheme="minorHAnsi" w:hAnsiTheme="minorHAnsi" w:cstheme="minorHAnsi"/>
              </w:rPr>
              <w:t>160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DC4511F" w14:textId="3D952C67" w:rsidR="00474BAD" w:rsidRPr="006C63BE" w:rsidRDefault="00F57CA1" w:rsidP="006E5DF4">
            <w:pPr>
              <w:spacing w:after="160" w:line="259" w:lineRule="auto"/>
              <w:jc w:val="center"/>
              <w:rPr>
                <w:rFonts w:asciiTheme="minorHAnsi" w:hAnsiTheme="minorHAnsi" w:cstheme="minorHAnsi"/>
              </w:rPr>
            </w:pPr>
            <w:r w:rsidRPr="00025A36">
              <w:rPr>
                <w:rFonts w:asciiTheme="minorHAnsi" w:hAnsiTheme="minorHAnsi" w:cstheme="minorHAnsi"/>
              </w:rPr>
              <w:t>184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F68E2F5" w14:textId="1C9BFBDB" w:rsidR="00474BAD" w:rsidRPr="006C63BE" w:rsidRDefault="00BB65D8" w:rsidP="006E5DF4">
            <w:pPr>
              <w:spacing w:after="160" w:line="259" w:lineRule="auto"/>
              <w:jc w:val="center"/>
              <w:rPr>
                <w:rFonts w:asciiTheme="minorHAnsi" w:hAnsiTheme="minorHAnsi" w:cstheme="minorHAnsi"/>
              </w:rPr>
            </w:pPr>
            <w:r>
              <w:rPr>
                <w:rFonts w:asciiTheme="minorHAnsi" w:hAnsiTheme="minorHAnsi" w:cstheme="minorHAnsi"/>
              </w:rPr>
              <w:t>24</w:t>
            </w:r>
          </w:p>
        </w:tc>
        <w:tc>
          <w:tcPr>
            <w:tcW w:w="1465" w:type="dxa"/>
            <w:tcBorders>
              <w:top w:val="single" w:sz="8" w:space="0" w:color="000000"/>
              <w:left w:val="single" w:sz="8" w:space="0" w:color="000000"/>
              <w:bottom w:val="single" w:sz="8" w:space="0" w:color="000000"/>
              <w:right w:val="single" w:sz="8" w:space="0" w:color="000000"/>
            </w:tcBorders>
            <w:vAlign w:val="center"/>
          </w:tcPr>
          <w:p w14:paraId="55D7C2E5" w14:textId="6121B056" w:rsidR="00474BAD" w:rsidRPr="006C63BE" w:rsidRDefault="004378D9" w:rsidP="000C442F">
            <w:pPr>
              <w:spacing w:after="160" w:line="259" w:lineRule="auto"/>
              <w:jc w:val="center"/>
              <w:rPr>
                <w:rFonts w:asciiTheme="minorHAnsi" w:hAnsiTheme="minorHAnsi" w:cstheme="minorHAnsi"/>
              </w:rPr>
            </w:pPr>
            <w:r>
              <w:rPr>
                <w:rFonts w:asciiTheme="minorHAnsi" w:hAnsiTheme="minorHAnsi" w:cstheme="minorHAnsi"/>
              </w:rPr>
              <w:t>15</w:t>
            </w:r>
          </w:p>
        </w:tc>
      </w:tr>
      <w:tr w:rsidR="00474BAD" w:rsidRPr="001B7CAF" w14:paraId="1501AD98" w14:textId="77777777" w:rsidTr="00A238FD">
        <w:trPr>
          <w:trHeight w:val="877"/>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ABDEF5E" w14:textId="24A2DC1C" w:rsidR="00474BAD" w:rsidRPr="00893DBF" w:rsidRDefault="00474BAD" w:rsidP="006E5DF4">
            <w:pPr>
              <w:spacing w:after="160" w:line="259" w:lineRule="auto"/>
              <w:rPr>
                <w:rFonts w:asciiTheme="minorHAnsi" w:hAnsiTheme="minorHAnsi" w:cstheme="minorHAnsi"/>
                <w:sz w:val="20"/>
                <w:szCs w:val="20"/>
              </w:rPr>
            </w:pPr>
            <w:r w:rsidRPr="00893DBF">
              <w:rPr>
                <w:rFonts w:asciiTheme="minorHAnsi" w:hAnsiTheme="minorHAnsi" w:cstheme="minorHAnsi"/>
                <w:sz w:val="20"/>
                <w:szCs w:val="20"/>
              </w:rPr>
              <w:t xml:space="preserve">AÇÃO DE AUDITORIA Nº 04 – </w:t>
            </w:r>
            <w:r w:rsidR="005A0E8F" w:rsidRPr="005A0E8F">
              <w:rPr>
                <w:rFonts w:asciiTheme="minorHAnsi" w:hAnsiTheme="minorHAnsi" w:cstheme="minorHAnsi"/>
                <w:sz w:val="20"/>
                <w:szCs w:val="20"/>
              </w:rPr>
              <w:t xml:space="preserve">ELABORAÇÃO DO PARECER DA AUDITORIA INTERNA  </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394E2E9" w14:textId="55FBC066" w:rsidR="00474BAD" w:rsidRPr="009C7B49" w:rsidRDefault="00DC3B92"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1D1BE7D" w14:textId="75F45079" w:rsidR="00474BAD" w:rsidRPr="00E05C10" w:rsidRDefault="00F57CA1"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685A3F0" w14:textId="4131568E" w:rsidR="00474BAD" w:rsidRPr="00E05C10" w:rsidRDefault="00F57CA1"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vAlign w:val="center"/>
          </w:tcPr>
          <w:p w14:paraId="7FEF28EB" w14:textId="4C70181B" w:rsidR="00474BAD" w:rsidRPr="00E05C10" w:rsidRDefault="00F57CA1" w:rsidP="000C442F">
            <w:pPr>
              <w:spacing w:after="160" w:line="259" w:lineRule="auto"/>
              <w:jc w:val="center"/>
              <w:rPr>
                <w:rFonts w:asciiTheme="minorHAnsi" w:hAnsiTheme="minorHAnsi" w:cstheme="minorHAnsi"/>
              </w:rPr>
            </w:pPr>
            <w:r>
              <w:rPr>
                <w:rFonts w:asciiTheme="minorHAnsi" w:hAnsiTheme="minorHAnsi" w:cstheme="minorHAnsi"/>
              </w:rPr>
              <w:t>--</w:t>
            </w:r>
          </w:p>
        </w:tc>
      </w:tr>
      <w:tr w:rsidR="00474BAD" w:rsidRPr="001B7CAF" w14:paraId="3B8FEBD8" w14:textId="77777777" w:rsidTr="00A609CA">
        <w:trPr>
          <w:trHeight w:val="451"/>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C6D5B2F" w14:textId="2719C5A5" w:rsidR="00474BAD" w:rsidRPr="00893DBF" w:rsidRDefault="00474BAD" w:rsidP="006511DF">
            <w:pPr>
              <w:pStyle w:val="Default"/>
              <w:jc w:val="both"/>
              <w:rPr>
                <w:rFonts w:asciiTheme="minorHAnsi" w:hAnsiTheme="minorHAnsi" w:cstheme="minorHAnsi"/>
                <w:sz w:val="20"/>
                <w:szCs w:val="20"/>
              </w:rPr>
            </w:pPr>
            <w:r w:rsidRPr="00893DBF">
              <w:rPr>
                <w:rFonts w:asciiTheme="minorHAnsi" w:hAnsiTheme="minorHAnsi" w:cstheme="minorHAnsi"/>
                <w:sz w:val="20"/>
                <w:szCs w:val="20"/>
              </w:rPr>
              <w:t xml:space="preserve">AÇÃO DE AUDITORIA Nº 05 – </w:t>
            </w:r>
            <w:r w:rsidR="005A0E8F" w:rsidRPr="005A0E8F">
              <w:rPr>
                <w:rFonts w:asciiTheme="minorHAnsi" w:hAnsiTheme="minorHAnsi" w:cstheme="minorHAnsi"/>
                <w:color w:val="auto"/>
                <w:sz w:val="20"/>
                <w:szCs w:val="20"/>
              </w:rPr>
              <w:t xml:space="preserve">AUDITORIA NO PROCESSO DE ACOMPANHAMENTO DA PRODUÇÃO </w:t>
            </w:r>
            <w:r w:rsidR="006511DF">
              <w:rPr>
                <w:rFonts w:asciiTheme="minorHAnsi" w:hAnsiTheme="minorHAnsi" w:cstheme="minorHAnsi"/>
                <w:color w:val="auto"/>
                <w:sz w:val="20"/>
                <w:szCs w:val="20"/>
              </w:rPr>
              <w:t>- CONTINUAÇÃO</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A501868" w14:textId="29CB1C2E" w:rsidR="00474BAD" w:rsidRPr="007561C5" w:rsidRDefault="002F2056" w:rsidP="006E5DF4">
            <w:pPr>
              <w:spacing w:after="160" w:line="259" w:lineRule="auto"/>
              <w:jc w:val="center"/>
              <w:rPr>
                <w:rFonts w:asciiTheme="minorHAnsi" w:hAnsiTheme="minorHAnsi" w:cstheme="minorHAnsi"/>
              </w:rPr>
            </w:pPr>
            <w:r>
              <w:rPr>
                <w:rFonts w:asciiTheme="minorHAnsi" w:hAnsiTheme="minorHAnsi" w:cstheme="minorHAnsi"/>
              </w:rPr>
              <w:t>560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DC50AD9" w14:textId="57059CC2" w:rsidR="00474BAD" w:rsidRPr="007561C5" w:rsidRDefault="00BB65D8" w:rsidP="006E5DF4">
            <w:pPr>
              <w:spacing w:after="160" w:line="259" w:lineRule="auto"/>
              <w:jc w:val="center"/>
              <w:rPr>
                <w:rFonts w:asciiTheme="minorHAnsi" w:hAnsiTheme="minorHAnsi" w:cstheme="minorHAnsi"/>
              </w:rPr>
            </w:pPr>
            <w:r>
              <w:rPr>
                <w:rFonts w:asciiTheme="minorHAnsi" w:hAnsiTheme="minorHAnsi" w:cstheme="minorHAnsi"/>
              </w:rPr>
              <w:t>416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B3E0218" w14:textId="29B9560D" w:rsidR="00474BAD" w:rsidRPr="007561C5" w:rsidRDefault="00FF0905" w:rsidP="006E5DF4">
            <w:pPr>
              <w:spacing w:after="160" w:line="259" w:lineRule="auto"/>
              <w:jc w:val="center"/>
              <w:rPr>
                <w:rFonts w:asciiTheme="minorHAnsi" w:hAnsiTheme="minorHAnsi" w:cstheme="minorHAnsi"/>
              </w:rPr>
            </w:pPr>
            <w:r>
              <w:rPr>
                <w:rFonts w:asciiTheme="minorHAnsi" w:hAnsiTheme="minorHAnsi" w:cstheme="minorHAnsi"/>
              </w:rPr>
              <w:t>(144)</w:t>
            </w:r>
          </w:p>
        </w:tc>
        <w:tc>
          <w:tcPr>
            <w:tcW w:w="1465" w:type="dxa"/>
            <w:tcBorders>
              <w:top w:val="single" w:sz="8" w:space="0" w:color="000000"/>
              <w:left w:val="single" w:sz="8" w:space="0" w:color="000000"/>
              <w:bottom w:val="single" w:sz="8" w:space="0" w:color="000000"/>
              <w:right w:val="single" w:sz="8" w:space="0" w:color="000000"/>
            </w:tcBorders>
            <w:vAlign w:val="center"/>
          </w:tcPr>
          <w:p w14:paraId="24E335B3" w14:textId="38CD5C9B" w:rsidR="00474BAD" w:rsidRPr="007561C5" w:rsidRDefault="004378D9" w:rsidP="00DD0548">
            <w:pPr>
              <w:spacing w:after="160" w:line="259" w:lineRule="auto"/>
              <w:jc w:val="center"/>
              <w:rPr>
                <w:rFonts w:asciiTheme="minorHAnsi" w:hAnsiTheme="minorHAnsi" w:cstheme="minorHAnsi"/>
              </w:rPr>
            </w:pPr>
            <w:r>
              <w:rPr>
                <w:rFonts w:asciiTheme="minorHAnsi" w:hAnsiTheme="minorHAnsi" w:cstheme="minorHAnsi"/>
              </w:rPr>
              <w:t>(25)</w:t>
            </w:r>
          </w:p>
        </w:tc>
      </w:tr>
      <w:tr w:rsidR="003F4A90" w:rsidRPr="0057102C" w14:paraId="392A5DEA" w14:textId="77777777" w:rsidTr="0040414D">
        <w:trPr>
          <w:trHeight w:val="81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6D187E5C" w14:textId="77777777" w:rsidR="003F4A90" w:rsidRDefault="003F4A90" w:rsidP="003F4A90">
            <w:pPr>
              <w:pStyle w:val="Default"/>
              <w:jc w:val="both"/>
              <w:rPr>
                <w:rFonts w:asciiTheme="minorHAnsi" w:hAnsiTheme="minorHAnsi" w:cstheme="minorHAnsi"/>
                <w:sz w:val="20"/>
                <w:szCs w:val="20"/>
              </w:rPr>
            </w:pPr>
          </w:p>
          <w:p w14:paraId="34BA0F71" w14:textId="5671450E" w:rsidR="003F4A90" w:rsidRPr="009C7B49" w:rsidRDefault="003F4A90" w:rsidP="0040414D">
            <w:pPr>
              <w:pStyle w:val="Default"/>
              <w:jc w:val="both"/>
              <w:rPr>
                <w:rFonts w:asciiTheme="minorHAnsi" w:hAnsiTheme="minorHAnsi" w:cstheme="minorHAnsi"/>
              </w:rPr>
            </w:pPr>
            <w:r w:rsidRPr="00893DBF">
              <w:rPr>
                <w:rFonts w:asciiTheme="minorHAnsi" w:hAnsiTheme="minorHAnsi" w:cstheme="minorHAnsi"/>
                <w:sz w:val="20"/>
                <w:szCs w:val="20"/>
              </w:rPr>
              <w:t>AÇÃO DE AUDITORIA Nº 0</w:t>
            </w:r>
            <w:r>
              <w:rPr>
                <w:rFonts w:asciiTheme="minorHAnsi" w:hAnsiTheme="minorHAnsi" w:cstheme="minorHAnsi"/>
                <w:sz w:val="20"/>
                <w:szCs w:val="20"/>
              </w:rPr>
              <w:t>6</w:t>
            </w:r>
            <w:r w:rsidRPr="00893DBF">
              <w:rPr>
                <w:rFonts w:asciiTheme="minorHAnsi" w:hAnsiTheme="minorHAnsi" w:cstheme="minorHAnsi"/>
                <w:sz w:val="20"/>
                <w:szCs w:val="20"/>
              </w:rPr>
              <w:t xml:space="preserve"> – </w:t>
            </w:r>
            <w:r w:rsidR="006511DF" w:rsidRPr="005A0E8F">
              <w:rPr>
                <w:rFonts w:asciiTheme="minorHAnsi" w:hAnsiTheme="minorHAnsi" w:cstheme="minorHAnsi"/>
                <w:sz w:val="20"/>
                <w:szCs w:val="20"/>
              </w:rPr>
              <w:t>ELABORAÇÃO DO PAINT 202</w:t>
            </w:r>
            <w:r w:rsidR="006511DF">
              <w:rPr>
                <w:rFonts w:asciiTheme="minorHAnsi" w:hAnsiTheme="minorHAnsi" w:cstheme="minorHAnsi"/>
                <w:sz w:val="20"/>
                <w:szCs w:val="20"/>
              </w:rPr>
              <w:t>5</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60EF3FEF" w14:textId="5A997A79" w:rsidR="003F4A90" w:rsidRDefault="006511DF"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574A484" w14:textId="67DB995C" w:rsidR="003F4A90" w:rsidRPr="0092735F" w:rsidRDefault="00F57CA1" w:rsidP="006E5DF4">
            <w:pPr>
              <w:spacing w:after="160" w:line="259" w:lineRule="auto"/>
              <w:jc w:val="center"/>
              <w:rPr>
                <w:rFonts w:asciiTheme="minorHAnsi" w:hAnsiTheme="minorHAnsi" w:cstheme="minorHAnsi"/>
              </w:rPr>
            </w:pPr>
            <w:r>
              <w:rPr>
                <w:rFonts w:asciiTheme="minorHAnsi" w:hAnsiTheme="minorHAnsi" w:cstheme="minorHAnsi"/>
              </w:rPr>
              <w:t>40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6D83CFB" w14:textId="3FEDB39C" w:rsidR="003F4A90" w:rsidRPr="0092735F" w:rsidRDefault="00F57CA1"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vAlign w:val="center"/>
          </w:tcPr>
          <w:p w14:paraId="60A87200" w14:textId="10C2B1E4" w:rsidR="003F4A90" w:rsidRPr="0092735F" w:rsidRDefault="00F57CA1" w:rsidP="00DD0548">
            <w:pPr>
              <w:spacing w:after="160" w:line="259" w:lineRule="auto"/>
              <w:jc w:val="center"/>
              <w:rPr>
                <w:rFonts w:asciiTheme="minorHAnsi" w:hAnsiTheme="minorHAnsi" w:cstheme="minorHAnsi"/>
              </w:rPr>
            </w:pPr>
            <w:r>
              <w:rPr>
                <w:rFonts w:asciiTheme="minorHAnsi" w:hAnsiTheme="minorHAnsi" w:cstheme="minorHAnsi"/>
              </w:rPr>
              <w:t>--</w:t>
            </w:r>
          </w:p>
        </w:tc>
      </w:tr>
      <w:tr w:rsidR="0040414D" w:rsidRPr="0057102C" w14:paraId="0B6957C2" w14:textId="77777777" w:rsidTr="003F4A90">
        <w:trPr>
          <w:trHeight w:val="635"/>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B99E802" w14:textId="7A13B488" w:rsidR="0040414D" w:rsidRPr="0081179C" w:rsidRDefault="0040414D" w:rsidP="006E5DF4">
            <w:pPr>
              <w:spacing w:after="160" w:line="259" w:lineRule="auto"/>
              <w:rPr>
                <w:rFonts w:asciiTheme="minorHAnsi" w:hAnsiTheme="minorHAnsi" w:cstheme="minorHAnsi"/>
                <w:color w:val="000000"/>
                <w:sz w:val="20"/>
                <w:szCs w:val="20"/>
              </w:rPr>
            </w:pPr>
            <w:r>
              <w:rPr>
                <w:rFonts w:asciiTheme="minorHAnsi" w:hAnsiTheme="minorHAnsi" w:cstheme="minorHAnsi"/>
                <w:color w:val="000000"/>
                <w:sz w:val="20"/>
                <w:szCs w:val="20"/>
              </w:rPr>
              <w:t>Capacitação e treinamento</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A666DE4" w14:textId="1DB31014" w:rsidR="0040414D" w:rsidRPr="00DC3B92" w:rsidRDefault="0040414D" w:rsidP="006E5DF4">
            <w:pPr>
              <w:spacing w:after="160" w:line="259" w:lineRule="auto"/>
              <w:jc w:val="center"/>
              <w:rPr>
                <w:rFonts w:asciiTheme="minorHAnsi" w:hAnsiTheme="minorHAnsi" w:cstheme="minorHAnsi"/>
              </w:rPr>
            </w:pPr>
            <w:r w:rsidRPr="00DC3B92">
              <w:rPr>
                <w:rFonts w:asciiTheme="minorHAnsi" w:hAnsiTheme="minorHAnsi" w:cstheme="minorHAnsi"/>
              </w:rPr>
              <w:t>40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692A383" w14:textId="704CEEA8" w:rsidR="00BB7EBB" w:rsidRPr="005B2F59" w:rsidRDefault="00BB65D8" w:rsidP="00BB7EBB">
            <w:pPr>
              <w:spacing w:after="160" w:line="259" w:lineRule="auto"/>
              <w:jc w:val="center"/>
              <w:rPr>
                <w:rFonts w:asciiTheme="minorHAnsi" w:hAnsiTheme="minorHAnsi" w:cstheme="minorHAnsi"/>
              </w:rPr>
            </w:pPr>
            <w:r>
              <w:rPr>
                <w:rFonts w:asciiTheme="minorHAnsi" w:hAnsiTheme="minorHAnsi" w:cstheme="minorHAnsi"/>
              </w:rPr>
              <w:t>57</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297B0B4" w14:textId="119F6E4B" w:rsidR="0040414D" w:rsidRPr="005B2F59" w:rsidRDefault="00BB65D8" w:rsidP="00BB7EBB">
            <w:pPr>
              <w:spacing w:after="160" w:line="259" w:lineRule="auto"/>
              <w:jc w:val="center"/>
              <w:rPr>
                <w:rFonts w:asciiTheme="minorHAnsi" w:hAnsiTheme="minorHAnsi" w:cstheme="minorHAnsi"/>
              </w:rPr>
            </w:pPr>
            <w:r>
              <w:rPr>
                <w:rFonts w:asciiTheme="minorHAnsi" w:hAnsiTheme="minorHAnsi" w:cstheme="minorHAnsi"/>
              </w:rPr>
              <w:t>17</w:t>
            </w:r>
          </w:p>
        </w:tc>
        <w:tc>
          <w:tcPr>
            <w:tcW w:w="1465" w:type="dxa"/>
            <w:tcBorders>
              <w:top w:val="single" w:sz="8" w:space="0" w:color="000000"/>
              <w:left w:val="single" w:sz="8" w:space="0" w:color="000000"/>
              <w:bottom w:val="single" w:sz="8" w:space="0" w:color="000000"/>
              <w:right w:val="single" w:sz="8" w:space="0" w:color="000000"/>
            </w:tcBorders>
            <w:vAlign w:val="center"/>
          </w:tcPr>
          <w:p w14:paraId="2062DA9C" w14:textId="4909A9E9" w:rsidR="0040414D" w:rsidRPr="005B2F59" w:rsidRDefault="004378D9" w:rsidP="00DD0548">
            <w:pPr>
              <w:spacing w:after="160" w:line="259" w:lineRule="auto"/>
              <w:jc w:val="center"/>
              <w:rPr>
                <w:rFonts w:asciiTheme="minorHAnsi" w:hAnsiTheme="minorHAnsi" w:cstheme="minorHAnsi"/>
              </w:rPr>
            </w:pPr>
            <w:r>
              <w:rPr>
                <w:rFonts w:asciiTheme="minorHAnsi" w:hAnsiTheme="minorHAnsi" w:cstheme="minorHAnsi"/>
              </w:rPr>
              <w:t>42</w:t>
            </w:r>
          </w:p>
        </w:tc>
      </w:tr>
      <w:tr w:rsidR="00474BAD" w:rsidRPr="0057102C" w14:paraId="6F4B5ED4" w14:textId="77777777" w:rsidTr="003F4A90">
        <w:trPr>
          <w:trHeight w:val="635"/>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B5792D1" w14:textId="25B52768" w:rsidR="00474BAD" w:rsidRPr="009C7B49" w:rsidRDefault="0081179C" w:rsidP="006E5DF4">
            <w:pPr>
              <w:spacing w:after="160" w:line="259" w:lineRule="auto"/>
              <w:rPr>
                <w:rFonts w:asciiTheme="minorHAnsi" w:hAnsiTheme="minorHAnsi" w:cstheme="minorHAnsi"/>
              </w:rPr>
            </w:pPr>
            <w:r w:rsidRPr="0081179C">
              <w:rPr>
                <w:rFonts w:asciiTheme="minorHAnsi" w:hAnsiTheme="minorHAnsi" w:cstheme="minorHAnsi"/>
                <w:color w:val="000000"/>
                <w:sz w:val="20"/>
                <w:szCs w:val="20"/>
              </w:rPr>
              <w:t>Horas reservadas ao monitoramento da implementação das recomendações de auditorias anteriores ainda não implementadas</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9A80B22" w14:textId="48F27F61" w:rsidR="00474BAD" w:rsidRPr="009C7B49" w:rsidRDefault="006511DF" w:rsidP="006E5DF4">
            <w:pPr>
              <w:spacing w:after="160" w:line="259" w:lineRule="auto"/>
              <w:jc w:val="center"/>
              <w:rPr>
                <w:rFonts w:asciiTheme="minorHAnsi" w:hAnsiTheme="minorHAnsi" w:cstheme="minorHAnsi"/>
              </w:rPr>
            </w:pPr>
            <w:r>
              <w:rPr>
                <w:rFonts w:asciiTheme="minorHAnsi" w:hAnsiTheme="minorHAnsi" w:cstheme="minorHAnsi"/>
              </w:rPr>
              <w:t>120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EBFDB77" w14:textId="5A7E7612" w:rsidR="00474BAD" w:rsidRPr="002F398F" w:rsidRDefault="00BB65D8" w:rsidP="006E5DF4">
            <w:pPr>
              <w:spacing w:after="160" w:line="259" w:lineRule="auto"/>
              <w:jc w:val="center"/>
              <w:rPr>
                <w:rFonts w:asciiTheme="minorHAnsi" w:hAnsiTheme="minorHAnsi" w:cstheme="minorHAnsi"/>
              </w:rPr>
            </w:pPr>
            <w:r>
              <w:rPr>
                <w:rFonts w:asciiTheme="minorHAnsi" w:hAnsiTheme="minorHAnsi" w:cstheme="minorHAnsi"/>
              </w:rPr>
              <w:t>144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1531BF9" w14:textId="62E406F3" w:rsidR="00474BAD" w:rsidRPr="002F398F" w:rsidRDefault="00FF0905" w:rsidP="006E5DF4">
            <w:pPr>
              <w:spacing w:after="160" w:line="259" w:lineRule="auto"/>
              <w:jc w:val="center"/>
              <w:rPr>
                <w:rFonts w:asciiTheme="minorHAnsi" w:hAnsiTheme="minorHAnsi" w:cstheme="minorHAnsi"/>
              </w:rPr>
            </w:pPr>
            <w:r>
              <w:rPr>
                <w:rFonts w:asciiTheme="minorHAnsi" w:hAnsiTheme="minorHAnsi" w:cstheme="minorHAnsi"/>
              </w:rPr>
              <w:t>24</w:t>
            </w:r>
          </w:p>
        </w:tc>
        <w:tc>
          <w:tcPr>
            <w:tcW w:w="1465" w:type="dxa"/>
            <w:tcBorders>
              <w:top w:val="single" w:sz="8" w:space="0" w:color="000000"/>
              <w:left w:val="single" w:sz="8" w:space="0" w:color="000000"/>
              <w:bottom w:val="single" w:sz="8" w:space="0" w:color="000000"/>
              <w:right w:val="single" w:sz="8" w:space="0" w:color="000000"/>
            </w:tcBorders>
            <w:vAlign w:val="center"/>
          </w:tcPr>
          <w:p w14:paraId="1C65250F" w14:textId="22655D4F" w:rsidR="00474BAD" w:rsidRPr="002F398F" w:rsidRDefault="004378D9" w:rsidP="00DD0548">
            <w:pPr>
              <w:spacing w:after="160" w:line="259" w:lineRule="auto"/>
              <w:jc w:val="center"/>
              <w:rPr>
                <w:rFonts w:asciiTheme="minorHAnsi" w:hAnsiTheme="minorHAnsi" w:cstheme="minorHAnsi"/>
              </w:rPr>
            </w:pPr>
            <w:r>
              <w:rPr>
                <w:rFonts w:asciiTheme="minorHAnsi" w:hAnsiTheme="minorHAnsi" w:cstheme="minorHAnsi"/>
              </w:rPr>
              <w:t>20</w:t>
            </w:r>
          </w:p>
        </w:tc>
      </w:tr>
      <w:tr w:rsidR="00474BAD" w:rsidRPr="001B7CAF" w14:paraId="6D400A20" w14:textId="77777777" w:rsidTr="003F4A90">
        <w:trPr>
          <w:trHeight w:val="71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981D590" w14:textId="2324BDB7" w:rsidR="00474BAD" w:rsidRPr="009C7B49" w:rsidRDefault="001911F8" w:rsidP="006E5DF4">
            <w:pPr>
              <w:spacing w:after="160" w:line="259" w:lineRule="auto"/>
              <w:rPr>
                <w:rFonts w:asciiTheme="minorHAnsi" w:hAnsiTheme="minorHAnsi" w:cstheme="minorHAnsi"/>
              </w:rPr>
            </w:pPr>
            <w:r w:rsidRPr="001911F8">
              <w:rPr>
                <w:rFonts w:asciiTheme="minorHAnsi" w:hAnsiTheme="minorHAnsi" w:cstheme="minorHAnsi"/>
                <w:color w:val="000000"/>
                <w:sz w:val="20"/>
                <w:szCs w:val="20"/>
              </w:rPr>
              <w:t>Gestão e melhoria da qualidade da auditoria interna governamental</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4EADA8A" w14:textId="59109AAD" w:rsidR="00474BAD" w:rsidRPr="009C7B49" w:rsidRDefault="002F2056" w:rsidP="006E5DF4">
            <w:pPr>
              <w:spacing w:after="160" w:line="259" w:lineRule="auto"/>
              <w:jc w:val="center"/>
              <w:rPr>
                <w:rFonts w:asciiTheme="minorHAnsi" w:hAnsiTheme="minorHAnsi" w:cstheme="minorHAnsi"/>
              </w:rPr>
            </w:pPr>
            <w:r>
              <w:rPr>
                <w:rFonts w:asciiTheme="minorHAnsi" w:hAnsiTheme="minorHAnsi" w:cstheme="minorHAnsi"/>
              </w:rPr>
              <w:t>32</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0CEC930" w14:textId="0008EA7F" w:rsidR="00474BAD" w:rsidRPr="002F398F" w:rsidRDefault="004378D9"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808DCE1" w14:textId="4AE9A8F6" w:rsidR="00474BAD" w:rsidRPr="002F398F" w:rsidRDefault="004378D9" w:rsidP="006E5DF4">
            <w:pPr>
              <w:spacing w:after="160" w:line="259" w:lineRule="auto"/>
              <w:jc w:val="center"/>
              <w:rPr>
                <w:rFonts w:asciiTheme="minorHAnsi" w:hAnsiTheme="minorHAnsi" w:cstheme="minorHAnsi"/>
              </w:rPr>
            </w:pPr>
            <w:r>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vAlign w:val="center"/>
          </w:tcPr>
          <w:p w14:paraId="270E5E2F" w14:textId="6B21E3DA" w:rsidR="00474BAD" w:rsidRPr="002F398F" w:rsidRDefault="004378D9" w:rsidP="00DD0548">
            <w:pPr>
              <w:spacing w:after="160" w:line="259" w:lineRule="auto"/>
              <w:jc w:val="center"/>
              <w:rPr>
                <w:rFonts w:asciiTheme="minorHAnsi" w:hAnsiTheme="minorHAnsi" w:cstheme="minorHAnsi"/>
              </w:rPr>
            </w:pPr>
            <w:r>
              <w:rPr>
                <w:rFonts w:asciiTheme="minorHAnsi" w:hAnsiTheme="minorHAnsi" w:cstheme="minorHAnsi"/>
              </w:rPr>
              <w:t>--</w:t>
            </w:r>
          </w:p>
        </w:tc>
      </w:tr>
      <w:tr w:rsidR="00474BAD" w14:paraId="7A7AC328" w14:textId="77777777" w:rsidTr="003F4A90">
        <w:trPr>
          <w:trHeight w:val="712"/>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CD1560A" w14:textId="245D3AD6" w:rsidR="00474BAD" w:rsidRPr="009C7B49" w:rsidRDefault="001911F8" w:rsidP="006E5DF4">
            <w:pPr>
              <w:spacing w:after="160" w:line="259" w:lineRule="auto"/>
              <w:rPr>
                <w:rFonts w:asciiTheme="minorHAnsi" w:hAnsiTheme="minorHAnsi" w:cstheme="minorHAnsi"/>
              </w:rPr>
            </w:pPr>
            <w:r w:rsidRPr="001911F8">
              <w:rPr>
                <w:rFonts w:asciiTheme="minorHAnsi" w:hAnsiTheme="minorHAnsi" w:cstheme="minorHAnsi"/>
                <w:color w:val="000000"/>
                <w:sz w:val="20"/>
                <w:szCs w:val="20"/>
              </w:rPr>
              <w:t xml:space="preserve">Levantamento de informações para órgãos de controle interno e externo (TCU, CGU e </w:t>
            </w:r>
            <w:proofErr w:type="spellStart"/>
            <w:r w:rsidRPr="001911F8">
              <w:rPr>
                <w:rFonts w:asciiTheme="minorHAnsi" w:hAnsiTheme="minorHAnsi" w:cstheme="minorHAnsi"/>
                <w:color w:val="000000"/>
                <w:sz w:val="20"/>
                <w:szCs w:val="20"/>
              </w:rPr>
              <w:t>Sest</w:t>
            </w:r>
            <w:proofErr w:type="spellEnd"/>
            <w:r w:rsidRPr="001911F8">
              <w:rPr>
                <w:rFonts w:asciiTheme="minorHAnsi" w:hAnsiTheme="minorHAnsi" w:cstheme="minorHAnsi"/>
                <w:color w:val="000000"/>
                <w:sz w:val="20"/>
                <w:szCs w:val="20"/>
              </w:rPr>
              <w:t>)</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5DE88CA" w14:textId="10D4D33E" w:rsidR="00474BAD" w:rsidRPr="009C7B49" w:rsidRDefault="002F2056" w:rsidP="006E5DF4">
            <w:pPr>
              <w:spacing w:after="160" w:line="259" w:lineRule="auto"/>
              <w:jc w:val="center"/>
              <w:rPr>
                <w:rFonts w:asciiTheme="minorHAnsi" w:hAnsiTheme="minorHAnsi" w:cstheme="minorHAnsi"/>
              </w:rPr>
            </w:pPr>
            <w:r>
              <w:rPr>
                <w:rFonts w:asciiTheme="minorHAnsi" w:hAnsiTheme="minorHAnsi" w:cstheme="minorHAnsi"/>
              </w:rPr>
              <w:t>484</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53267FB" w14:textId="016E3E39" w:rsidR="00474BAD" w:rsidRPr="00FC0DD4" w:rsidRDefault="00667F3C" w:rsidP="006E5DF4">
            <w:pPr>
              <w:spacing w:after="160" w:line="259" w:lineRule="auto"/>
              <w:jc w:val="center"/>
              <w:rPr>
                <w:rFonts w:asciiTheme="minorHAnsi" w:hAnsiTheme="minorHAnsi" w:cstheme="minorHAnsi"/>
              </w:rPr>
            </w:pPr>
            <w:r>
              <w:rPr>
                <w:rFonts w:asciiTheme="minorHAnsi" w:hAnsiTheme="minorHAnsi" w:cstheme="minorHAnsi"/>
              </w:rPr>
              <w:t>496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9CBBD4F" w14:textId="5FE0BEE6" w:rsidR="00474BAD" w:rsidRPr="00FC0DD4" w:rsidRDefault="00667F3C" w:rsidP="006E5DF4">
            <w:pPr>
              <w:spacing w:after="160" w:line="259" w:lineRule="auto"/>
              <w:jc w:val="center"/>
              <w:rPr>
                <w:rFonts w:asciiTheme="minorHAnsi" w:hAnsiTheme="minorHAnsi" w:cstheme="minorHAnsi"/>
              </w:rPr>
            </w:pPr>
            <w:r>
              <w:rPr>
                <w:rFonts w:asciiTheme="minorHAnsi" w:hAnsiTheme="minorHAnsi" w:cstheme="minorHAnsi"/>
              </w:rPr>
              <w:t>12</w:t>
            </w:r>
          </w:p>
        </w:tc>
        <w:tc>
          <w:tcPr>
            <w:tcW w:w="1465" w:type="dxa"/>
            <w:tcBorders>
              <w:top w:val="single" w:sz="8" w:space="0" w:color="000000"/>
              <w:left w:val="single" w:sz="8" w:space="0" w:color="000000"/>
              <w:bottom w:val="single" w:sz="8" w:space="0" w:color="000000"/>
              <w:right w:val="single" w:sz="8" w:space="0" w:color="000000"/>
            </w:tcBorders>
            <w:vAlign w:val="center"/>
          </w:tcPr>
          <w:p w14:paraId="282A5139" w14:textId="7AF69B88" w:rsidR="00474BAD" w:rsidRPr="00FC0DD4" w:rsidRDefault="004378D9" w:rsidP="00DD0548">
            <w:pPr>
              <w:spacing w:after="160" w:line="259" w:lineRule="auto"/>
              <w:jc w:val="center"/>
              <w:rPr>
                <w:rFonts w:asciiTheme="minorHAnsi" w:hAnsiTheme="minorHAnsi" w:cstheme="minorHAnsi"/>
              </w:rPr>
            </w:pPr>
            <w:r>
              <w:rPr>
                <w:rFonts w:asciiTheme="minorHAnsi" w:hAnsiTheme="minorHAnsi" w:cstheme="minorHAnsi"/>
              </w:rPr>
              <w:t>2</w:t>
            </w:r>
          </w:p>
        </w:tc>
      </w:tr>
      <w:tr w:rsidR="00474BAD" w:rsidRPr="001B7CAF" w14:paraId="1783AFE0" w14:textId="77777777" w:rsidTr="0040414D">
        <w:trPr>
          <w:trHeight w:val="384"/>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29DD25C" w14:textId="75615070" w:rsidR="00474BAD" w:rsidRPr="009C7B49" w:rsidRDefault="001911F8" w:rsidP="006E5DF4">
            <w:pPr>
              <w:spacing w:after="160" w:line="259" w:lineRule="auto"/>
              <w:rPr>
                <w:rFonts w:asciiTheme="minorHAnsi" w:hAnsiTheme="minorHAnsi" w:cstheme="minorHAnsi"/>
              </w:rPr>
            </w:pPr>
            <w:r w:rsidRPr="001911F8">
              <w:rPr>
                <w:rFonts w:asciiTheme="minorHAnsi" w:hAnsiTheme="minorHAnsi" w:cstheme="minorHAnsi"/>
                <w:color w:val="000000"/>
                <w:sz w:val="20"/>
                <w:szCs w:val="20"/>
              </w:rPr>
              <w:t>Gestão Interna</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B9C04F1" w14:textId="7A456148" w:rsidR="00474BAD" w:rsidRPr="009C7B49" w:rsidRDefault="002F2056" w:rsidP="006E5DF4">
            <w:pPr>
              <w:spacing w:after="160" w:line="259" w:lineRule="auto"/>
              <w:jc w:val="center"/>
              <w:rPr>
                <w:rFonts w:asciiTheme="minorHAnsi" w:hAnsiTheme="minorHAnsi" w:cstheme="minorHAnsi"/>
              </w:rPr>
            </w:pPr>
            <w:r>
              <w:rPr>
                <w:rFonts w:asciiTheme="minorHAnsi" w:hAnsiTheme="minorHAnsi" w:cstheme="minorHAnsi"/>
              </w:rPr>
              <w:t>220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B764C24" w14:textId="3F98D5F5" w:rsidR="00474BAD" w:rsidRPr="00DC3B92" w:rsidRDefault="004378D9" w:rsidP="006E5DF4">
            <w:pPr>
              <w:spacing w:after="160" w:line="259" w:lineRule="auto"/>
              <w:jc w:val="center"/>
              <w:rPr>
                <w:rFonts w:asciiTheme="minorHAnsi" w:hAnsiTheme="minorHAnsi" w:cstheme="minorHAnsi"/>
                <w:highlight w:val="yellow"/>
              </w:rPr>
            </w:pPr>
            <w:r w:rsidRPr="004378D9">
              <w:rPr>
                <w:rFonts w:asciiTheme="minorHAnsi" w:hAnsiTheme="minorHAnsi" w:cstheme="minorHAnsi"/>
              </w:rPr>
              <w:t>2</w:t>
            </w:r>
            <w:r w:rsidR="00025A36">
              <w:rPr>
                <w:rFonts w:asciiTheme="minorHAnsi" w:hAnsiTheme="minorHAnsi" w:cstheme="minorHAnsi"/>
              </w:rPr>
              <w:t>64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45402EF" w14:textId="79296F94" w:rsidR="00474BAD" w:rsidRPr="00DC0D8B" w:rsidRDefault="00025A36" w:rsidP="006E5DF4">
            <w:pPr>
              <w:spacing w:after="160" w:line="259" w:lineRule="auto"/>
              <w:jc w:val="center"/>
              <w:rPr>
                <w:rFonts w:asciiTheme="minorHAnsi" w:hAnsiTheme="minorHAnsi" w:cstheme="minorHAnsi"/>
              </w:rPr>
            </w:pPr>
            <w:r>
              <w:rPr>
                <w:rFonts w:asciiTheme="minorHAnsi" w:hAnsiTheme="minorHAnsi" w:cstheme="minorHAnsi"/>
              </w:rPr>
              <w:t>44</w:t>
            </w:r>
          </w:p>
        </w:tc>
        <w:tc>
          <w:tcPr>
            <w:tcW w:w="1465" w:type="dxa"/>
            <w:tcBorders>
              <w:top w:val="single" w:sz="8" w:space="0" w:color="000000"/>
              <w:left w:val="single" w:sz="8" w:space="0" w:color="000000"/>
              <w:bottom w:val="single" w:sz="8" w:space="0" w:color="000000"/>
              <w:right w:val="single" w:sz="8" w:space="0" w:color="000000"/>
            </w:tcBorders>
            <w:vAlign w:val="center"/>
          </w:tcPr>
          <w:p w14:paraId="2601360F" w14:textId="32288AF7" w:rsidR="00474BAD" w:rsidRPr="00DC0D8B" w:rsidRDefault="00025A36" w:rsidP="00DD0548">
            <w:pPr>
              <w:spacing w:after="160" w:line="259" w:lineRule="auto"/>
              <w:jc w:val="center"/>
              <w:rPr>
                <w:rFonts w:asciiTheme="minorHAnsi" w:hAnsiTheme="minorHAnsi" w:cstheme="minorHAnsi"/>
              </w:rPr>
            </w:pPr>
            <w:r>
              <w:rPr>
                <w:rFonts w:asciiTheme="minorHAnsi" w:hAnsiTheme="minorHAnsi" w:cstheme="minorHAnsi"/>
              </w:rPr>
              <w:t>20</w:t>
            </w:r>
          </w:p>
        </w:tc>
      </w:tr>
      <w:tr w:rsidR="00A609CA" w14:paraId="1507BF2F" w14:textId="77777777" w:rsidTr="0040414D">
        <w:trPr>
          <w:trHeight w:val="475"/>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1FED05C" w14:textId="0AC6A7C6" w:rsidR="00A609CA" w:rsidRPr="009C7B49" w:rsidRDefault="00A609CA" w:rsidP="00A609CA">
            <w:pPr>
              <w:spacing w:after="160" w:line="259" w:lineRule="auto"/>
              <w:rPr>
                <w:rFonts w:asciiTheme="minorHAnsi" w:hAnsiTheme="minorHAnsi" w:cstheme="minorHAnsi"/>
              </w:rPr>
            </w:pPr>
            <w:r w:rsidRPr="00A609CA">
              <w:rPr>
                <w:rFonts w:asciiTheme="minorHAnsi" w:hAnsiTheme="minorHAnsi" w:cstheme="minorHAnsi"/>
                <w:color w:val="000000"/>
                <w:sz w:val="20"/>
                <w:szCs w:val="20"/>
              </w:rPr>
              <w:t xml:space="preserve">Demandas extraordinárias recebidas pela </w:t>
            </w:r>
            <w:proofErr w:type="spellStart"/>
            <w:r w:rsidRPr="00A609CA">
              <w:rPr>
                <w:rFonts w:asciiTheme="minorHAnsi" w:hAnsiTheme="minorHAnsi" w:cstheme="minorHAnsi"/>
                <w:color w:val="000000"/>
                <w:sz w:val="20"/>
                <w:szCs w:val="20"/>
              </w:rPr>
              <w:t>Audin</w:t>
            </w:r>
            <w:proofErr w:type="spellEnd"/>
            <w:r w:rsidRPr="00A609CA">
              <w:rPr>
                <w:rFonts w:asciiTheme="minorHAnsi" w:hAnsiTheme="minorHAnsi" w:cstheme="minorHAnsi"/>
                <w:color w:val="000000"/>
                <w:sz w:val="20"/>
                <w:szCs w:val="20"/>
              </w:rPr>
              <w:t xml:space="preserve"> durante a realização do PAINT</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78C24CD" w14:textId="43A0BCCA" w:rsidR="00A609CA" w:rsidRPr="009C7B49" w:rsidRDefault="00682883" w:rsidP="00A609CA">
            <w:pPr>
              <w:spacing w:after="160" w:line="259" w:lineRule="auto"/>
              <w:jc w:val="center"/>
              <w:rPr>
                <w:rFonts w:asciiTheme="minorHAnsi" w:hAnsiTheme="minorHAnsi" w:cstheme="minorHAnsi"/>
              </w:rPr>
            </w:pPr>
            <w:r>
              <w:rPr>
                <w:rFonts w:asciiTheme="minorHAnsi" w:hAnsiTheme="minorHAnsi" w:cstheme="minorHAnsi"/>
              </w:rPr>
              <w:t>56</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66C9BF8" w14:textId="44E1B082" w:rsidR="00A609CA" w:rsidRPr="00DC3B92" w:rsidRDefault="004378D9" w:rsidP="00A609CA">
            <w:pPr>
              <w:spacing w:after="160" w:line="259" w:lineRule="auto"/>
              <w:jc w:val="center"/>
              <w:rPr>
                <w:rFonts w:asciiTheme="minorHAnsi" w:hAnsiTheme="minorHAnsi" w:cstheme="minorHAnsi"/>
                <w:highlight w:val="yellow"/>
              </w:rPr>
            </w:pPr>
            <w:r>
              <w:rPr>
                <w:rFonts w:asciiTheme="minorHAnsi" w:hAnsiTheme="minorHAnsi" w:cstheme="minorHAnsi"/>
              </w:rPr>
              <w:t>96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FA86E95" w14:textId="5E364199" w:rsidR="00A609CA" w:rsidRPr="00DC0D8B" w:rsidRDefault="004378D9" w:rsidP="00A609CA">
            <w:pPr>
              <w:spacing w:after="160" w:line="259" w:lineRule="auto"/>
              <w:jc w:val="center"/>
              <w:rPr>
                <w:rFonts w:asciiTheme="minorHAnsi" w:hAnsiTheme="minorHAnsi" w:cstheme="minorHAnsi"/>
              </w:rPr>
            </w:pPr>
            <w:r>
              <w:rPr>
                <w:rFonts w:asciiTheme="minorHAnsi" w:hAnsiTheme="minorHAnsi" w:cstheme="minorHAnsi"/>
              </w:rPr>
              <w:t>40</w:t>
            </w:r>
          </w:p>
        </w:tc>
        <w:tc>
          <w:tcPr>
            <w:tcW w:w="1465" w:type="dxa"/>
            <w:tcBorders>
              <w:top w:val="single" w:sz="8" w:space="0" w:color="000000"/>
              <w:left w:val="single" w:sz="8" w:space="0" w:color="000000"/>
              <w:bottom w:val="single" w:sz="8" w:space="0" w:color="000000"/>
              <w:right w:val="single" w:sz="8" w:space="0" w:color="000000"/>
            </w:tcBorders>
            <w:vAlign w:val="center"/>
          </w:tcPr>
          <w:p w14:paraId="3BA71CC7" w14:textId="0013C00C" w:rsidR="00B84027" w:rsidRPr="00DC0D8B" w:rsidRDefault="004378D9" w:rsidP="00B84027">
            <w:pPr>
              <w:spacing w:after="160" w:line="259" w:lineRule="auto"/>
              <w:jc w:val="center"/>
              <w:rPr>
                <w:rFonts w:asciiTheme="minorHAnsi" w:hAnsiTheme="minorHAnsi" w:cstheme="minorHAnsi"/>
              </w:rPr>
            </w:pPr>
            <w:r>
              <w:rPr>
                <w:rFonts w:asciiTheme="minorHAnsi" w:hAnsiTheme="minorHAnsi" w:cstheme="minorHAnsi"/>
              </w:rPr>
              <w:t>71</w:t>
            </w:r>
          </w:p>
        </w:tc>
      </w:tr>
      <w:tr w:rsidR="00A609CA" w:rsidRPr="009C7B49" w14:paraId="60DED021" w14:textId="77777777" w:rsidTr="00DC3B92">
        <w:trPr>
          <w:trHeight w:val="363"/>
        </w:trPr>
        <w:tc>
          <w:tcPr>
            <w:tcW w:w="505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53E2D16" w14:textId="77777777" w:rsidR="00A609CA" w:rsidRPr="009C7B49" w:rsidRDefault="00A609CA" w:rsidP="00A609CA">
            <w:pPr>
              <w:spacing w:after="160" w:line="259" w:lineRule="auto"/>
              <w:rPr>
                <w:rFonts w:asciiTheme="minorHAnsi" w:hAnsiTheme="minorHAnsi" w:cstheme="minorHAnsi"/>
              </w:rPr>
            </w:pPr>
            <w:r w:rsidRPr="009C7B49">
              <w:rPr>
                <w:rFonts w:asciiTheme="minorHAnsi" w:hAnsiTheme="minorHAnsi" w:cstheme="minorHAnsi"/>
              </w:rPr>
              <w:t> Total</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D549BFB" w14:textId="0C03FC1A" w:rsidR="00A609CA" w:rsidRPr="009C7B49" w:rsidRDefault="0082511C" w:rsidP="00A609CA">
            <w:pPr>
              <w:spacing w:after="160" w:line="259" w:lineRule="auto"/>
              <w:jc w:val="center"/>
              <w:rPr>
                <w:rFonts w:asciiTheme="minorHAnsi" w:hAnsiTheme="minorHAnsi" w:cstheme="minorHAnsi"/>
              </w:rPr>
            </w:pPr>
            <w:r>
              <w:rPr>
                <w:rFonts w:asciiTheme="minorHAnsi" w:hAnsiTheme="minorHAnsi" w:cstheme="minorHAnsi"/>
              </w:rPr>
              <w:t>18</w:t>
            </w:r>
            <w:r w:rsidR="002F2056">
              <w:rPr>
                <w:rFonts w:asciiTheme="minorHAnsi" w:hAnsiTheme="minorHAnsi" w:cstheme="minorHAnsi"/>
              </w:rPr>
              <w:t>32</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1F0B0BE" w14:textId="4146917D" w:rsidR="00A609CA" w:rsidRPr="009C7B49" w:rsidRDefault="00025A36" w:rsidP="00A609CA">
            <w:pPr>
              <w:spacing w:after="160" w:line="259" w:lineRule="auto"/>
              <w:jc w:val="center"/>
              <w:rPr>
                <w:rFonts w:asciiTheme="minorHAnsi" w:hAnsiTheme="minorHAnsi" w:cstheme="minorHAnsi"/>
              </w:rPr>
            </w:pPr>
            <w:r>
              <w:rPr>
                <w:rFonts w:asciiTheme="minorHAnsi" w:hAnsiTheme="minorHAnsi" w:cstheme="minorHAnsi"/>
              </w:rPr>
              <w:t>1817</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9B94A95" w14:textId="2ADF530D" w:rsidR="00A609CA" w:rsidRPr="00A51CED" w:rsidRDefault="00700DB6" w:rsidP="00D50B37">
            <w:pPr>
              <w:spacing w:after="160" w:line="259" w:lineRule="auto"/>
              <w:jc w:val="center"/>
              <w:rPr>
                <w:rFonts w:asciiTheme="minorHAnsi" w:hAnsiTheme="minorHAnsi" w:cstheme="minorHAnsi"/>
              </w:rPr>
            </w:pPr>
            <w:r>
              <w:rPr>
                <w:rFonts w:asciiTheme="minorHAnsi" w:hAnsiTheme="minorHAnsi" w:cstheme="minorHAnsi"/>
              </w:rPr>
              <w:t>--</w:t>
            </w:r>
          </w:p>
        </w:tc>
        <w:tc>
          <w:tcPr>
            <w:tcW w:w="1465" w:type="dxa"/>
            <w:tcBorders>
              <w:top w:val="single" w:sz="8" w:space="0" w:color="000000"/>
              <w:left w:val="single" w:sz="8" w:space="0" w:color="000000"/>
              <w:bottom w:val="single" w:sz="8" w:space="0" w:color="000000"/>
              <w:right w:val="single" w:sz="8" w:space="0" w:color="000000"/>
            </w:tcBorders>
          </w:tcPr>
          <w:p w14:paraId="746EFCA2" w14:textId="1724DB9A" w:rsidR="00A609CA" w:rsidRPr="009C7B49" w:rsidRDefault="00700DB6" w:rsidP="00700DB6">
            <w:pPr>
              <w:spacing w:after="160" w:line="259" w:lineRule="auto"/>
              <w:jc w:val="center"/>
              <w:rPr>
                <w:rFonts w:asciiTheme="minorHAnsi" w:hAnsiTheme="minorHAnsi" w:cstheme="minorHAnsi"/>
              </w:rPr>
            </w:pPr>
            <w:r>
              <w:rPr>
                <w:rFonts w:asciiTheme="minorHAnsi" w:hAnsiTheme="minorHAnsi" w:cstheme="minorHAnsi"/>
              </w:rPr>
              <w:t>--</w:t>
            </w:r>
          </w:p>
        </w:tc>
      </w:tr>
    </w:tbl>
    <w:p w14:paraId="4881608C" w14:textId="77777777" w:rsidR="000532D6" w:rsidRDefault="000532D6" w:rsidP="000532D6">
      <w:pPr>
        <w:pStyle w:val="PargrafodaLista"/>
        <w:jc w:val="both"/>
        <w:rPr>
          <w:rFonts w:eastAsia="Times New Roman"/>
          <w:b/>
          <w:bCs/>
          <w:sz w:val="32"/>
          <w:szCs w:val="28"/>
        </w:rPr>
      </w:pPr>
    </w:p>
    <w:p w14:paraId="5366137F" w14:textId="77154DA8" w:rsidR="00D3520C" w:rsidRPr="00A059B0" w:rsidRDefault="00342403" w:rsidP="002A70DC">
      <w:pPr>
        <w:pStyle w:val="Ttulo1"/>
        <w:ind w:left="0" w:firstLine="0"/>
        <w:rPr>
          <w:sz w:val="24"/>
          <w:szCs w:val="24"/>
        </w:rPr>
      </w:pPr>
      <w:bookmarkStart w:id="8" w:name="_Toc94714505"/>
      <w:r w:rsidRPr="00A059B0">
        <w:rPr>
          <w:sz w:val="24"/>
          <w:szCs w:val="24"/>
        </w:rPr>
        <w:lastRenderedPageBreak/>
        <w:t>Posição sobre a execução dos serviços de auditoria previstos no PAINT, relacionando aqueles finalizados, não concluídos</w:t>
      </w:r>
      <w:r w:rsidR="00D3520C" w:rsidRPr="00A059B0">
        <w:rPr>
          <w:sz w:val="24"/>
          <w:szCs w:val="24"/>
        </w:rPr>
        <w:t xml:space="preserve">, </w:t>
      </w:r>
      <w:r w:rsidRPr="00A059B0">
        <w:rPr>
          <w:sz w:val="24"/>
          <w:szCs w:val="24"/>
        </w:rPr>
        <w:t>não realizados</w:t>
      </w:r>
      <w:r w:rsidR="00D3520C" w:rsidRPr="00A059B0">
        <w:rPr>
          <w:sz w:val="24"/>
          <w:szCs w:val="24"/>
        </w:rPr>
        <w:t xml:space="preserve"> e realizados sem previsão no PAINT</w:t>
      </w:r>
      <w:bookmarkEnd w:id="8"/>
      <w:r w:rsidRPr="00A059B0">
        <w:rPr>
          <w:sz w:val="24"/>
          <w:szCs w:val="24"/>
        </w:rPr>
        <w:t xml:space="preserve"> </w:t>
      </w:r>
    </w:p>
    <w:p w14:paraId="4CE832CE" w14:textId="761FD533" w:rsidR="00D3520C" w:rsidRPr="00A059B0" w:rsidRDefault="00D3520C" w:rsidP="00F85F6E">
      <w:pPr>
        <w:pStyle w:val="Ttulo1"/>
        <w:numPr>
          <w:ilvl w:val="0"/>
          <w:numId w:val="0"/>
        </w:numPr>
        <w:rPr>
          <w:sz w:val="24"/>
          <w:szCs w:val="24"/>
        </w:rPr>
      </w:pPr>
      <w:bookmarkStart w:id="9" w:name="_Toc94714506"/>
      <w:r w:rsidRPr="00A059B0">
        <w:rPr>
          <w:sz w:val="24"/>
          <w:szCs w:val="24"/>
        </w:rPr>
        <w:t>3.1 Serviços de auditoria previstos no PAINT</w:t>
      </w:r>
      <w:bookmarkEnd w:id="9"/>
    </w:p>
    <w:p w14:paraId="2AB32FA7" w14:textId="77777777" w:rsidR="00F85F6E" w:rsidRPr="00F85F6E" w:rsidRDefault="00F85F6E" w:rsidP="00F85F6E"/>
    <w:p w14:paraId="3C5E2DD4" w14:textId="6E075C39" w:rsidR="007E53E6" w:rsidRDefault="007E53E6" w:rsidP="007E53E6">
      <w:pPr>
        <w:pStyle w:val="Default"/>
        <w:jc w:val="both"/>
        <w:rPr>
          <w:b/>
          <w:bCs/>
          <w:color w:val="auto"/>
        </w:rPr>
      </w:pPr>
      <w:r>
        <w:rPr>
          <w:b/>
          <w:bCs/>
          <w:color w:val="auto"/>
        </w:rPr>
        <w:t xml:space="preserve">AÇÃO DE AUDITORIA Nº 01 – </w:t>
      </w:r>
      <w:r w:rsidR="003B4236" w:rsidRPr="003E40FC">
        <w:rPr>
          <w:rFonts w:asciiTheme="minorHAnsi" w:hAnsiTheme="minorHAnsi"/>
          <w:b/>
          <w:bCs/>
          <w:color w:val="auto"/>
        </w:rPr>
        <w:t>ELABORAÇÃO DO RAINT 202</w:t>
      </w:r>
      <w:r w:rsidR="002F2056">
        <w:rPr>
          <w:rFonts w:asciiTheme="minorHAnsi" w:hAnsiTheme="minorHAnsi"/>
          <w:b/>
          <w:bCs/>
          <w:color w:val="auto"/>
        </w:rPr>
        <w:t>3</w:t>
      </w:r>
    </w:p>
    <w:p w14:paraId="2E23E1EB" w14:textId="77777777" w:rsidR="007E7CD7" w:rsidRDefault="007E7CD7" w:rsidP="007E53E6">
      <w:pPr>
        <w:pStyle w:val="Default"/>
        <w:jc w:val="both"/>
      </w:pPr>
    </w:p>
    <w:p w14:paraId="04110233" w14:textId="77777777" w:rsidR="007E53E6" w:rsidRPr="00A96BA7" w:rsidRDefault="007E53E6" w:rsidP="007E53E6">
      <w:pPr>
        <w:pStyle w:val="Default"/>
        <w:jc w:val="both"/>
        <w:rPr>
          <w:sz w:val="22"/>
          <w:szCs w:val="22"/>
        </w:rPr>
      </w:pPr>
      <w:r w:rsidRPr="00A96BA7">
        <w:rPr>
          <w:b/>
          <w:bCs/>
          <w:color w:val="auto"/>
          <w:sz w:val="22"/>
          <w:szCs w:val="22"/>
        </w:rPr>
        <w:t xml:space="preserve">Avaliação sumária - Riscos: </w:t>
      </w:r>
      <w:r w:rsidRPr="00A96BA7">
        <w:rPr>
          <w:color w:val="auto"/>
          <w:sz w:val="22"/>
          <w:szCs w:val="22"/>
        </w:rPr>
        <w:t xml:space="preserve">Não atendimento às exigências do Controle Interno. Não monitoramento/acompanhamento das atividades desempenhadas pela Auditoria Interna. </w:t>
      </w:r>
    </w:p>
    <w:p w14:paraId="1B8E0C63" w14:textId="77777777" w:rsidR="007E53E6" w:rsidRPr="00A96BA7" w:rsidRDefault="007E53E6" w:rsidP="007E53E6">
      <w:pPr>
        <w:pStyle w:val="Default"/>
        <w:jc w:val="both"/>
        <w:rPr>
          <w:sz w:val="22"/>
          <w:szCs w:val="22"/>
        </w:rPr>
      </w:pPr>
      <w:r w:rsidRPr="00A96BA7">
        <w:rPr>
          <w:b/>
          <w:bCs/>
          <w:color w:val="auto"/>
          <w:sz w:val="22"/>
          <w:szCs w:val="22"/>
        </w:rPr>
        <w:t xml:space="preserve">Relevância: </w:t>
      </w:r>
      <w:r w:rsidRPr="00A96BA7">
        <w:rPr>
          <w:bCs/>
          <w:color w:val="auto"/>
          <w:sz w:val="22"/>
          <w:szCs w:val="22"/>
        </w:rPr>
        <w:t>Acompanhar a evolução das atividades desempenhadas pela Auditoria Interna</w:t>
      </w:r>
      <w:r w:rsidRPr="00A96BA7">
        <w:rPr>
          <w:color w:val="auto"/>
          <w:sz w:val="22"/>
          <w:szCs w:val="22"/>
        </w:rPr>
        <w:t>.</w:t>
      </w:r>
    </w:p>
    <w:p w14:paraId="337DEBBC" w14:textId="369CF500" w:rsidR="007E53E6" w:rsidRPr="00A96BA7" w:rsidRDefault="007E53E6" w:rsidP="007E53E6">
      <w:pPr>
        <w:pStyle w:val="Default"/>
        <w:jc w:val="both"/>
        <w:rPr>
          <w:sz w:val="22"/>
          <w:szCs w:val="22"/>
        </w:rPr>
      </w:pPr>
      <w:r w:rsidRPr="00A96BA7">
        <w:rPr>
          <w:b/>
          <w:bCs/>
          <w:color w:val="auto"/>
          <w:sz w:val="22"/>
          <w:szCs w:val="22"/>
        </w:rPr>
        <w:t xml:space="preserve">Origem da demanda: </w:t>
      </w:r>
      <w:r w:rsidR="00480EFB">
        <w:rPr>
          <w:color w:val="auto"/>
          <w:sz w:val="22"/>
          <w:szCs w:val="22"/>
        </w:rPr>
        <w:t>Obrigação normativa</w:t>
      </w:r>
      <w:r w:rsidR="004D46E4">
        <w:rPr>
          <w:color w:val="auto"/>
          <w:sz w:val="22"/>
          <w:szCs w:val="22"/>
        </w:rPr>
        <w:t>.</w:t>
      </w:r>
    </w:p>
    <w:p w14:paraId="00C966DD" w14:textId="77777777" w:rsidR="007E53E6" w:rsidRPr="00A96BA7" w:rsidRDefault="007E53E6" w:rsidP="007E53E6">
      <w:pPr>
        <w:pStyle w:val="Default"/>
        <w:jc w:val="both"/>
        <w:rPr>
          <w:sz w:val="22"/>
          <w:szCs w:val="22"/>
        </w:rPr>
      </w:pPr>
      <w:r w:rsidRPr="00A96BA7">
        <w:rPr>
          <w:b/>
          <w:bCs/>
          <w:color w:val="auto"/>
          <w:sz w:val="22"/>
          <w:szCs w:val="22"/>
        </w:rPr>
        <w:t xml:space="preserve">Objetivo da </w:t>
      </w:r>
      <w:r w:rsidRPr="00480EFB">
        <w:rPr>
          <w:b/>
          <w:bCs/>
          <w:color w:val="auto"/>
          <w:sz w:val="22"/>
          <w:szCs w:val="22"/>
        </w:rPr>
        <w:t>Auditoria:</w:t>
      </w:r>
      <w:r w:rsidRPr="00480EFB">
        <w:rPr>
          <w:bCs/>
          <w:color w:val="auto"/>
          <w:sz w:val="22"/>
          <w:szCs w:val="22"/>
        </w:rPr>
        <w:t xml:space="preserve"> Dar ciência ao órgão de Controle Interno e ao Conselho de Administração das atividades executadas pela Auditoria Interna no exercício anterior.</w:t>
      </w:r>
    </w:p>
    <w:p w14:paraId="497BDE69" w14:textId="77777777" w:rsidR="007E53E6" w:rsidRPr="00A96BA7" w:rsidRDefault="007E53E6" w:rsidP="007E53E6">
      <w:pPr>
        <w:pStyle w:val="Default"/>
        <w:jc w:val="both"/>
        <w:rPr>
          <w:sz w:val="22"/>
          <w:szCs w:val="22"/>
        </w:rPr>
      </w:pPr>
      <w:r w:rsidRPr="00A96BA7">
        <w:rPr>
          <w:b/>
          <w:bCs/>
          <w:color w:val="auto"/>
          <w:sz w:val="22"/>
          <w:szCs w:val="22"/>
        </w:rPr>
        <w:t xml:space="preserve">Resultados Esperados: </w:t>
      </w:r>
      <w:r w:rsidRPr="00A96BA7">
        <w:rPr>
          <w:color w:val="auto"/>
          <w:sz w:val="22"/>
          <w:szCs w:val="22"/>
        </w:rPr>
        <w:t xml:space="preserve">Elaboração do RAINT em conformidade com a legislação pertinente e seu encaminhamento ao Órgão de Controle Interno dentro do prazo legalmente estabelecido. </w:t>
      </w:r>
    </w:p>
    <w:p w14:paraId="30104FD8" w14:textId="23243B90" w:rsidR="007E53E6" w:rsidRPr="00A96BA7" w:rsidRDefault="007E53E6" w:rsidP="007E53E6">
      <w:pPr>
        <w:pStyle w:val="Default"/>
        <w:jc w:val="both"/>
        <w:rPr>
          <w:sz w:val="22"/>
          <w:szCs w:val="22"/>
        </w:rPr>
      </w:pPr>
      <w:r w:rsidRPr="00A96BA7">
        <w:rPr>
          <w:b/>
          <w:bCs/>
          <w:color w:val="auto"/>
          <w:sz w:val="22"/>
          <w:szCs w:val="22"/>
        </w:rPr>
        <w:t xml:space="preserve">Escopo: </w:t>
      </w:r>
      <w:r w:rsidRPr="00A96BA7">
        <w:rPr>
          <w:color w:val="auto"/>
          <w:sz w:val="22"/>
          <w:szCs w:val="22"/>
        </w:rPr>
        <w:t>Acompanhamento da execução das atividades de auditoria planejadas para 202</w:t>
      </w:r>
      <w:r w:rsidR="0036663E">
        <w:rPr>
          <w:color w:val="auto"/>
          <w:sz w:val="22"/>
          <w:szCs w:val="22"/>
        </w:rPr>
        <w:t>3</w:t>
      </w:r>
      <w:r w:rsidRPr="00A96BA7">
        <w:rPr>
          <w:color w:val="auto"/>
          <w:sz w:val="22"/>
          <w:szCs w:val="22"/>
        </w:rPr>
        <w:t>.</w:t>
      </w:r>
    </w:p>
    <w:p w14:paraId="7CD3CD68" w14:textId="77777777"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45DA5C83" w14:textId="5B8FDC9A" w:rsidR="00A238FD"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000E2C20">
        <w:rPr>
          <w:bCs/>
          <w:color w:val="auto"/>
          <w:sz w:val="22"/>
          <w:szCs w:val="22"/>
        </w:rPr>
        <w:t>02</w:t>
      </w:r>
      <w:r w:rsidRPr="00A96BA7">
        <w:rPr>
          <w:bCs/>
          <w:color w:val="auto"/>
          <w:sz w:val="22"/>
          <w:szCs w:val="22"/>
        </w:rPr>
        <w:t>/01/202</w:t>
      </w:r>
      <w:r w:rsidR="007B4CD8">
        <w:rPr>
          <w:bCs/>
          <w:color w:val="auto"/>
          <w:sz w:val="22"/>
          <w:szCs w:val="22"/>
        </w:rPr>
        <w:t>4</w:t>
      </w:r>
      <w:r w:rsidRPr="00A96BA7">
        <w:rPr>
          <w:color w:val="auto"/>
          <w:sz w:val="22"/>
          <w:szCs w:val="22"/>
        </w:rPr>
        <w:t xml:space="preserve"> </w:t>
      </w:r>
      <w:r w:rsidRPr="00A96BA7">
        <w:rPr>
          <w:b/>
          <w:bCs/>
          <w:color w:val="auto"/>
          <w:sz w:val="22"/>
          <w:szCs w:val="22"/>
        </w:rPr>
        <w:t xml:space="preserve">Término: </w:t>
      </w:r>
      <w:r w:rsidRPr="00A96BA7">
        <w:rPr>
          <w:bCs/>
          <w:color w:val="auto"/>
          <w:sz w:val="22"/>
          <w:szCs w:val="22"/>
        </w:rPr>
        <w:t>3</w:t>
      </w:r>
      <w:r w:rsidR="000E2C20">
        <w:rPr>
          <w:bCs/>
          <w:color w:val="auto"/>
          <w:sz w:val="22"/>
          <w:szCs w:val="22"/>
        </w:rPr>
        <w:t>1</w:t>
      </w:r>
      <w:r w:rsidRPr="00A96BA7">
        <w:rPr>
          <w:bCs/>
          <w:color w:val="auto"/>
          <w:sz w:val="22"/>
          <w:szCs w:val="22"/>
        </w:rPr>
        <w:t>/0</w:t>
      </w:r>
      <w:r w:rsidR="00771A8D">
        <w:rPr>
          <w:bCs/>
          <w:color w:val="auto"/>
          <w:sz w:val="22"/>
          <w:szCs w:val="22"/>
        </w:rPr>
        <w:t>3</w:t>
      </w:r>
      <w:r w:rsidRPr="00A96BA7">
        <w:rPr>
          <w:bCs/>
          <w:color w:val="auto"/>
          <w:sz w:val="22"/>
          <w:szCs w:val="22"/>
        </w:rPr>
        <w:t>/202</w:t>
      </w:r>
      <w:r w:rsidR="007B4CD8">
        <w:rPr>
          <w:bCs/>
          <w:color w:val="auto"/>
          <w:sz w:val="22"/>
          <w:szCs w:val="22"/>
        </w:rPr>
        <w:t>4</w:t>
      </w:r>
      <w:r w:rsidR="00BF1FF3">
        <w:rPr>
          <w:bCs/>
          <w:color w:val="auto"/>
          <w:sz w:val="22"/>
          <w:szCs w:val="22"/>
        </w:rPr>
        <w:t>.</w:t>
      </w:r>
    </w:p>
    <w:p w14:paraId="0823969B" w14:textId="0CA5A496"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Escritório Central do Rio de Janeiro</w:t>
      </w:r>
      <w:r w:rsidR="00BF1FF3">
        <w:rPr>
          <w:color w:val="auto"/>
          <w:sz w:val="22"/>
          <w:szCs w:val="22"/>
        </w:rPr>
        <w:t>.</w:t>
      </w:r>
    </w:p>
    <w:p w14:paraId="58556B1C" w14:textId="49A7D4B3" w:rsidR="007E53E6" w:rsidRPr="00A96BA7" w:rsidRDefault="007E53E6" w:rsidP="007E53E6">
      <w:pPr>
        <w:pStyle w:val="Default"/>
        <w:jc w:val="both"/>
        <w:rPr>
          <w:sz w:val="22"/>
          <w:szCs w:val="22"/>
        </w:rPr>
      </w:pPr>
      <w:r w:rsidRPr="00A96BA7">
        <w:rPr>
          <w:b/>
          <w:bCs/>
          <w:color w:val="auto"/>
          <w:sz w:val="22"/>
          <w:szCs w:val="22"/>
        </w:rPr>
        <w:t xml:space="preserve">Tipos: </w:t>
      </w:r>
      <w:r w:rsidR="005A3EF7">
        <w:rPr>
          <w:color w:val="auto"/>
          <w:sz w:val="22"/>
          <w:szCs w:val="22"/>
        </w:rPr>
        <w:t>Gestão Interna</w:t>
      </w:r>
      <w:r w:rsidR="00BF1FF3">
        <w:rPr>
          <w:color w:val="auto"/>
          <w:sz w:val="22"/>
          <w:szCs w:val="22"/>
        </w:rPr>
        <w:t>.</w:t>
      </w:r>
    </w:p>
    <w:p w14:paraId="5FFAF0DB" w14:textId="4697B86F" w:rsidR="007E53E6" w:rsidRPr="00A96BA7" w:rsidRDefault="007E53E6" w:rsidP="007E53E6">
      <w:pPr>
        <w:pStyle w:val="Default"/>
        <w:jc w:val="both"/>
        <w:rPr>
          <w:sz w:val="22"/>
          <w:szCs w:val="22"/>
        </w:rPr>
      </w:pPr>
      <w:r w:rsidRPr="00A96BA7">
        <w:rPr>
          <w:b/>
          <w:bCs/>
          <w:color w:val="auto"/>
          <w:sz w:val="22"/>
          <w:szCs w:val="22"/>
        </w:rPr>
        <w:t xml:space="preserve">RH/Horas: </w:t>
      </w:r>
      <w:r w:rsidRPr="00A96BA7">
        <w:rPr>
          <w:bCs/>
          <w:color w:val="auto"/>
          <w:sz w:val="22"/>
          <w:szCs w:val="22"/>
        </w:rPr>
        <w:t>40 homens-horas</w:t>
      </w:r>
      <w:r w:rsidR="00BF1FF3">
        <w:rPr>
          <w:bCs/>
          <w:color w:val="auto"/>
          <w:sz w:val="22"/>
          <w:szCs w:val="22"/>
        </w:rPr>
        <w:t>.</w:t>
      </w:r>
    </w:p>
    <w:p w14:paraId="38F6D9AD"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71098CB3" w14:textId="62B7E5E7" w:rsidR="007E53E6" w:rsidRPr="00A96BA7" w:rsidRDefault="007E53E6" w:rsidP="007E53E6">
      <w:pPr>
        <w:pStyle w:val="Default"/>
        <w:jc w:val="both"/>
        <w:rPr>
          <w:bCs/>
          <w:color w:val="auto"/>
          <w:sz w:val="22"/>
          <w:szCs w:val="22"/>
        </w:rPr>
      </w:pPr>
      <w:r w:rsidRPr="00A96BA7">
        <w:rPr>
          <w:bCs/>
          <w:color w:val="auto"/>
          <w:sz w:val="22"/>
          <w:szCs w:val="22"/>
        </w:rPr>
        <w:t>Legislação afeta a confecção do RAINT</w:t>
      </w:r>
      <w:r w:rsidR="000E2C20">
        <w:rPr>
          <w:bCs/>
          <w:color w:val="auto"/>
          <w:sz w:val="22"/>
          <w:szCs w:val="22"/>
        </w:rPr>
        <w:t xml:space="preserve"> – IN CGU n°05/21.</w:t>
      </w:r>
    </w:p>
    <w:p w14:paraId="16679A7A" w14:textId="7D143F48" w:rsidR="007E53E6" w:rsidRDefault="007E53E6" w:rsidP="007E53E6">
      <w:pPr>
        <w:pStyle w:val="Default"/>
        <w:jc w:val="both"/>
        <w:rPr>
          <w:bCs/>
          <w:color w:val="auto"/>
          <w:sz w:val="22"/>
          <w:szCs w:val="22"/>
        </w:rPr>
      </w:pPr>
      <w:r w:rsidRPr="00A96BA7">
        <w:rPr>
          <w:b/>
          <w:bCs/>
          <w:color w:val="auto"/>
          <w:sz w:val="22"/>
          <w:szCs w:val="22"/>
        </w:rPr>
        <w:t>Status Atual:</w:t>
      </w:r>
      <w:r w:rsidRPr="00A96BA7">
        <w:rPr>
          <w:bCs/>
          <w:color w:val="auto"/>
          <w:sz w:val="22"/>
          <w:szCs w:val="22"/>
        </w:rPr>
        <w:t xml:space="preserve"> </w:t>
      </w:r>
      <w:r w:rsidR="00082E2E">
        <w:rPr>
          <w:bCs/>
          <w:color w:val="auto"/>
          <w:sz w:val="22"/>
          <w:szCs w:val="22"/>
        </w:rPr>
        <w:t>f</w:t>
      </w:r>
      <w:r w:rsidR="00E35F55" w:rsidRPr="00A96BA7">
        <w:rPr>
          <w:bCs/>
          <w:color w:val="auto"/>
          <w:sz w:val="22"/>
          <w:szCs w:val="22"/>
        </w:rPr>
        <w:t>inalizada</w:t>
      </w:r>
    </w:p>
    <w:p w14:paraId="7BF14C95" w14:textId="77777777" w:rsidR="004D46E4" w:rsidRPr="00A96BA7" w:rsidRDefault="004D46E4" w:rsidP="007E53E6">
      <w:pPr>
        <w:pStyle w:val="Default"/>
        <w:jc w:val="both"/>
        <w:rPr>
          <w:rFonts w:ascii="Times New Roman" w:hAnsi="Times New Roman"/>
          <w:sz w:val="22"/>
          <w:szCs w:val="22"/>
        </w:rPr>
      </w:pPr>
    </w:p>
    <w:p w14:paraId="1F9E0015" w14:textId="77777777" w:rsidR="007E53E6" w:rsidRDefault="007E53E6" w:rsidP="007E53E6">
      <w:pPr>
        <w:pStyle w:val="Default"/>
        <w:jc w:val="both"/>
        <w:rPr>
          <w:b/>
          <w:bCs/>
          <w:color w:val="auto"/>
          <w:shd w:val="clear" w:color="auto" w:fill="00FFFF"/>
        </w:rPr>
      </w:pPr>
    </w:p>
    <w:p w14:paraId="538F7DCE" w14:textId="328F0C1D" w:rsidR="00873F03" w:rsidRDefault="007E53E6" w:rsidP="007E53E6">
      <w:pPr>
        <w:pStyle w:val="Default"/>
        <w:jc w:val="both"/>
        <w:rPr>
          <w:rFonts w:cs="Times New Roman"/>
          <w:b/>
          <w:bCs/>
        </w:rPr>
      </w:pPr>
      <w:r>
        <w:rPr>
          <w:b/>
          <w:bCs/>
          <w:color w:val="auto"/>
        </w:rPr>
        <w:t xml:space="preserve">AÇÃO DE AUDITORIA Nº 02 – </w:t>
      </w:r>
      <w:r w:rsidR="000E1509" w:rsidRPr="000E1509">
        <w:rPr>
          <w:rFonts w:cs="Times New Roman"/>
          <w:b/>
          <w:bCs/>
        </w:rPr>
        <w:t>AVALIAÇÃO DA ADERÊNCIA ÀS NORMAS DE PRESTAÇÃO DE CONTAS 2023</w:t>
      </w:r>
    </w:p>
    <w:p w14:paraId="34D08E60" w14:textId="77777777" w:rsidR="000E1509" w:rsidRDefault="000E1509" w:rsidP="007E53E6">
      <w:pPr>
        <w:pStyle w:val="Default"/>
        <w:jc w:val="both"/>
        <w:rPr>
          <w:b/>
          <w:bCs/>
          <w:color w:val="auto"/>
        </w:rPr>
      </w:pPr>
    </w:p>
    <w:p w14:paraId="2DE2493F" w14:textId="77777777" w:rsidR="000E1509" w:rsidRDefault="000E1509" w:rsidP="000E1509">
      <w:pPr>
        <w:pStyle w:val="Default"/>
        <w:jc w:val="both"/>
        <w:rPr>
          <w:bCs/>
          <w:color w:val="auto"/>
          <w:sz w:val="22"/>
          <w:szCs w:val="22"/>
        </w:rPr>
      </w:pPr>
      <w:r w:rsidRPr="00A96BA7">
        <w:rPr>
          <w:b/>
          <w:bCs/>
          <w:color w:val="auto"/>
          <w:sz w:val="22"/>
          <w:szCs w:val="22"/>
        </w:rPr>
        <w:t xml:space="preserve">Avaliação sumária - Riscos: </w:t>
      </w:r>
      <w:r w:rsidRPr="001B191F">
        <w:rPr>
          <w:bCs/>
          <w:color w:val="auto"/>
          <w:sz w:val="22"/>
          <w:szCs w:val="22"/>
        </w:rPr>
        <w:t xml:space="preserve">As informações apresentadas não estarem atendendo ao disposto na legislação emitida pelo Tribunal de Contas da União. </w:t>
      </w:r>
    </w:p>
    <w:p w14:paraId="5D20AFA8" w14:textId="77777777" w:rsidR="000E1509" w:rsidRDefault="000E1509" w:rsidP="000E1509">
      <w:pPr>
        <w:pStyle w:val="Default"/>
        <w:jc w:val="both"/>
        <w:rPr>
          <w:bCs/>
          <w:color w:val="auto"/>
          <w:sz w:val="22"/>
          <w:szCs w:val="22"/>
        </w:rPr>
      </w:pPr>
      <w:r w:rsidRPr="00A96BA7">
        <w:rPr>
          <w:b/>
          <w:bCs/>
          <w:color w:val="auto"/>
          <w:sz w:val="22"/>
          <w:szCs w:val="22"/>
        </w:rPr>
        <w:t xml:space="preserve">Relevância: </w:t>
      </w:r>
      <w:r w:rsidRPr="001B191F">
        <w:rPr>
          <w:bCs/>
          <w:color w:val="auto"/>
          <w:sz w:val="22"/>
          <w:szCs w:val="22"/>
        </w:rPr>
        <w:t xml:space="preserve">A </w:t>
      </w:r>
      <w:proofErr w:type="spellStart"/>
      <w:r w:rsidRPr="001B191F">
        <w:rPr>
          <w:bCs/>
          <w:color w:val="auto"/>
          <w:sz w:val="22"/>
          <w:szCs w:val="22"/>
        </w:rPr>
        <w:t>Pré</w:t>
      </w:r>
      <w:proofErr w:type="spellEnd"/>
      <w:r w:rsidRPr="001B191F">
        <w:rPr>
          <w:bCs/>
          <w:color w:val="auto"/>
          <w:sz w:val="22"/>
          <w:szCs w:val="22"/>
        </w:rPr>
        <w:t xml:space="preserve">-Sal Petróleo S/A, por ser uma Unidade jurisdicionada ao TCU, necessita cumprir as obrigações determinadas pelo Tribunal acerca da apresentação de informações referentes a prestações de contas da Companhia. </w:t>
      </w:r>
    </w:p>
    <w:p w14:paraId="49FF9B98" w14:textId="77777777" w:rsidR="000E1509" w:rsidRPr="008A2CE4" w:rsidRDefault="000E1509" w:rsidP="000E1509">
      <w:pPr>
        <w:pStyle w:val="Default"/>
        <w:jc w:val="both"/>
        <w:rPr>
          <w:bCs/>
          <w:color w:val="auto"/>
          <w:sz w:val="22"/>
          <w:szCs w:val="22"/>
        </w:rPr>
      </w:pPr>
      <w:r w:rsidRPr="00A96BA7">
        <w:rPr>
          <w:b/>
          <w:bCs/>
          <w:color w:val="auto"/>
          <w:sz w:val="22"/>
          <w:szCs w:val="22"/>
        </w:rPr>
        <w:t xml:space="preserve">Origem da demanda: </w:t>
      </w:r>
      <w:r>
        <w:rPr>
          <w:bCs/>
          <w:color w:val="auto"/>
          <w:sz w:val="22"/>
          <w:szCs w:val="22"/>
        </w:rPr>
        <w:t>Obrigação normativa.</w:t>
      </w:r>
    </w:p>
    <w:p w14:paraId="6E00EEB5" w14:textId="77777777" w:rsidR="000E1509" w:rsidRDefault="000E1509" w:rsidP="000E1509">
      <w:pPr>
        <w:pStyle w:val="Default"/>
        <w:jc w:val="both"/>
        <w:rPr>
          <w:bCs/>
          <w:color w:val="auto"/>
          <w:sz w:val="22"/>
          <w:szCs w:val="22"/>
        </w:rPr>
      </w:pPr>
      <w:r w:rsidRPr="00A96BA7">
        <w:rPr>
          <w:b/>
          <w:bCs/>
          <w:color w:val="auto"/>
          <w:sz w:val="22"/>
          <w:szCs w:val="22"/>
        </w:rPr>
        <w:t>Objetivo da Auditoria:</w:t>
      </w:r>
      <w:r w:rsidRPr="00A96BA7">
        <w:rPr>
          <w:bCs/>
          <w:color w:val="auto"/>
          <w:sz w:val="22"/>
          <w:szCs w:val="22"/>
        </w:rPr>
        <w:t xml:space="preserve"> </w:t>
      </w:r>
      <w:r w:rsidRPr="001B191F">
        <w:rPr>
          <w:bCs/>
          <w:color w:val="auto"/>
          <w:sz w:val="22"/>
          <w:szCs w:val="22"/>
        </w:rPr>
        <w:t xml:space="preserve">Verificar se a estrutura das informações apresentadas pela Companhia em seu Portal encontra-se aderente à legislação vigente emitida pelo TCU. </w:t>
      </w:r>
    </w:p>
    <w:p w14:paraId="34D28373" w14:textId="77777777" w:rsidR="000E1509" w:rsidRPr="00BF7AB0" w:rsidRDefault="000E1509" w:rsidP="000E1509">
      <w:pPr>
        <w:pStyle w:val="Default"/>
        <w:jc w:val="both"/>
        <w:rPr>
          <w:bCs/>
          <w:color w:val="auto"/>
          <w:sz w:val="22"/>
          <w:szCs w:val="22"/>
        </w:rPr>
      </w:pPr>
      <w:r w:rsidRPr="00A96BA7">
        <w:rPr>
          <w:b/>
          <w:bCs/>
          <w:color w:val="auto"/>
          <w:sz w:val="22"/>
          <w:szCs w:val="22"/>
        </w:rPr>
        <w:t xml:space="preserve">Resultados Esperados: </w:t>
      </w:r>
      <w:r w:rsidRPr="001B191F">
        <w:rPr>
          <w:bCs/>
          <w:color w:val="auto"/>
          <w:sz w:val="22"/>
          <w:szCs w:val="22"/>
        </w:rPr>
        <w:t>Informações relacionadas às prestações de contas em conformidade com a legislação vigente.</w:t>
      </w:r>
    </w:p>
    <w:p w14:paraId="0B09A99F" w14:textId="77777777" w:rsidR="000E1509" w:rsidRDefault="000E1509" w:rsidP="000E1509">
      <w:pPr>
        <w:pStyle w:val="Default"/>
        <w:jc w:val="both"/>
        <w:rPr>
          <w:bCs/>
          <w:color w:val="auto"/>
          <w:sz w:val="22"/>
          <w:szCs w:val="22"/>
        </w:rPr>
      </w:pPr>
      <w:r w:rsidRPr="00B963A0">
        <w:rPr>
          <w:b/>
          <w:bCs/>
          <w:color w:val="auto"/>
          <w:sz w:val="22"/>
          <w:szCs w:val="22"/>
        </w:rPr>
        <w:t>Escopo:</w:t>
      </w:r>
      <w:r w:rsidRPr="00BF7AB0">
        <w:rPr>
          <w:bCs/>
          <w:color w:val="auto"/>
          <w:sz w:val="22"/>
          <w:szCs w:val="22"/>
        </w:rPr>
        <w:t xml:space="preserve"> </w:t>
      </w:r>
      <w:r w:rsidRPr="001B191F">
        <w:rPr>
          <w:color w:val="auto"/>
          <w:sz w:val="22"/>
          <w:szCs w:val="22"/>
        </w:rPr>
        <w:t>Prestações de Contas da Companhia.</w:t>
      </w:r>
      <w:r w:rsidRPr="001B191F">
        <w:rPr>
          <w:bCs/>
          <w:color w:val="auto"/>
          <w:sz w:val="22"/>
          <w:szCs w:val="22"/>
        </w:rPr>
        <w:t xml:space="preserve"> </w:t>
      </w:r>
    </w:p>
    <w:p w14:paraId="0CBD003F" w14:textId="77777777" w:rsidR="000E1509" w:rsidRPr="00A96BA7" w:rsidRDefault="000E1509" w:rsidP="000E1509">
      <w:pPr>
        <w:pStyle w:val="Default"/>
        <w:jc w:val="both"/>
        <w:rPr>
          <w:b/>
          <w:bCs/>
          <w:color w:val="auto"/>
          <w:sz w:val="22"/>
          <w:szCs w:val="22"/>
        </w:rPr>
      </w:pPr>
      <w:r w:rsidRPr="00A96BA7">
        <w:rPr>
          <w:b/>
          <w:bCs/>
          <w:color w:val="auto"/>
          <w:sz w:val="22"/>
          <w:szCs w:val="22"/>
        </w:rPr>
        <w:t xml:space="preserve">Cronograma Estimativo: </w:t>
      </w:r>
    </w:p>
    <w:p w14:paraId="49BF2F4D" w14:textId="5763E3C2" w:rsidR="000E1509" w:rsidRPr="00A96BA7" w:rsidRDefault="000E1509" w:rsidP="000E1509">
      <w:pPr>
        <w:pStyle w:val="Default"/>
        <w:jc w:val="both"/>
        <w:rPr>
          <w:rFonts w:ascii="Times New Roman" w:hAnsi="Times New Roman"/>
          <w:sz w:val="22"/>
          <w:szCs w:val="22"/>
        </w:rPr>
      </w:pPr>
      <w:r w:rsidRPr="00A96BA7">
        <w:rPr>
          <w:b/>
          <w:bCs/>
          <w:color w:val="auto"/>
          <w:sz w:val="22"/>
          <w:szCs w:val="22"/>
        </w:rPr>
        <w:t xml:space="preserve">Início: </w:t>
      </w:r>
      <w:r>
        <w:rPr>
          <w:color w:val="auto"/>
          <w:sz w:val="22"/>
          <w:szCs w:val="22"/>
        </w:rPr>
        <w:t>05</w:t>
      </w:r>
      <w:r w:rsidRPr="00A96BA7">
        <w:rPr>
          <w:bCs/>
          <w:color w:val="auto"/>
          <w:sz w:val="22"/>
          <w:szCs w:val="22"/>
        </w:rPr>
        <w:t>/0</w:t>
      </w:r>
      <w:r>
        <w:rPr>
          <w:bCs/>
          <w:color w:val="auto"/>
          <w:sz w:val="22"/>
          <w:szCs w:val="22"/>
        </w:rPr>
        <w:t>2</w:t>
      </w:r>
      <w:r w:rsidRPr="00A96BA7">
        <w:rPr>
          <w:bCs/>
          <w:color w:val="auto"/>
          <w:sz w:val="22"/>
          <w:szCs w:val="22"/>
        </w:rPr>
        <w:t>/202</w:t>
      </w:r>
      <w:r>
        <w:rPr>
          <w:bCs/>
          <w:color w:val="auto"/>
          <w:sz w:val="22"/>
          <w:szCs w:val="22"/>
        </w:rPr>
        <w:t>4</w:t>
      </w:r>
      <w:r w:rsidRPr="00A96BA7">
        <w:rPr>
          <w:color w:val="auto"/>
          <w:sz w:val="22"/>
          <w:szCs w:val="22"/>
        </w:rPr>
        <w:t xml:space="preserve"> </w:t>
      </w:r>
      <w:r w:rsidRPr="00A96BA7">
        <w:rPr>
          <w:b/>
          <w:bCs/>
          <w:color w:val="auto"/>
          <w:sz w:val="22"/>
          <w:szCs w:val="22"/>
        </w:rPr>
        <w:t>Término:</w:t>
      </w:r>
      <w:r w:rsidR="007C23EE">
        <w:rPr>
          <w:b/>
          <w:bCs/>
          <w:color w:val="auto"/>
          <w:sz w:val="22"/>
          <w:szCs w:val="22"/>
        </w:rPr>
        <w:t xml:space="preserve"> </w:t>
      </w:r>
      <w:r w:rsidRPr="00A96BA7">
        <w:rPr>
          <w:bCs/>
          <w:color w:val="auto"/>
          <w:sz w:val="22"/>
          <w:szCs w:val="22"/>
        </w:rPr>
        <w:t>3</w:t>
      </w:r>
      <w:r>
        <w:rPr>
          <w:bCs/>
          <w:color w:val="auto"/>
          <w:sz w:val="22"/>
          <w:szCs w:val="22"/>
        </w:rPr>
        <w:t>1</w:t>
      </w:r>
      <w:r w:rsidRPr="00A96BA7">
        <w:rPr>
          <w:bCs/>
          <w:color w:val="auto"/>
          <w:sz w:val="22"/>
          <w:szCs w:val="22"/>
        </w:rPr>
        <w:t>/</w:t>
      </w:r>
      <w:r>
        <w:rPr>
          <w:bCs/>
          <w:color w:val="auto"/>
          <w:sz w:val="22"/>
          <w:szCs w:val="22"/>
        </w:rPr>
        <w:t>05</w:t>
      </w:r>
      <w:r w:rsidRPr="00A96BA7">
        <w:rPr>
          <w:bCs/>
          <w:color w:val="auto"/>
          <w:sz w:val="22"/>
          <w:szCs w:val="22"/>
        </w:rPr>
        <w:t>/202</w:t>
      </w:r>
      <w:r>
        <w:rPr>
          <w:bCs/>
          <w:color w:val="auto"/>
          <w:sz w:val="22"/>
          <w:szCs w:val="22"/>
        </w:rPr>
        <w:t>4</w:t>
      </w:r>
    </w:p>
    <w:p w14:paraId="46868293" w14:textId="4289FE35" w:rsidR="000E1509" w:rsidRPr="001B191F" w:rsidRDefault="000E1509" w:rsidP="000E1509">
      <w:pPr>
        <w:pStyle w:val="Default"/>
        <w:jc w:val="both"/>
        <w:rPr>
          <w:color w:val="auto"/>
          <w:sz w:val="22"/>
          <w:szCs w:val="22"/>
        </w:rPr>
      </w:pPr>
      <w:r w:rsidRPr="00A96BA7">
        <w:rPr>
          <w:b/>
          <w:bCs/>
          <w:color w:val="auto"/>
          <w:sz w:val="22"/>
          <w:szCs w:val="22"/>
        </w:rPr>
        <w:t xml:space="preserve">Local: </w:t>
      </w:r>
      <w:r w:rsidRPr="00A96BA7">
        <w:rPr>
          <w:color w:val="auto"/>
          <w:sz w:val="22"/>
          <w:szCs w:val="22"/>
        </w:rPr>
        <w:t>Escritório Central do Rio de Janeiro</w:t>
      </w:r>
      <w:r w:rsidR="00BF1FF3">
        <w:rPr>
          <w:color w:val="auto"/>
          <w:sz w:val="22"/>
          <w:szCs w:val="22"/>
        </w:rPr>
        <w:t>.</w:t>
      </w:r>
    </w:p>
    <w:p w14:paraId="314C26EE" w14:textId="42EA2014" w:rsidR="000E1509" w:rsidRPr="00A96BA7" w:rsidRDefault="000E1509" w:rsidP="000E1509">
      <w:pPr>
        <w:pStyle w:val="Default"/>
        <w:jc w:val="both"/>
        <w:rPr>
          <w:sz w:val="22"/>
          <w:szCs w:val="22"/>
        </w:rPr>
      </w:pPr>
      <w:r w:rsidRPr="00A96BA7">
        <w:rPr>
          <w:b/>
          <w:bCs/>
          <w:color w:val="auto"/>
          <w:sz w:val="22"/>
          <w:szCs w:val="22"/>
        </w:rPr>
        <w:t xml:space="preserve">Tipos: </w:t>
      </w:r>
      <w:r>
        <w:rPr>
          <w:rFonts w:asciiTheme="minorHAnsi" w:hAnsiTheme="minorHAnsi"/>
          <w:color w:val="auto"/>
        </w:rPr>
        <w:t>A</w:t>
      </w:r>
      <w:r w:rsidRPr="001B191F">
        <w:rPr>
          <w:color w:val="auto"/>
          <w:sz w:val="22"/>
          <w:szCs w:val="22"/>
        </w:rPr>
        <w:t>valiação</w:t>
      </w:r>
      <w:r w:rsidR="00BF1FF3">
        <w:rPr>
          <w:color w:val="auto"/>
          <w:sz w:val="22"/>
          <w:szCs w:val="22"/>
        </w:rPr>
        <w:t>.</w:t>
      </w:r>
    </w:p>
    <w:p w14:paraId="517E5705" w14:textId="0AF52D18" w:rsidR="000E1509" w:rsidRPr="00A96BA7" w:rsidRDefault="000E1509" w:rsidP="000E1509">
      <w:pPr>
        <w:pStyle w:val="Default"/>
        <w:jc w:val="both"/>
        <w:rPr>
          <w:sz w:val="22"/>
          <w:szCs w:val="22"/>
        </w:rPr>
      </w:pPr>
      <w:r w:rsidRPr="00A96BA7">
        <w:rPr>
          <w:b/>
          <w:bCs/>
          <w:color w:val="auto"/>
          <w:sz w:val="22"/>
          <w:szCs w:val="22"/>
        </w:rPr>
        <w:t xml:space="preserve">RH/Horas: </w:t>
      </w:r>
      <w:r w:rsidRPr="001B191F">
        <w:rPr>
          <w:color w:val="auto"/>
          <w:sz w:val="22"/>
          <w:szCs w:val="22"/>
        </w:rPr>
        <w:t>40 homens-horas</w:t>
      </w:r>
      <w:r w:rsidR="00BF1FF3">
        <w:rPr>
          <w:bCs/>
          <w:color w:val="auto"/>
          <w:sz w:val="22"/>
          <w:szCs w:val="22"/>
        </w:rPr>
        <w:t>.</w:t>
      </w:r>
    </w:p>
    <w:p w14:paraId="76DD3D7E" w14:textId="77777777" w:rsidR="000E1509" w:rsidRPr="00A96BA7" w:rsidRDefault="000E1509" w:rsidP="000E1509">
      <w:pPr>
        <w:pStyle w:val="Default"/>
        <w:jc w:val="both"/>
        <w:rPr>
          <w:b/>
          <w:bCs/>
          <w:color w:val="auto"/>
          <w:sz w:val="22"/>
          <w:szCs w:val="22"/>
        </w:rPr>
      </w:pPr>
      <w:r w:rsidRPr="00A96BA7">
        <w:rPr>
          <w:b/>
          <w:bCs/>
          <w:color w:val="auto"/>
          <w:sz w:val="22"/>
          <w:szCs w:val="22"/>
        </w:rPr>
        <w:t>Conhecimentos específicos exigidos para realização do trabalho:</w:t>
      </w:r>
    </w:p>
    <w:p w14:paraId="208D1372" w14:textId="77777777" w:rsidR="000E1509" w:rsidRDefault="000E1509" w:rsidP="000E1509">
      <w:pPr>
        <w:pStyle w:val="Default"/>
        <w:jc w:val="both"/>
      </w:pPr>
      <w:r w:rsidRPr="001B191F">
        <w:rPr>
          <w:color w:val="auto"/>
          <w:sz w:val="22"/>
          <w:szCs w:val="22"/>
        </w:rPr>
        <w:t xml:space="preserve">Normas gerais sobre prestações de contas para os exercícios a partir de 2020. Instrução Normativa TCU nº 84-2020 - Estabelece normas para a tomada e prestação de contas dos administradores e responsáveis da </w:t>
      </w:r>
      <w:r w:rsidRPr="001B191F">
        <w:rPr>
          <w:color w:val="auto"/>
          <w:sz w:val="22"/>
          <w:szCs w:val="22"/>
        </w:rPr>
        <w:lastRenderedPageBreak/>
        <w:t>administração pública federal a partir de 2020. Acompanhamento realizado pela área Comunicação e Ouvidoria da Companhia</w:t>
      </w:r>
      <w:r w:rsidRPr="001B191F">
        <w:t>.</w:t>
      </w:r>
    </w:p>
    <w:p w14:paraId="5F2FBBE0" w14:textId="7ACFAD82" w:rsidR="000E1509" w:rsidRDefault="000E1509" w:rsidP="000E1509">
      <w:pPr>
        <w:pStyle w:val="Default"/>
        <w:jc w:val="both"/>
        <w:rPr>
          <w:bCs/>
          <w:color w:val="auto"/>
          <w:sz w:val="22"/>
          <w:szCs w:val="22"/>
        </w:rPr>
      </w:pPr>
      <w:r w:rsidRPr="00A96BA7">
        <w:rPr>
          <w:b/>
          <w:bCs/>
          <w:color w:val="auto"/>
          <w:sz w:val="22"/>
          <w:szCs w:val="22"/>
        </w:rPr>
        <w:t>Status Atual:</w:t>
      </w:r>
      <w:r w:rsidRPr="00A96BA7">
        <w:rPr>
          <w:bCs/>
          <w:color w:val="auto"/>
          <w:sz w:val="22"/>
          <w:szCs w:val="22"/>
        </w:rPr>
        <w:t xml:space="preserve"> </w:t>
      </w:r>
      <w:r>
        <w:rPr>
          <w:bCs/>
          <w:color w:val="auto"/>
          <w:sz w:val="22"/>
          <w:szCs w:val="22"/>
        </w:rPr>
        <w:t>finalizada</w:t>
      </w:r>
      <w:r w:rsidR="00BF1FF3">
        <w:rPr>
          <w:bCs/>
          <w:color w:val="auto"/>
          <w:sz w:val="22"/>
          <w:szCs w:val="22"/>
        </w:rPr>
        <w:t>.</w:t>
      </w:r>
    </w:p>
    <w:p w14:paraId="5E0EE92D" w14:textId="77777777" w:rsidR="004D46E4" w:rsidRDefault="004D46E4" w:rsidP="000E1509">
      <w:pPr>
        <w:pStyle w:val="Default"/>
        <w:jc w:val="both"/>
        <w:rPr>
          <w:bCs/>
          <w:color w:val="auto"/>
          <w:sz w:val="22"/>
          <w:szCs w:val="22"/>
        </w:rPr>
      </w:pPr>
    </w:p>
    <w:p w14:paraId="3882091E" w14:textId="45477ACF" w:rsidR="007E53E6" w:rsidRDefault="007E53E6" w:rsidP="007E53E6">
      <w:pPr>
        <w:pStyle w:val="Default"/>
        <w:jc w:val="both"/>
        <w:rPr>
          <w:rFonts w:ascii="Times New Roman" w:hAnsi="Times New Roman"/>
          <w:sz w:val="22"/>
          <w:szCs w:val="22"/>
        </w:rPr>
      </w:pPr>
    </w:p>
    <w:p w14:paraId="623F2965" w14:textId="77777777" w:rsidR="000E1509" w:rsidRPr="00A96BA7" w:rsidRDefault="000E1509" w:rsidP="007E53E6">
      <w:pPr>
        <w:pStyle w:val="Default"/>
        <w:jc w:val="both"/>
        <w:rPr>
          <w:rFonts w:ascii="Times New Roman" w:hAnsi="Times New Roman"/>
          <w:sz w:val="22"/>
          <w:szCs w:val="22"/>
        </w:rPr>
      </w:pPr>
    </w:p>
    <w:p w14:paraId="3193BF3C" w14:textId="2652D037" w:rsidR="007E7CD7" w:rsidRDefault="007E53E6" w:rsidP="000E1509">
      <w:pPr>
        <w:pStyle w:val="Default"/>
        <w:jc w:val="both"/>
        <w:rPr>
          <w:rFonts w:asciiTheme="minorHAnsi" w:hAnsiTheme="minorHAnsi"/>
          <w:b/>
          <w:bCs/>
          <w:color w:val="auto"/>
        </w:rPr>
      </w:pPr>
      <w:r>
        <w:rPr>
          <w:b/>
          <w:bCs/>
          <w:color w:val="auto"/>
        </w:rPr>
        <w:t xml:space="preserve">AÇÃO DE AUDITORIA Nº 03 – </w:t>
      </w:r>
      <w:r w:rsidR="000E1509" w:rsidRPr="000E1509">
        <w:rPr>
          <w:rFonts w:asciiTheme="minorHAnsi" w:hAnsiTheme="minorHAnsi"/>
          <w:b/>
          <w:bCs/>
          <w:color w:val="auto"/>
        </w:rPr>
        <w:t>AVALIAÇÃO DA IMPLEMENTAÇÃO DAS RECOMENDAÇÕES EMITIDAS NO RELATÓRIO DE AUDITORIA SOBRE GESTÃO DA COMERCIALIZAÇÃO</w:t>
      </w:r>
    </w:p>
    <w:p w14:paraId="520A873A" w14:textId="77777777" w:rsidR="000E1509" w:rsidRDefault="000E1509" w:rsidP="000E1509">
      <w:pPr>
        <w:pStyle w:val="Default"/>
        <w:jc w:val="both"/>
        <w:rPr>
          <w:b/>
          <w:bCs/>
          <w:color w:val="auto"/>
        </w:rPr>
      </w:pPr>
    </w:p>
    <w:p w14:paraId="5CE351F5" w14:textId="71F2BAC8" w:rsidR="000E1509" w:rsidRDefault="007E53E6" w:rsidP="008A2CE4">
      <w:pPr>
        <w:pStyle w:val="Default"/>
        <w:jc w:val="both"/>
        <w:rPr>
          <w:bCs/>
          <w:color w:val="auto"/>
          <w:sz w:val="22"/>
          <w:szCs w:val="22"/>
        </w:rPr>
      </w:pPr>
      <w:r w:rsidRPr="00A96BA7">
        <w:rPr>
          <w:b/>
          <w:bCs/>
          <w:color w:val="auto"/>
          <w:sz w:val="22"/>
          <w:szCs w:val="22"/>
        </w:rPr>
        <w:t xml:space="preserve">Avaliação sumária - Riscos: </w:t>
      </w:r>
      <w:r w:rsidR="000E1509" w:rsidRPr="000E1509">
        <w:rPr>
          <w:bCs/>
          <w:color w:val="auto"/>
          <w:sz w:val="22"/>
          <w:szCs w:val="22"/>
        </w:rPr>
        <w:t>As providências adotadas não atenderem integra</w:t>
      </w:r>
      <w:r w:rsidR="00BF0F91">
        <w:rPr>
          <w:bCs/>
          <w:color w:val="auto"/>
          <w:sz w:val="22"/>
          <w:szCs w:val="22"/>
        </w:rPr>
        <w:t>l</w:t>
      </w:r>
      <w:r w:rsidR="000E1509" w:rsidRPr="000E1509">
        <w:rPr>
          <w:bCs/>
          <w:color w:val="auto"/>
          <w:sz w:val="22"/>
          <w:szCs w:val="22"/>
        </w:rPr>
        <w:t>mente à recomendação emitida</w:t>
      </w:r>
      <w:r w:rsidR="000E1509">
        <w:rPr>
          <w:bCs/>
          <w:color w:val="auto"/>
          <w:sz w:val="22"/>
          <w:szCs w:val="22"/>
        </w:rPr>
        <w:t>.</w:t>
      </w:r>
    </w:p>
    <w:p w14:paraId="6ACF172A" w14:textId="12E5CCEB" w:rsidR="001B191F" w:rsidRDefault="007E53E6" w:rsidP="008A2CE4">
      <w:pPr>
        <w:pStyle w:val="Default"/>
        <w:jc w:val="both"/>
        <w:rPr>
          <w:bCs/>
          <w:color w:val="auto"/>
          <w:sz w:val="22"/>
          <w:szCs w:val="22"/>
        </w:rPr>
      </w:pPr>
      <w:r w:rsidRPr="00A96BA7">
        <w:rPr>
          <w:b/>
          <w:bCs/>
          <w:color w:val="auto"/>
          <w:sz w:val="22"/>
          <w:szCs w:val="22"/>
        </w:rPr>
        <w:t xml:space="preserve">Relevância: </w:t>
      </w:r>
      <w:r w:rsidR="000E1509" w:rsidRPr="000E1509">
        <w:rPr>
          <w:bCs/>
          <w:color w:val="auto"/>
          <w:sz w:val="22"/>
          <w:szCs w:val="22"/>
        </w:rPr>
        <w:t>As recomendações emitidas pela Unidade de Auditoria Interna da PPSA objetivam agregar valor e melhorar as operações da Companhia.</w:t>
      </w:r>
    </w:p>
    <w:p w14:paraId="7004715A" w14:textId="41DCA31F" w:rsidR="008A2CE4" w:rsidRPr="008A2CE4" w:rsidRDefault="007E53E6" w:rsidP="008A2CE4">
      <w:pPr>
        <w:pStyle w:val="Default"/>
        <w:jc w:val="both"/>
        <w:rPr>
          <w:bCs/>
          <w:color w:val="auto"/>
          <w:sz w:val="22"/>
          <w:szCs w:val="22"/>
        </w:rPr>
      </w:pPr>
      <w:r w:rsidRPr="00A96BA7">
        <w:rPr>
          <w:b/>
          <w:bCs/>
          <w:color w:val="auto"/>
          <w:sz w:val="22"/>
          <w:szCs w:val="22"/>
        </w:rPr>
        <w:t xml:space="preserve">Origem da demanda: </w:t>
      </w:r>
      <w:r w:rsidR="000E1509" w:rsidRPr="000E1509">
        <w:rPr>
          <w:bCs/>
          <w:color w:val="auto"/>
          <w:sz w:val="22"/>
          <w:szCs w:val="22"/>
        </w:rPr>
        <w:t xml:space="preserve">Fase de monitoramento das recomendações da </w:t>
      </w:r>
      <w:proofErr w:type="spellStart"/>
      <w:r w:rsidR="000E1509" w:rsidRPr="000E1509">
        <w:rPr>
          <w:bCs/>
          <w:color w:val="auto"/>
          <w:sz w:val="22"/>
          <w:szCs w:val="22"/>
        </w:rPr>
        <w:t>Audin</w:t>
      </w:r>
      <w:proofErr w:type="spellEnd"/>
      <w:r w:rsidR="000E1509" w:rsidRPr="000E1509">
        <w:rPr>
          <w:bCs/>
          <w:color w:val="auto"/>
          <w:sz w:val="22"/>
          <w:szCs w:val="22"/>
        </w:rPr>
        <w:t>.</w:t>
      </w:r>
    </w:p>
    <w:p w14:paraId="6748BC4F" w14:textId="584A912B" w:rsidR="001B191F" w:rsidRDefault="007E53E6" w:rsidP="00BF7AB0">
      <w:pPr>
        <w:pStyle w:val="Default"/>
        <w:jc w:val="both"/>
        <w:rPr>
          <w:bCs/>
          <w:color w:val="auto"/>
          <w:sz w:val="22"/>
          <w:szCs w:val="22"/>
        </w:rPr>
      </w:pPr>
      <w:r w:rsidRPr="00A96BA7">
        <w:rPr>
          <w:b/>
          <w:bCs/>
          <w:color w:val="auto"/>
          <w:sz w:val="22"/>
          <w:szCs w:val="22"/>
        </w:rPr>
        <w:t>Objetivo da Auditoria:</w:t>
      </w:r>
      <w:r w:rsidRPr="00A96BA7">
        <w:rPr>
          <w:bCs/>
          <w:color w:val="auto"/>
          <w:sz w:val="22"/>
          <w:szCs w:val="22"/>
        </w:rPr>
        <w:t xml:space="preserve"> </w:t>
      </w:r>
      <w:r w:rsidR="000E1509" w:rsidRPr="000E1509">
        <w:rPr>
          <w:bCs/>
          <w:color w:val="auto"/>
          <w:sz w:val="22"/>
          <w:szCs w:val="22"/>
        </w:rPr>
        <w:t>Verificar as providências adotadas pela Companhia no sentido da implementação das 27 recomendações emitidas no relatório de auditoria sobre gestão da comercialização.</w:t>
      </w:r>
    </w:p>
    <w:p w14:paraId="12A8A116" w14:textId="77777777" w:rsidR="000E1509" w:rsidRDefault="007E53E6" w:rsidP="007E53E6">
      <w:pPr>
        <w:pStyle w:val="Default"/>
        <w:jc w:val="both"/>
        <w:rPr>
          <w:bCs/>
          <w:color w:val="auto"/>
          <w:sz w:val="22"/>
          <w:szCs w:val="22"/>
        </w:rPr>
      </w:pPr>
      <w:r w:rsidRPr="00A96BA7">
        <w:rPr>
          <w:b/>
          <w:bCs/>
          <w:color w:val="auto"/>
          <w:sz w:val="22"/>
          <w:szCs w:val="22"/>
        </w:rPr>
        <w:t xml:space="preserve">Resultados Esperados: </w:t>
      </w:r>
      <w:r w:rsidR="000E1509" w:rsidRPr="000E1509">
        <w:rPr>
          <w:bCs/>
          <w:color w:val="auto"/>
          <w:sz w:val="22"/>
          <w:szCs w:val="22"/>
        </w:rPr>
        <w:t>Recomendações atendidas.</w:t>
      </w:r>
    </w:p>
    <w:p w14:paraId="14EF8FC6" w14:textId="451D1507" w:rsidR="000E1509" w:rsidRDefault="00BF7AB0" w:rsidP="007E53E6">
      <w:pPr>
        <w:pStyle w:val="Default"/>
        <w:jc w:val="both"/>
        <w:rPr>
          <w:color w:val="auto"/>
          <w:sz w:val="22"/>
          <w:szCs w:val="22"/>
        </w:rPr>
      </w:pPr>
      <w:r w:rsidRPr="00B963A0">
        <w:rPr>
          <w:b/>
          <w:bCs/>
          <w:color w:val="auto"/>
          <w:sz w:val="22"/>
          <w:szCs w:val="22"/>
        </w:rPr>
        <w:t>Escopo:</w:t>
      </w:r>
      <w:r w:rsidRPr="00BF7AB0">
        <w:rPr>
          <w:bCs/>
          <w:color w:val="auto"/>
          <w:sz w:val="22"/>
          <w:szCs w:val="22"/>
        </w:rPr>
        <w:t xml:space="preserve"> </w:t>
      </w:r>
      <w:r w:rsidR="000E1509" w:rsidRPr="000E1509">
        <w:rPr>
          <w:color w:val="auto"/>
          <w:sz w:val="22"/>
          <w:szCs w:val="22"/>
        </w:rPr>
        <w:t>Recomendações emitidas no relatório de auditoria sobre gestão da comercialização</w:t>
      </w:r>
      <w:r w:rsidR="00281633">
        <w:rPr>
          <w:color w:val="auto"/>
          <w:sz w:val="22"/>
          <w:szCs w:val="22"/>
        </w:rPr>
        <w:t>.</w:t>
      </w:r>
    </w:p>
    <w:p w14:paraId="496E6DE9" w14:textId="7E1C0B6F"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2C7B5A90" w14:textId="07F486AB"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001B191F">
        <w:rPr>
          <w:color w:val="auto"/>
          <w:sz w:val="22"/>
          <w:szCs w:val="22"/>
        </w:rPr>
        <w:t>0</w:t>
      </w:r>
      <w:r w:rsidR="000E1509">
        <w:rPr>
          <w:color w:val="auto"/>
          <w:sz w:val="22"/>
          <w:szCs w:val="22"/>
        </w:rPr>
        <w:t>2</w:t>
      </w:r>
      <w:r w:rsidRPr="00A96BA7">
        <w:rPr>
          <w:bCs/>
          <w:color w:val="auto"/>
          <w:sz w:val="22"/>
          <w:szCs w:val="22"/>
        </w:rPr>
        <w:t>/0</w:t>
      </w:r>
      <w:r w:rsidR="000E1509">
        <w:rPr>
          <w:bCs/>
          <w:color w:val="auto"/>
          <w:sz w:val="22"/>
          <w:szCs w:val="22"/>
        </w:rPr>
        <w:t>1</w:t>
      </w:r>
      <w:r w:rsidRPr="00A96BA7">
        <w:rPr>
          <w:bCs/>
          <w:color w:val="auto"/>
          <w:sz w:val="22"/>
          <w:szCs w:val="22"/>
        </w:rPr>
        <w:t>/202</w:t>
      </w:r>
      <w:r w:rsidR="000E1509">
        <w:rPr>
          <w:bCs/>
          <w:color w:val="auto"/>
          <w:sz w:val="22"/>
          <w:szCs w:val="22"/>
        </w:rPr>
        <w:t>4</w:t>
      </w:r>
      <w:r w:rsidRPr="00A96BA7">
        <w:rPr>
          <w:color w:val="auto"/>
          <w:sz w:val="22"/>
          <w:szCs w:val="22"/>
        </w:rPr>
        <w:t xml:space="preserve"> </w:t>
      </w:r>
      <w:r w:rsidRPr="00A96BA7">
        <w:rPr>
          <w:b/>
          <w:bCs/>
          <w:color w:val="auto"/>
          <w:sz w:val="22"/>
          <w:szCs w:val="22"/>
        </w:rPr>
        <w:t>Término:</w:t>
      </w:r>
      <w:r w:rsidR="00BF0F91">
        <w:rPr>
          <w:b/>
          <w:bCs/>
          <w:color w:val="auto"/>
          <w:sz w:val="22"/>
          <w:szCs w:val="22"/>
        </w:rPr>
        <w:t xml:space="preserve"> </w:t>
      </w:r>
      <w:r w:rsidRPr="00A96BA7">
        <w:rPr>
          <w:bCs/>
          <w:color w:val="auto"/>
          <w:sz w:val="22"/>
          <w:szCs w:val="22"/>
        </w:rPr>
        <w:t>3</w:t>
      </w:r>
      <w:r w:rsidR="001B191F">
        <w:rPr>
          <w:bCs/>
          <w:color w:val="auto"/>
          <w:sz w:val="22"/>
          <w:szCs w:val="22"/>
        </w:rPr>
        <w:t>0</w:t>
      </w:r>
      <w:r w:rsidRPr="00A96BA7">
        <w:rPr>
          <w:bCs/>
          <w:color w:val="auto"/>
          <w:sz w:val="22"/>
          <w:szCs w:val="22"/>
        </w:rPr>
        <w:t>/</w:t>
      </w:r>
      <w:r w:rsidR="00F26C87">
        <w:rPr>
          <w:bCs/>
          <w:color w:val="auto"/>
          <w:sz w:val="22"/>
          <w:szCs w:val="22"/>
        </w:rPr>
        <w:t>0</w:t>
      </w:r>
      <w:r w:rsidR="000E1509">
        <w:rPr>
          <w:bCs/>
          <w:color w:val="auto"/>
          <w:sz w:val="22"/>
          <w:szCs w:val="22"/>
        </w:rPr>
        <w:t>9</w:t>
      </w:r>
      <w:r w:rsidRPr="00A96BA7">
        <w:rPr>
          <w:bCs/>
          <w:color w:val="auto"/>
          <w:sz w:val="22"/>
          <w:szCs w:val="22"/>
        </w:rPr>
        <w:t>/202</w:t>
      </w:r>
      <w:r w:rsidR="000E1509">
        <w:rPr>
          <w:bCs/>
          <w:color w:val="auto"/>
          <w:sz w:val="22"/>
          <w:szCs w:val="22"/>
        </w:rPr>
        <w:t>4</w:t>
      </w:r>
      <w:r w:rsidR="00BF1FF3">
        <w:rPr>
          <w:bCs/>
          <w:color w:val="auto"/>
          <w:sz w:val="22"/>
          <w:szCs w:val="22"/>
        </w:rPr>
        <w:t>.</w:t>
      </w:r>
    </w:p>
    <w:p w14:paraId="134E14C4" w14:textId="639A2BF4" w:rsidR="007E53E6" w:rsidRPr="001B191F" w:rsidRDefault="007E53E6" w:rsidP="007E53E6">
      <w:pPr>
        <w:pStyle w:val="Default"/>
        <w:jc w:val="both"/>
        <w:rPr>
          <w:color w:val="auto"/>
          <w:sz w:val="22"/>
          <w:szCs w:val="22"/>
        </w:rPr>
      </w:pPr>
      <w:r w:rsidRPr="00A96BA7">
        <w:rPr>
          <w:b/>
          <w:bCs/>
          <w:color w:val="auto"/>
          <w:sz w:val="22"/>
          <w:szCs w:val="22"/>
        </w:rPr>
        <w:t xml:space="preserve">Local: </w:t>
      </w:r>
      <w:r w:rsidRPr="00A96BA7">
        <w:rPr>
          <w:color w:val="auto"/>
          <w:sz w:val="22"/>
          <w:szCs w:val="22"/>
        </w:rPr>
        <w:t>Escritório Central do Rio de Janeiro</w:t>
      </w:r>
      <w:r w:rsidR="00BF1FF3">
        <w:rPr>
          <w:color w:val="auto"/>
          <w:sz w:val="22"/>
          <w:szCs w:val="22"/>
        </w:rPr>
        <w:t>.</w:t>
      </w:r>
    </w:p>
    <w:p w14:paraId="357F5D80" w14:textId="2C95165E" w:rsidR="007E53E6" w:rsidRPr="00A96BA7" w:rsidRDefault="007E53E6" w:rsidP="007E53E6">
      <w:pPr>
        <w:pStyle w:val="Default"/>
        <w:jc w:val="both"/>
        <w:rPr>
          <w:sz w:val="22"/>
          <w:szCs w:val="22"/>
        </w:rPr>
      </w:pPr>
      <w:r w:rsidRPr="00A96BA7">
        <w:rPr>
          <w:b/>
          <w:bCs/>
          <w:color w:val="auto"/>
          <w:sz w:val="22"/>
          <w:szCs w:val="22"/>
        </w:rPr>
        <w:t xml:space="preserve">Tipos: </w:t>
      </w:r>
      <w:r w:rsidR="001B191F">
        <w:rPr>
          <w:rFonts w:asciiTheme="minorHAnsi" w:hAnsiTheme="minorHAnsi"/>
          <w:color w:val="auto"/>
        </w:rPr>
        <w:t>A</w:t>
      </w:r>
      <w:r w:rsidR="001B191F" w:rsidRPr="001B191F">
        <w:rPr>
          <w:color w:val="auto"/>
          <w:sz w:val="22"/>
          <w:szCs w:val="22"/>
        </w:rPr>
        <w:t>valiação</w:t>
      </w:r>
      <w:r w:rsidR="00BF1FF3">
        <w:rPr>
          <w:color w:val="auto"/>
          <w:sz w:val="22"/>
          <w:szCs w:val="22"/>
        </w:rPr>
        <w:t>.</w:t>
      </w:r>
    </w:p>
    <w:p w14:paraId="7232B71D" w14:textId="6E87EF1C" w:rsidR="007E53E6" w:rsidRPr="00A96BA7" w:rsidRDefault="007E53E6" w:rsidP="007E53E6">
      <w:pPr>
        <w:pStyle w:val="Default"/>
        <w:jc w:val="both"/>
        <w:rPr>
          <w:sz w:val="22"/>
          <w:szCs w:val="22"/>
        </w:rPr>
      </w:pPr>
      <w:r w:rsidRPr="00A96BA7">
        <w:rPr>
          <w:b/>
          <w:bCs/>
          <w:color w:val="auto"/>
          <w:sz w:val="22"/>
          <w:szCs w:val="22"/>
        </w:rPr>
        <w:t xml:space="preserve">RH/Horas: </w:t>
      </w:r>
      <w:r w:rsidR="000E1509">
        <w:rPr>
          <w:color w:val="auto"/>
          <w:sz w:val="22"/>
          <w:szCs w:val="22"/>
        </w:rPr>
        <w:t>16</w:t>
      </w:r>
      <w:r w:rsidR="001B191F" w:rsidRPr="001B191F">
        <w:rPr>
          <w:color w:val="auto"/>
          <w:sz w:val="22"/>
          <w:szCs w:val="22"/>
        </w:rPr>
        <w:t>0</w:t>
      </w:r>
      <w:r w:rsidRPr="001B191F">
        <w:rPr>
          <w:color w:val="auto"/>
          <w:sz w:val="22"/>
          <w:szCs w:val="22"/>
        </w:rPr>
        <w:t xml:space="preserve"> homens-horas</w:t>
      </w:r>
      <w:r w:rsidR="00BF1FF3">
        <w:rPr>
          <w:color w:val="auto"/>
          <w:sz w:val="22"/>
          <w:szCs w:val="22"/>
        </w:rPr>
        <w:t>.</w:t>
      </w:r>
      <w:r w:rsidRPr="00A96BA7">
        <w:rPr>
          <w:bCs/>
          <w:color w:val="auto"/>
          <w:sz w:val="22"/>
          <w:szCs w:val="22"/>
        </w:rPr>
        <w:t xml:space="preserve"> </w:t>
      </w:r>
    </w:p>
    <w:p w14:paraId="1EA7B58B"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272205E2" w14:textId="77777777" w:rsidR="000E1509" w:rsidRDefault="000E1509" w:rsidP="007E53E6">
      <w:pPr>
        <w:pStyle w:val="Default"/>
        <w:jc w:val="both"/>
        <w:rPr>
          <w:color w:val="auto"/>
          <w:sz w:val="22"/>
          <w:szCs w:val="22"/>
        </w:rPr>
      </w:pPr>
      <w:r w:rsidRPr="000E1509">
        <w:rPr>
          <w:color w:val="auto"/>
          <w:sz w:val="22"/>
          <w:szCs w:val="22"/>
        </w:rPr>
        <w:t xml:space="preserve">Conhecimento de normas e procedimentos institucionais aplicados à atividade de acompanhamento da produção e comercialização na Companhia. </w:t>
      </w:r>
    </w:p>
    <w:p w14:paraId="7A676B56" w14:textId="6FECF2A4" w:rsidR="00C73B06" w:rsidRDefault="007E53E6" w:rsidP="007E53E6">
      <w:pPr>
        <w:pStyle w:val="Default"/>
        <w:jc w:val="both"/>
        <w:rPr>
          <w:bCs/>
          <w:color w:val="auto"/>
          <w:sz w:val="22"/>
          <w:szCs w:val="22"/>
        </w:rPr>
      </w:pPr>
      <w:r w:rsidRPr="00A96BA7">
        <w:rPr>
          <w:b/>
          <w:bCs/>
          <w:color w:val="auto"/>
          <w:sz w:val="22"/>
          <w:szCs w:val="22"/>
        </w:rPr>
        <w:t>Status Atual:</w:t>
      </w:r>
      <w:r w:rsidR="00681A47" w:rsidRPr="00A96BA7">
        <w:rPr>
          <w:bCs/>
          <w:color w:val="auto"/>
          <w:sz w:val="22"/>
          <w:szCs w:val="22"/>
        </w:rPr>
        <w:t xml:space="preserve"> </w:t>
      </w:r>
      <w:r w:rsidR="00C50C00">
        <w:rPr>
          <w:bCs/>
          <w:color w:val="auto"/>
          <w:sz w:val="22"/>
          <w:szCs w:val="22"/>
        </w:rPr>
        <w:t>f</w:t>
      </w:r>
      <w:r w:rsidR="001B191F">
        <w:rPr>
          <w:bCs/>
          <w:color w:val="auto"/>
          <w:sz w:val="22"/>
          <w:szCs w:val="22"/>
        </w:rPr>
        <w:t>inalizada</w:t>
      </w:r>
      <w:r w:rsidR="00BF1FF3">
        <w:rPr>
          <w:bCs/>
          <w:color w:val="auto"/>
          <w:sz w:val="22"/>
          <w:szCs w:val="22"/>
        </w:rPr>
        <w:t>.</w:t>
      </w:r>
    </w:p>
    <w:p w14:paraId="456639A0" w14:textId="1EE6C8DD" w:rsidR="00451DE6" w:rsidRDefault="00451DE6" w:rsidP="007E53E6">
      <w:pPr>
        <w:pStyle w:val="Default"/>
        <w:jc w:val="both"/>
        <w:rPr>
          <w:bCs/>
          <w:color w:val="auto"/>
          <w:sz w:val="22"/>
          <w:szCs w:val="22"/>
        </w:rPr>
      </w:pPr>
    </w:p>
    <w:p w14:paraId="16B47EB6" w14:textId="77777777" w:rsidR="00BF1FF3" w:rsidRDefault="00BF1FF3" w:rsidP="007E53E6">
      <w:pPr>
        <w:pStyle w:val="Default"/>
        <w:jc w:val="both"/>
        <w:rPr>
          <w:bCs/>
          <w:color w:val="auto"/>
          <w:sz w:val="22"/>
          <w:szCs w:val="22"/>
        </w:rPr>
      </w:pPr>
    </w:p>
    <w:p w14:paraId="7522FDB5" w14:textId="1A26C45E" w:rsidR="00171120" w:rsidRPr="006D0C20" w:rsidRDefault="00451DE6" w:rsidP="00171120">
      <w:pPr>
        <w:pStyle w:val="Default"/>
        <w:rPr>
          <w:rFonts w:asciiTheme="minorHAnsi" w:hAnsiTheme="minorHAnsi"/>
          <w:b/>
          <w:bCs/>
          <w:color w:val="auto"/>
        </w:rPr>
      </w:pPr>
      <w:r>
        <w:rPr>
          <w:b/>
          <w:bCs/>
          <w:color w:val="auto"/>
        </w:rPr>
        <w:t xml:space="preserve">AÇÃO DE AUDITORIA Nº 04 – </w:t>
      </w:r>
      <w:r w:rsidR="001B191F" w:rsidRPr="001B191F">
        <w:rPr>
          <w:b/>
          <w:bCs/>
          <w:color w:val="auto"/>
        </w:rPr>
        <w:t xml:space="preserve">ELABORAÇÃO DO PARECER DA AUDITORIA INTERNA  </w:t>
      </w:r>
    </w:p>
    <w:p w14:paraId="1E05C4F6" w14:textId="5A6BF3AD" w:rsidR="00451DE6" w:rsidRDefault="00451DE6" w:rsidP="00451DE6">
      <w:pPr>
        <w:pStyle w:val="Default"/>
        <w:jc w:val="both"/>
        <w:rPr>
          <w:rFonts w:ascii="Times New Roman" w:hAnsi="Times New Roman"/>
        </w:rPr>
      </w:pPr>
    </w:p>
    <w:p w14:paraId="5E61E36A" w14:textId="0304646D" w:rsidR="00451DE6" w:rsidRPr="00A96BA7" w:rsidRDefault="00451DE6" w:rsidP="00451DE6">
      <w:pPr>
        <w:pStyle w:val="Default"/>
        <w:jc w:val="both"/>
        <w:rPr>
          <w:sz w:val="22"/>
          <w:szCs w:val="22"/>
        </w:rPr>
      </w:pPr>
      <w:r w:rsidRPr="00A96BA7">
        <w:rPr>
          <w:b/>
          <w:bCs/>
          <w:color w:val="auto"/>
          <w:sz w:val="22"/>
          <w:szCs w:val="22"/>
        </w:rPr>
        <w:t xml:space="preserve">Avaliação sumária - Riscos: </w:t>
      </w:r>
      <w:r w:rsidR="001B191F" w:rsidRPr="001B191F">
        <w:rPr>
          <w:color w:val="auto"/>
          <w:sz w:val="22"/>
          <w:szCs w:val="22"/>
        </w:rPr>
        <w:t>O Parecer de auditoria não estar em conformidade com a legislação vigente.</w:t>
      </w:r>
    </w:p>
    <w:p w14:paraId="3ED76726" w14:textId="77777777" w:rsidR="008811D7" w:rsidRDefault="00451DE6" w:rsidP="00451DE6">
      <w:pPr>
        <w:pStyle w:val="Default"/>
        <w:jc w:val="both"/>
        <w:rPr>
          <w:color w:val="auto"/>
          <w:sz w:val="22"/>
          <w:szCs w:val="22"/>
        </w:rPr>
      </w:pPr>
      <w:r w:rsidRPr="00A96BA7">
        <w:rPr>
          <w:b/>
          <w:bCs/>
          <w:color w:val="auto"/>
          <w:sz w:val="22"/>
          <w:szCs w:val="22"/>
        </w:rPr>
        <w:t xml:space="preserve">Relevância: </w:t>
      </w:r>
      <w:r w:rsidR="001B191F" w:rsidRPr="001B191F">
        <w:rPr>
          <w:color w:val="auto"/>
          <w:sz w:val="22"/>
          <w:szCs w:val="22"/>
        </w:rPr>
        <w:t xml:space="preserve">Expressar opinião geral, com base nos trabalhos de auditoria realizados, sobre a adequação dos processos de governança, gestão de riscos e controles internos para fornecer segurança razoável quanto aos temas relacionados no artigo 16 da IN CGU 05/21. </w:t>
      </w:r>
    </w:p>
    <w:p w14:paraId="7EC1318E" w14:textId="77777777" w:rsidR="008811D7" w:rsidRDefault="00451DE6" w:rsidP="00451DE6">
      <w:pPr>
        <w:pStyle w:val="Default"/>
        <w:jc w:val="both"/>
        <w:rPr>
          <w:color w:val="auto"/>
          <w:sz w:val="22"/>
          <w:szCs w:val="22"/>
        </w:rPr>
      </w:pPr>
      <w:r w:rsidRPr="00A96BA7">
        <w:rPr>
          <w:b/>
          <w:bCs/>
          <w:color w:val="auto"/>
          <w:sz w:val="22"/>
          <w:szCs w:val="22"/>
        </w:rPr>
        <w:t xml:space="preserve">Origem da demanda: </w:t>
      </w:r>
      <w:r w:rsidR="008811D7" w:rsidRPr="008811D7">
        <w:rPr>
          <w:color w:val="auto"/>
          <w:sz w:val="22"/>
          <w:szCs w:val="22"/>
        </w:rPr>
        <w:t xml:space="preserve">Obrigação normativa. </w:t>
      </w:r>
    </w:p>
    <w:p w14:paraId="520E8089" w14:textId="6619B59A" w:rsidR="008811D7" w:rsidRDefault="00451DE6" w:rsidP="00451DE6">
      <w:pPr>
        <w:pStyle w:val="Default"/>
        <w:jc w:val="both"/>
        <w:rPr>
          <w:color w:val="auto"/>
          <w:sz w:val="22"/>
          <w:szCs w:val="22"/>
        </w:rPr>
      </w:pPr>
      <w:r w:rsidRPr="00A96BA7">
        <w:rPr>
          <w:b/>
          <w:bCs/>
          <w:color w:val="auto"/>
          <w:sz w:val="22"/>
          <w:szCs w:val="22"/>
        </w:rPr>
        <w:t xml:space="preserve">Objetivo da Auditoria: </w:t>
      </w:r>
      <w:r w:rsidR="008811D7" w:rsidRPr="008811D7">
        <w:rPr>
          <w:color w:val="auto"/>
          <w:sz w:val="22"/>
          <w:szCs w:val="22"/>
        </w:rPr>
        <w:t>Elaborar o Parecer da Auditoria Interna conforme artigo 15 da IN CGU 05/</w:t>
      </w:r>
      <w:r w:rsidR="00BF0F91">
        <w:rPr>
          <w:color w:val="auto"/>
          <w:sz w:val="22"/>
          <w:szCs w:val="22"/>
        </w:rPr>
        <w:t>20</w:t>
      </w:r>
      <w:r w:rsidR="008811D7" w:rsidRPr="008811D7">
        <w:rPr>
          <w:color w:val="auto"/>
          <w:sz w:val="22"/>
          <w:szCs w:val="22"/>
        </w:rPr>
        <w:t xml:space="preserve">21. </w:t>
      </w:r>
    </w:p>
    <w:p w14:paraId="3ABC1835" w14:textId="77777777" w:rsidR="008811D7" w:rsidRDefault="00451DE6" w:rsidP="00451DE6">
      <w:pPr>
        <w:pStyle w:val="Default"/>
        <w:jc w:val="both"/>
        <w:rPr>
          <w:color w:val="auto"/>
          <w:sz w:val="22"/>
          <w:szCs w:val="22"/>
        </w:rPr>
      </w:pPr>
      <w:r w:rsidRPr="00A96BA7">
        <w:rPr>
          <w:b/>
          <w:bCs/>
          <w:color w:val="auto"/>
          <w:sz w:val="22"/>
          <w:szCs w:val="22"/>
        </w:rPr>
        <w:t xml:space="preserve">Resultados Esperados: </w:t>
      </w:r>
      <w:r w:rsidR="008811D7" w:rsidRPr="008811D7">
        <w:rPr>
          <w:color w:val="auto"/>
          <w:sz w:val="22"/>
          <w:szCs w:val="22"/>
        </w:rPr>
        <w:t xml:space="preserve">Elaboração do Parecer da Auditoria Interna em conformidade com a legislação vigente. </w:t>
      </w:r>
    </w:p>
    <w:p w14:paraId="68CD576F" w14:textId="77777777" w:rsidR="008811D7" w:rsidRDefault="00451DE6" w:rsidP="00451DE6">
      <w:pPr>
        <w:pStyle w:val="Default"/>
        <w:jc w:val="both"/>
        <w:rPr>
          <w:color w:val="auto"/>
          <w:sz w:val="22"/>
          <w:szCs w:val="22"/>
        </w:rPr>
      </w:pPr>
      <w:r w:rsidRPr="00A96BA7">
        <w:rPr>
          <w:b/>
          <w:bCs/>
          <w:color w:val="auto"/>
          <w:sz w:val="22"/>
          <w:szCs w:val="22"/>
        </w:rPr>
        <w:t xml:space="preserve">Escopo: </w:t>
      </w:r>
      <w:r w:rsidR="008811D7" w:rsidRPr="008811D7">
        <w:rPr>
          <w:color w:val="auto"/>
          <w:sz w:val="22"/>
          <w:szCs w:val="22"/>
        </w:rPr>
        <w:t xml:space="preserve">Parecer da Auditoria Interna. </w:t>
      </w:r>
    </w:p>
    <w:p w14:paraId="522BBA73" w14:textId="5097C0D4" w:rsidR="00451DE6" w:rsidRPr="00A96BA7" w:rsidRDefault="00451DE6" w:rsidP="00451DE6">
      <w:pPr>
        <w:pStyle w:val="Default"/>
        <w:jc w:val="both"/>
        <w:rPr>
          <w:b/>
          <w:bCs/>
          <w:color w:val="auto"/>
          <w:sz w:val="22"/>
          <w:szCs w:val="22"/>
        </w:rPr>
      </w:pPr>
      <w:r w:rsidRPr="00A96BA7">
        <w:rPr>
          <w:b/>
          <w:bCs/>
          <w:color w:val="auto"/>
          <w:sz w:val="22"/>
          <w:szCs w:val="22"/>
        </w:rPr>
        <w:t xml:space="preserve">Cronograma Estimativo: </w:t>
      </w:r>
    </w:p>
    <w:p w14:paraId="729CBB65" w14:textId="702565F3" w:rsidR="00451DE6" w:rsidRPr="00A96BA7" w:rsidRDefault="00451DE6" w:rsidP="00451DE6">
      <w:pPr>
        <w:pStyle w:val="Default"/>
        <w:jc w:val="both"/>
        <w:rPr>
          <w:rFonts w:ascii="Times New Roman" w:hAnsi="Times New Roman"/>
          <w:sz w:val="22"/>
          <w:szCs w:val="22"/>
        </w:rPr>
      </w:pPr>
      <w:r w:rsidRPr="00A96BA7">
        <w:rPr>
          <w:b/>
          <w:bCs/>
          <w:color w:val="auto"/>
          <w:sz w:val="22"/>
          <w:szCs w:val="22"/>
        </w:rPr>
        <w:t xml:space="preserve">Início: </w:t>
      </w:r>
      <w:r w:rsidRPr="00A96BA7">
        <w:rPr>
          <w:bCs/>
          <w:color w:val="auto"/>
          <w:sz w:val="22"/>
          <w:szCs w:val="22"/>
        </w:rPr>
        <w:t>0</w:t>
      </w:r>
      <w:r w:rsidR="00FE5576">
        <w:rPr>
          <w:bCs/>
          <w:color w:val="auto"/>
          <w:sz w:val="22"/>
          <w:szCs w:val="22"/>
        </w:rPr>
        <w:t>1</w:t>
      </w:r>
      <w:r w:rsidRPr="00A96BA7">
        <w:rPr>
          <w:bCs/>
          <w:color w:val="auto"/>
          <w:sz w:val="22"/>
          <w:szCs w:val="22"/>
        </w:rPr>
        <w:t>/0</w:t>
      </w:r>
      <w:r w:rsidR="008811D7">
        <w:rPr>
          <w:bCs/>
          <w:color w:val="auto"/>
          <w:sz w:val="22"/>
          <w:szCs w:val="22"/>
        </w:rPr>
        <w:t>2</w:t>
      </w:r>
      <w:r w:rsidRPr="00A96BA7">
        <w:rPr>
          <w:bCs/>
          <w:color w:val="auto"/>
          <w:sz w:val="22"/>
          <w:szCs w:val="22"/>
        </w:rPr>
        <w:t>/202</w:t>
      </w:r>
      <w:r w:rsidR="00FE5576">
        <w:rPr>
          <w:bCs/>
          <w:color w:val="auto"/>
          <w:sz w:val="22"/>
          <w:szCs w:val="22"/>
        </w:rPr>
        <w:t>4</w:t>
      </w:r>
      <w:r w:rsidRPr="00A96BA7">
        <w:rPr>
          <w:color w:val="auto"/>
          <w:sz w:val="22"/>
          <w:szCs w:val="22"/>
        </w:rPr>
        <w:t xml:space="preserve"> </w:t>
      </w:r>
      <w:r w:rsidRPr="00A96BA7">
        <w:rPr>
          <w:b/>
          <w:bCs/>
          <w:color w:val="auto"/>
          <w:sz w:val="22"/>
          <w:szCs w:val="22"/>
        </w:rPr>
        <w:t>Término:</w:t>
      </w:r>
      <w:r w:rsidRPr="00A96BA7">
        <w:rPr>
          <w:bCs/>
          <w:color w:val="auto"/>
          <w:sz w:val="22"/>
          <w:szCs w:val="22"/>
        </w:rPr>
        <w:t xml:space="preserve"> 3</w:t>
      </w:r>
      <w:r w:rsidR="008811D7">
        <w:rPr>
          <w:bCs/>
          <w:color w:val="auto"/>
          <w:sz w:val="22"/>
          <w:szCs w:val="22"/>
        </w:rPr>
        <w:t>1</w:t>
      </w:r>
      <w:r w:rsidRPr="00A96BA7">
        <w:rPr>
          <w:bCs/>
          <w:color w:val="auto"/>
          <w:sz w:val="22"/>
          <w:szCs w:val="22"/>
        </w:rPr>
        <w:t>/</w:t>
      </w:r>
      <w:r w:rsidR="008811D7">
        <w:rPr>
          <w:bCs/>
          <w:color w:val="auto"/>
          <w:sz w:val="22"/>
          <w:szCs w:val="22"/>
        </w:rPr>
        <w:t>05</w:t>
      </w:r>
      <w:r w:rsidRPr="00A96BA7">
        <w:rPr>
          <w:bCs/>
          <w:color w:val="auto"/>
          <w:sz w:val="22"/>
          <w:szCs w:val="22"/>
        </w:rPr>
        <w:t>/202</w:t>
      </w:r>
      <w:r w:rsidR="00055C99">
        <w:rPr>
          <w:bCs/>
          <w:color w:val="auto"/>
          <w:sz w:val="22"/>
          <w:szCs w:val="22"/>
        </w:rPr>
        <w:t>4</w:t>
      </w:r>
      <w:r w:rsidR="00BF1FF3">
        <w:rPr>
          <w:bCs/>
          <w:color w:val="auto"/>
          <w:sz w:val="22"/>
          <w:szCs w:val="22"/>
        </w:rPr>
        <w:t>.</w:t>
      </w:r>
    </w:p>
    <w:p w14:paraId="01CE07EF" w14:textId="65C51C87" w:rsidR="00451DE6" w:rsidRPr="00A96BA7" w:rsidRDefault="00451DE6" w:rsidP="00451DE6">
      <w:pPr>
        <w:pStyle w:val="Default"/>
        <w:jc w:val="both"/>
        <w:rPr>
          <w:sz w:val="22"/>
          <w:szCs w:val="22"/>
        </w:rPr>
      </w:pPr>
      <w:r w:rsidRPr="00A96BA7">
        <w:rPr>
          <w:b/>
          <w:bCs/>
          <w:color w:val="auto"/>
          <w:sz w:val="22"/>
          <w:szCs w:val="22"/>
        </w:rPr>
        <w:t xml:space="preserve">Local: </w:t>
      </w:r>
      <w:r w:rsidRPr="00A96BA7">
        <w:rPr>
          <w:color w:val="auto"/>
          <w:sz w:val="22"/>
          <w:szCs w:val="22"/>
        </w:rPr>
        <w:t>Escritório Central do Rio de Janeiro</w:t>
      </w:r>
      <w:r w:rsidR="00BF1FF3">
        <w:rPr>
          <w:color w:val="auto"/>
          <w:sz w:val="22"/>
          <w:szCs w:val="22"/>
        </w:rPr>
        <w:t>.</w:t>
      </w:r>
    </w:p>
    <w:p w14:paraId="2FC96C0B" w14:textId="55E44D9E" w:rsidR="00F979AF" w:rsidRDefault="00451DE6" w:rsidP="00451DE6">
      <w:pPr>
        <w:pStyle w:val="Default"/>
        <w:jc w:val="both"/>
        <w:rPr>
          <w:color w:val="auto"/>
          <w:sz w:val="22"/>
          <w:szCs w:val="22"/>
        </w:rPr>
      </w:pPr>
      <w:r w:rsidRPr="00A96BA7">
        <w:rPr>
          <w:b/>
          <w:bCs/>
          <w:color w:val="auto"/>
          <w:sz w:val="22"/>
          <w:szCs w:val="22"/>
        </w:rPr>
        <w:t xml:space="preserve">Tipos: </w:t>
      </w:r>
      <w:r w:rsidR="00F979AF" w:rsidRPr="00F979AF">
        <w:rPr>
          <w:color w:val="auto"/>
          <w:sz w:val="22"/>
          <w:szCs w:val="22"/>
        </w:rPr>
        <w:t>Gestão Interna</w:t>
      </w:r>
      <w:r w:rsidR="00BF1FF3">
        <w:rPr>
          <w:color w:val="auto"/>
          <w:sz w:val="22"/>
          <w:szCs w:val="22"/>
        </w:rPr>
        <w:t>.</w:t>
      </w:r>
      <w:r w:rsidR="00F979AF" w:rsidRPr="00F979AF">
        <w:rPr>
          <w:color w:val="auto"/>
          <w:sz w:val="22"/>
          <w:szCs w:val="22"/>
        </w:rPr>
        <w:t xml:space="preserve"> </w:t>
      </w:r>
    </w:p>
    <w:p w14:paraId="6C2266F5" w14:textId="328299CA" w:rsidR="00451DE6" w:rsidRPr="00A96BA7" w:rsidRDefault="00451DE6" w:rsidP="00451DE6">
      <w:pPr>
        <w:pStyle w:val="Default"/>
        <w:jc w:val="both"/>
        <w:rPr>
          <w:sz w:val="22"/>
          <w:szCs w:val="22"/>
        </w:rPr>
      </w:pPr>
      <w:r w:rsidRPr="00A96BA7">
        <w:rPr>
          <w:b/>
          <w:bCs/>
          <w:color w:val="auto"/>
          <w:sz w:val="22"/>
          <w:szCs w:val="22"/>
        </w:rPr>
        <w:t xml:space="preserve">RH/Horas: </w:t>
      </w:r>
      <w:r w:rsidR="00F979AF">
        <w:rPr>
          <w:bCs/>
          <w:color w:val="auto"/>
          <w:sz w:val="22"/>
          <w:szCs w:val="22"/>
        </w:rPr>
        <w:t>40</w:t>
      </w:r>
      <w:r w:rsidRPr="00A96BA7">
        <w:rPr>
          <w:bCs/>
          <w:color w:val="auto"/>
          <w:sz w:val="22"/>
          <w:szCs w:val="22"/>
        </w:rPr>
        <w:t xml:space="preserve"> homens-horas</w:t>
      </w:r>
      <w:r w:rsidR="00BF1FF3">
        <w:rPr>
          <w:bCs/>
          <w:color w:val="auto"/>
          <w:sz w:val="22"/>
          <w:szCs w:val="22"/>
        </w:rPr>
        <w:t>.</w:t>
      </w:r>
    </w:p>
    <w:p w14:paraId="7ED4BCE3" w14:textId="77777777" w:rsidR="00451DE6" w:rsidRPr="00A96BA7" w:rsidRDefault="00451DE6" w:rsidP="00451DE6">
      <w:pPr>
        <w:pStyle w:val="Default"/>
        <w:jc w:val="both"/>
        <w:rPr>
          <w:b/>
          <w:bCs/>
          <w:color w:val="auto"/>
          <w:sz w:val="22"/>
          <w:szCs w:val="22"/>
        </w:rPr>
      </w:pPr>
      <w:r w:rsidRPr="00A96BA7">
        <w:rPr>
          <w:b/>
          <w:bCs/>
          <w:color w:val="auto"/>
          <w:sz w:val="22"/>
          <w:szCs w:val="22"/>
        </w:rPr>
        <w:t>Conhecimentos específicos exigidos para realização do trabalho:</w:t>
      </w:r>
    </w:p>
    <w:p w14:paraId="075F2733" w14:textId="77777777" w:rsidR="00F979AF" w:rsidRDefault="00F979AF" w:rsidP="00451DE6">
      <w:pPr>
        <w:pStyle w:val="Default"/>
        <w:jc w:val="both"/>
        <w:rPr>
          <w:color w:val="auto"/>
          <w:sz w:val="22"/>
          <w:szCs w:val="22"/>
        </w:rPr>
      </w:pPr>
      <w:r w:rsidRPr="00F979AF">
        <w:rPr>
          <w:color w:val="auto"/>
          <w:sz w:val="22"/>
          <w:szCs w:val="22"/>
        </w:rPr>
        <w:t xml:space="preserve">Realização de trabalhos de auditoria individuais previstos e executados no âmbito do PAINT. Conhecimento das atividades e processos internos da PPSA bem como do planejamento estratégico. </w:t>
      </w:r>
    </w:p>
    <w:p w14:paraId="5B7E9AB2" w14:textId="687D086B" w:rsidR="00451DE6" w:rsidRPr="00A96BA7" w:rsidRDefault="00451DE6" w:rsidP="00451DE6">
      <w:pPr>
        <w:pStyle w:val="Default"/>
        <w:jc w:val="both"/>
        <w:rPr>
          <w:rFonts w:ascii="Times New Roman" w:hAnsi="Times New Roman"/>
          <w:sz w:val="22"/>
          <w:szCs w:val="22"/>
        </w:rPr>
      </w:pPr>
      <w:r w:rsidRPr="00A96BA7">
        <w:rPr>
          <w:b/>
          <w:bCs/>
          <w:color w:val="auto"/>
          <w:sz w:val="22"/>
          <w:szCs w:val="22"/>
        </w:rPr>
        <w:t>Status Atual:</w:t>
      </w:r>
      <w:r w:rsidRPr="00A96BA7">
        <w:rPr>
          <w:bCs/>
          <w:color w:val="auto"/>
          <w:sz w:val="22"/>
          <w:szCs w:val="22"/>
        </w:rPr>
        <w:t xml:space="preserve"> </w:t>
      </w:r>
      <w:r w:rsidR="00F979AF">
        <w:rPr>
          <w:bCs/>
          <w:color w:val="auto"/>
          <w:sz w:val="22"/>
          <w:szCs w:val="22"/>
        </w:rPr>
        <w:t>finalizada.</w:t>
      </w:r>
    </w:p>
    <w:p w14:paraId="6B7B7A8E" w14:textId="6BE4CDC2" w:rsidR="00451DE6" w:rsidRDefault="00451DE6" w:rsidP="007E53E6">
      <w:pPr>
        <w:pStyle w:val="Default"/>
        <w:jc w:val="both"/>
        <w:rPr>
          <w:rFonts w:ascii="Times New Roman" w:hAnsi="Times New Roman"/>
          <w:sz w:val="22"/>
          <w:szCs w:val="22"/>
        </w:rPr>
      </w:pPr>
    </w:p>
    <w:p w14:paraId="43B68F80" w14:textId="77777777" w:rsidR="002E09AA" w:rsidRPr="00A96BA7" w:rsidRDefault="002E09AA" w:rsidP="007E53E6">
      <w:pPr>
        <w:pStyle w:val="Default"/>
        <w:jc w:val="both"/>
        <w:rPr>
          <w:rFonts w:ascii="Times New Roman" w:hAnsi="Times New Roman"/>
          <w:sz w:val="22"/>
          <w:szCs w:val="22"/>
        </w:rPr>
      </w:pPr>
    </w:p>
    <w:p w14:paraId="3C84C494" w14:textId="5207D08D" w:rsidR="007E53E6" w:rsidRDefault="007E53E6" w:rsidP="007E53E6">
      <w:pPr>
        <w:pStyle w:val="Default"/>
        <w:jc w:val="both"/>
        <w:rPr>
          <w:b/>
          <w:bCs/>
          <w:color w:val="auto"/>
          <w:sz w:val="22"/>
          <w:szCs w:val="22"/>
          <w:shd w:val="clear" w:color="auto" w:fill="00FFFF"/>
        </w:rPr>
      </w:pPr>
    </w:p>
    <w:p w14:paraId="10D88106" w14:textId="77777777" w:rsidR="005A2E06" w:rsidRPr="00A96BA7" w:rsidRDefault="005A2E06" w:rsidP="007E53E6">
      <w:pPr>
        <w:pStyle w:val="Default"/>
        <w:jc w:val="both"/>
        <w:rPr>
          <w:b/>
          <w:bCs/>
          <w:color w:val="auto"/>
          <w:sz w:val="22"/>
          <w:szCs w:val="22"/>
          <w:shd w:val="clear" w:color="auto" w:fill="00FFFF"/>
        </w:rPr>
      </w:pPr>
    </w:p>
    <w:p w14:paraId="4C762D4B" w14:textId="77777777" w:rsidR="007E53E6" w:rsidRDefault="007E53E6" w:rsidP="007E53E6">
      <w:pPr>
        <w:pStyle w:val="Default"/>
        <w:jc w:val="both"/>
        <w:rPr>
          <w:b/>
          <w:bCs/>
          <w:color w:val="auto"/>
          <w:shd w:val="clear" w:color="auto" w:fill="00FFFF"/>
        </w:rPr>
      </w:pPr>
    </w:p>
    <w:p w14:paraId="2F421093" w14:textId="73AF920F" w:rsidR="007E7CD7" w:rsidRDefault="007E53E6" w:rsidP="007E53E6">
      <w:pPr>
        <w:pStyle w:val="Default"/>
        <w:jc w:val="both"/>
        <w:rPr>
          <w:b/>
          <w:bCs/>
          <w:color w:val="auto"/>
        </w:rPr>
      </w:pPr>
      <w:r>
        <w:rPr>
          <w:b/>
          <w:bCs/>
          <w:color w:val="auto"/>
        </w:rPr>
        <w:t>AÇÃO DE AUDITORIA Nº 0</w:t>
      </w:r>
      <w:r w:rsidR="00C20A36">
        <w:rPr>
          <w:b/>
          <w:bCs/>
          <w:color w:val="auto"/>
        </w:rPr>
        <w:t>5</w:t>
      </w:r>
      <w:r>
        <w:rPr>
          <w:b/>
          <w:bCs/>
          <w:color w:val="auto"/>
        </w:rPr>
        <w:t xml:space="preserve"> – </w:t>
      </w:r>
      <w:r w:rsidR="00243C44" w:rsidRPr="00243C44">
        <w:rPr>
          <w:b/>
          <w:bCs/>
          <w:color w:val="auto"/>
        </w:rPr>
        <w:t xml:space="preserve">AUDITORIA NO PROCESSO DE ACOMPANHAMENTO DA PRODUÇÃO – </w:t>
      </w:r>
      <w:r w:rsidR="00055C99">
        <w:rPr>
          <w:b/>
          <w:bCs/>
          <w:color w:val="auto"/>
        </w:rPr>
        <w:t>CONT</w:t>
      </w:r>
      <w:r w:rsidR="00BF0F91">
        <w:rPr>
          <w:b/>
          <w:bCs/>
          <w:color w:val="auto"/>
        </w:rPr>
        <w:t>I</w:t>
      </w:r>
      <w:r w:rsidR="00055C99">
        <w:rPr>
          <w:b/>
          <w:bCs/>
          <w:color w:val="auto"/>
        </w:rPr>
        <w:t>NUAÇÃO</w:t>
      </w:r>
    </w:p>
    <w:p w14:paraId="46991F16" w14:textId="77777777" w:rsidR="005A2E06" w:rsidRDefault="005A2E06" w:rsidP="007E53E6">
      <w:pPr>
        <w:pStyle w:val="Default"/>
        <w:jc w:val="both"/>
        <w:rPr>
          <w:rFonts w:ascii="Times New Roman" w:hAnsi="Times New Roman"/>
        </w:rPr>
      </w:pPr>
    </w:p>
    <w:p w14:paraId="4E58095A" w14:textId="77777777" w:rsidR="00243C44" w:rsidRDefault="007E53E6" w:rsidP="007E53E6">
      <w:pPr>
        <w:pStyle w:val="Default"/>
        <w:jc w:val="both"/>
        <w:rPr>
          <w:color w:val="auto"/>
          <w:sz w:val="22"/>
          <w:szCs w:val="22"/>
        </w:rPr>
      </w:pPr>
      <w:r w:rsidRPr="00A96BA7">
        <w:rPr>
          <w:b/>
          <w:bCs/>
          <w:color w:val="auto"/>
          <w:sz w:val="22"/>
          <w:szCs w:val="22"/>
        </w:rPr>
        <w:t xml:space="preserve">Avaliação sumária - Riscos: </w:t>
      </w:r>
      <w:r w:rsidR="00243C44" w:rsidRPr="00243C44">
        <w:rPr>
          <w:color w:val="auto"/>
          <w:sz w:val="22"/>
          <w:szCs w:val="22"/>
        </w:rPr>
        <w:t xml:space="preserve">Risco de erros na previsão operacional de produção (risco 7 do gerenciamento de risco acompanhado pela área de planejamento estratégico da Companhia). </w:t>
      </w:r>
    </w:p>
    <w:p w14:paraId="21DEA70D" w14:textId="469465A5" w:rsidR="007E53E6" w:rsidRPr="00A96BA7" w:rsidRDefault="007E53E6" w:rsidP="007E53E6">
      <w:pPr>
        <w:pStyle w:val="Default"/>
        <w:jc w:val="both"/>
        <w:rPr>
          <w:sz w:val="22"/>
          <w:szCs w:val="22"/>
        </w:rPr>
      </w:pPr>
      <w:r w:rsidRPr="00A96BA7">
        <w:rPr>
          <w:b/>
          <w:bCs/>
          <w:color w:val="auto"/>
          <w:sz w:val="22"/>
          <w:szCs w:val="22"/>
        </w:rPr>
        <w:t xml:space="preserve">Relevância: </w:t>
      </w:r>
      <w:r w:rsidR="00243C44" w:rsidRPr="00243C44">
        <w:rPr>
          <w:color w:val="auto"/>
          <w:sz w:val="22"/>
          <w:szCs w:val="22"/>
        </w:rPr>
        <w:t xml:space="preserve">Atendimento ao disposto na Lei 12.351/2010.  </w:t>
      </w:r>
    </w:p>
    <w:p w14:paraId="75BB6580" w14:textId="1A48FF45" w:rsidR="007E53E6" w:rsidRPr="00A96BA7" w:rsidRDefault="007E53E6" w:rsidP="007E53E6">
      <w:pPr>
        <w:pStyle w:val="Default"/>
        <w:jc w:val="both"/>
        <w:rPr>
          <w:sz w:val="22"/>
          <w:szCs w:val="22"/>
        </w:rPr>
      </w:pPr>
      <w:r w:rsidRPr="00A96BA7">
        <w:rPr>
          <w:b/>
          <w:bCs/>
          <w:color w:val="auto"/>
          <w:sz w:val="22"/>
          <w:szCs w:val="22"/>
        </w:rPr>
        <w:t xml:space="preserve">Origem da demanda: </w:t>
      </w:r>
      <w:r w:rsidR="00243C44" w:rsidRPr="00243C44">
        <w:rPr>
          <w:color w:val="auto"/>
          <w:sz w:val="22"/>
          <w:szCs w:val="22"/>
        </w:rPr>
        <w:t>Seleção baseada em riscos.</w:t>
      </w:r>
    </w:p>
    <w:p w14:paraId="57F068CE" w14:textId="06D7193B" w:rsidR="00243C44" w:rsidRDefault="007E53E6" w:rsidP="007E53E6">
      <w:pPr>
        <w:pStyle w:val="Default"/>
        <w:jc w:val="both"/>
        <w:rPr>
          <w:color w:val="auto"/>
          <w:sz w:val="22"/>
          <w:szCs w:val="22"/>
        </w:rPr>
      </w:pPr>
      <w:r w:rsidRPr="00A96BA7">
        <w:rPr>
          <w:b/>
          <w:bCs/>
          <w:color w:val="auto"/>
          <w:sz w:val="22"/>
          <w:szCs w:val="22"/>
        </w:rPr>
        <w:t xml:space="preserve">Objetivo da Auditoria: </w:t>
      </w:r>
      <w:r w:rsidR="00243C44" w:rsidRPr="00243C44">
        <w:rPr>
          <w:color w:val="auto"/>
          <w:sz w:val="22"/>
          <w:szCs w:val="22"/>
        </w:rPr>
        <w:t>Avaliar os procedimentos utilizados na gestão do processo de acompanhamento da produção</w:t>
      </w:r>
      <w:r w:rsidR="00243C44">
        <w:rPr>
          <w:color w:val="auto"/>
          <w:sz w:val="22"/>
          <w:szCs w:val="22"/>
        </w:rPr>
        <w:t>.</w:t>
      </w:r>
    </w:p>
    <w:p w14:paraId="61710D5C" w14:textId="3FB47939" w:rsidR="007E53E6" w:rsidRPr="00055C99" w:rsidRDefault="007E53E6" w:rsidP="007E53E6">
      <w:pPr>
        <w:pStyle w:val="Default"/>
        <w:jc w:val="both"/>
        <w:rPr>
          <w:sz w:val="22"/>
          <w:szCs w:val="22"/>
        </w:rPr>
      </w:pPr>
      <w:r w:rsidRPr="00A96BA7">
        <w:rPr>
          <w:b/>
          <w:bCs/>
          <w:color w:val="auto"/>
          <w:sz w:val="22"/>
          <w:szCs w:val="22"/>
        </w:rPr>
        <w:t xml:space="preserve">Resultados Esperados: </w:t>
      </w:r>
      <w:r w:rsidR="00055C99" w:rsidRPr="00055C99">
        <w:rPr>
          <w:bCs/>
          <w:color w:val="auto"/>
          <w:sz w:val="22"/>
          <w:szCs w:val="22"/>
        </w:rPr>
        <w:t>Evitar a ocorrência de irregularidades e impropriedades. Ampliar a governança do processo.</w:t>
      </w:r>
    </w:p>
    <w:p w14:paraId="1319BB50" w14:textId="77777777" w:rsidR="00214F77" w:rsidRDefault="007E53E6" w:rsidP="007E53E6">
      <w:pPr>
        <w:pStyle w:val="Default"/>
        <w:jc w:val="both"/>
        <w:rPr>
          <w:color w:val="auto"/>
          <w:sz w:val="22"/>
          <w:szCs w:val="22"/>
        </w:rPr>
      </w:pPr>
      <w:r w:rsidRPr="00A96BA7">
        <w:rPr>
          <w:b/>
          <w:bCs/>
          <w:color w:val="auto"/>
          <w:sz w:val="22"/>
          <w:szCs w:val="22"/>
        </w:rPr>
        <w:t xml:space="preserve">Escopo: </w:t>
      </w:r>
      <w:r w:rsidR="00214F77" w:rsidRPr="00214F77">
        <w:rPr>
          <w:color w:val="auto"/>
          <w:sz w:val="22"/>
          <w:szCs w:val="22"/>
        </w:rPr>
        <w:t xml:space="preserve">Verificar os documentos institucionais utilizados para realização do acompanhamento da produção e identificar o macroprocesso e os processos relacionados. </w:t>
      </w:r>
    </w:p>
    <w:p w14:paraId="1657853A" w14:textId="2A803263" w:rsidR="007E53E6" w:rsidRPr="00A96BA7" w:rsidRDefault="007E53E6" w:rsidP="007E53E6">
      <w:pPr>
        <w:pStyle w:val="Default"/>
        <w:jc w:val="both"/>
        <w:rPr>
          <w:b/>
          <w:bCs/>
          <w:color w:val="auto"/>
          <w:sz w:val="22"/>
          <w:szCs w:val="22"/>
        </w:rPr>
      </w:pPr>
      <w:r w:rsidRPr="00A96BA7">
        <w:rPr>
          <w:b/>
          <w:bCs/>
          <w:color w:val="auto"/>
          <w:sz w:val="22"/>
          <w:szCs w:val="22"/>
        </w:rPr>
        <w:t xml:space="preserve">Cronograma Estimativo: </w:t>
      </w:r>
    </w:p>
    <w:p w14:paraId="369EB912" w14:textId="5752A9BB" w:rsidR="007E53E6" w:rsidRPr="00A96BA7" w:rsidRDefault="007E53E6" w:rsidP="007E53E6">
      <w:pPr>
        <w:pStyle w:val="Default"/>
        <w:jc w:val="both"/>
        <w:rPr>
          <w:rFonts w:ascii="Times New Roman" w:hAnsi="Times New Roman"/>
          <w:sz w:val="22"/>
          <w:szCs w:val="22"/>
        </w:rPr>
      </w:pPr>
      <w:r w:rsidRPr="00A96BA7">
        <w:rPr>
          <w:b/>
          <w:bCs/>
          <w:color w:val="auto"/>
          <w:sz w:val="22"/>
          <w:szCs w:val="22"/>
        </w:rPr>
        <w:t xml:space="preserve">Início: </w:t>
      </w:r>
      <w:r w:rsidRPr="00A96BA7">
        <w:rPr>
          <w:bCs/>
          <w:color w:val="auto"/>
          <w:sz w:val="22"/>
          <w:szCs w:val="22"/>
        </w:rPr>
        <w:t>0</w:t>
      </w:r>
      <w:r w:rsidR="00C7014A">
        <w:rPr>
          <w:bCs/>
          <w:color w:val="auto"/>
          <w:sz w:val="22"/>
          <w:szCs w:val="22"/>
        </w:rPr>
        <w:t>1</w:t>
      </w:r>
      <w:r w:rsidRPr="00A96BA7">
        <w:rPr>
          <w:bCs/>
          <w:color w:val="auto"/>
          <w:sz w:val="22"/>
          <w:szCs w:val="22"/>
        </w:rPr>
        <w:t>/</w:t>
      </w:r>
      <w:r w:rsidR="00055C99">
        <w:rPr>
          <w:bCs/>
          <w:color w:val="auto"/>
          <w:sz w:val="22"/>
          <w:szCs w:val="22"/>
        </w:rPr>
        <w:t>06</w:t>
      </w:r>
      <w:r w:rsidRPr="00A96BA7">
        <w:rPr>
          <w:bCs/>
          <w:color w:val="auto"/>
          <w:sz w:val="22"/>
          <w:szCs w:val="22"/>
        </w:rPr>
        <w:t>/202</w:t>
      </w:r>
      <w:r w:rsidR="00055C99">
        <w:rPr>
          <w:bCs/>
          <w:color w:val="auto"/>
          <w:sz w:val="22"/>
          <w:szCs w:val="22"/>
        </w:rPr>
        <w:t>4</w:t>
      </w:r>
      <w:r w:rsidRPr="00A96BA7">
        <w:rPr>
          <w:color w:val="auto"/>
          <w:sz w:val="22"/>
          <w:szCs w:val="22"/>
        </w:rPr>
        <w:t xml:space="preserve"> </w:t>
      </w:r>
      <w:r w:rsidRPr="00A96BA7">
        <w:rPr>
          <w:b/>
          <w:bCs/>
          <w:color w:val="auto"/>
          <w:sz w:val="22"/>
          <w:szCs w:val="22"/>
        </w:rPr>
        <w:t>Término:</w:t>
      </w:r>
      <w:r w:rsidRPr="00A96BA7">
        <w:rPr>
          <w:bCs/>
          <w:color w:val="auto"/>
          <w:sz w:val="22"/>
          <w:szCs w:val="22"/>
        </w:rPr>
        <w:t xml:space="preserve"> 30/1</w:t>
      </w:r>
      <w:r w:rsidR="00214F77">
        <w:rPr>
          <w:bCs/>
          <w:color w:val="auto"/>
          <w:sz w:val="22"/>
          <w:szCs w:val="22"/>
        </w:rPr>
        <w:t>2</w:t>
      </w:r>
      <w:r w:rsidRPr="00A96BA7">
        <w:rPr>
          <w:bCs/>
          <w:color w:val="auto"/>
          <w:sz w:val="22"/>
          <w:szCs w:val="22"/>
        </w:rPr>
        <w:t>/202</w:t>
      </w:r>
      <w:r w:rsidR="00055C99">
        <w:rPr>
          <w:bCs/>
          <w:color w:val="auto"/>
          <w:sz w:val="22"/>
          <w:szCs w:val="22"/>
        </w:rPr>
        <w:t>4</w:t>
      </w:r>
      <w:r w:rsidR="00BF1FF3">
        <w:rPr>
          <w:bCs/>
          <w:color w:val="auto"/>
          <w:sz w:val="22"/>
          <w:szCs w:val="22"/>
        </w:rPr>
        <w:t>.</w:t>
      </w:r>
    </w:p>
    <w:p w14:paraId="022EA775" w14:textId="39D739F0" w:rsidR="007E53E6" w:rsidRPr="00A96BA7" w:rsidRDefault="007E53E6" w:rsidP="007E53E6">
      <w:pPr>
        <w:pStyle w:val="Default"/>
        <w:jc w:val="both"/>
        <w:rPr>
          <w:sz w:val="22"/>
          <w:szCs w:val="22"/>
        </w:rPr>
      </w:pPr>
      <w:r w:rsidRPr="00A96BA7">
        <w:rPr>
          <w:b/>
          <w:bCs/>
          <w:color w:val="auto"/>
          <w:sz w:val="22"/>
          <w:szCs w:val="22"/>
        </w:rPr>
        <w:t xml:space="preserve">Local: </w:t>
      </w:r>
      <w:r w:rsidRPr="00A96BA7">
        <w:rPr>
          <w:color w:val="auto"/>
          <w:sz w:val="22"/>
          <w:szCs w:val="22"/>
        </w:rPr>
        <w:t>Escritório Central do Rio de Janeiro</w:t>
      </w:r>
      <w:r w:rsidR="00BF1FF3">
        <w:rPr>
          <w:color w:val="auto"/>
          <w:sz w:val="22"/>
          <w:szCs w:val="22"/>
        </w:rPr>
        <w:t>.</w:t>
      </w:r>
    </w:p>
    <w:p w14:paraId="0EA437E6" w14:textId="0D069894" w:rsidR="00214F77" w:rsidRDefault="007E53E6" w:rsidP="007E53E6">
      <w:pPr>
        <w:pStyle w:val="Default"/>
        <w:jc w:val="both"/>
        <w:rPr>
          <w:color w:val="auto"/>
          <w:sz w:val="22"/>
          <w:szCs w:val="22"/>
        </w:rPr>
      </w:pPr>
      <w:r w:rsidRPr="00A96BA7">
        <w:rPr>
          <w:b/>
          <w:bCs/>
          <w:color w:val="auto"/>
          <w:sz w:val="22"/>
          <w:szCs w:val="22"/>
        </w:rPr>
        <w:t xml:space="preserve">Tipos: </w:t>
      </w:r>
      <w:r w:rsidR="00214F77" w:rsidRPr="00214F77">
        <w:rPr>
          <w:color w:val="auto"/>
          <w:sz w:val="22"/>
          <w:szCs w:val="22"/>
        </w:rPr>
        <w:t>Avaliação (Auditoria Operacional e de Conformidade)</w:t>
      </w:r>
      <w:r w:rsidR="00BF1FF3">
        <w:rPr>
          <w:color w:val="auto"/>
          <w:sz w:val="22"/>
          <w:szCs w:val="22"/>
        </w:rPr>
        <w:t>.</w:t>
      </w:r>
    </w:p>
    <w:p w14:paraId="3282E0DE" w14:textId="6A8159F3" w:rsidR="007E53E6" w:rsidRPr="00A96BA7" w:rsidRDefault="007E53E6" w:rsidP="007E53E6">
      <w:pPr>
        <w:pStyle w:val="Default"/>
        <w:jc w:val="both"/>
        <w:rPr>
          <w:sz w:val="22"/>
          <w:szCs w:val="22"/>
        </w:rPr>
      </w:pPr>
      <w:r w:rsidRPr="00A96BA7">
        <w:rPr>
          <w:b/>
          <w:bCs/>
          <w:color w:val="auto"/>
          <w:sz w:val="22"/>
          <w:szCs w:val="22"/>
        </w:rPr>
        <w:t xml:space="preserve">RH/Horas: </w:t>
      </w:r>
      <w:r w:rsidR="00055C99">
        <w:rPr>
          <w:bCs/>
          <w:color w:val="auto"/>
          <w:sz w:val="22"/>
          <w:szCs w:val="22"/>
        </w:rPr>
        <w:t>560</w:t>
      </w:r>
      <w:r w:rsidRPr="00A96BA7">
        <w:rPr>
          <w:bCs/>
          <w:color w:val="auto"/>
          <w:sz w:val="22"/>
          <w:szCs w:val="22"/>
        </w:rPr>
        <w:t xml:space="preserve"> homens-horas</w:t>
      </w:r>
      <w:r w:rsidR="00BF1FF3">
        <w:rPr>
          <w:bCs/>
          <w:color w:val="auto"/>
          <w:sz w:val="22"/>
          <w:szCs w:val="22"/>
        </w:rPr>
        <w:t>.</w:t>
      </w:r>
    </w:p>
    <w:p w14:paraId="61F97B57" w14:textId="77777777" w:rsidR="007E53E6" w:rsidRPr="00A96BA7" w:rsidRDefault="007E53E6" w:rsidP="007E53E6">
      <w:pPr>
        <w:pStyle w:val="Default"/>
        <w:jc w:val="both"/>
        <w:rPr>
          <w:b/>
          <w:bCs/>
          <w:color w:val="auto"/>
          <w:sz w:val="22"/>
          <w:szCs w:val="22"/>
        </w:rPr>
      </w:pPr>
      <w:r w:rsidRPr="00A96BA7">
        <w:rPr>
          <w:b/>
          <w:bCs/>
          <w:color w:val="auto"/>
          <w:sz w:val="22"/>
          <w:szCs w:val="22"/>
        </w:rPr>
        <w:t>Conhecimentos específicos exigidos para realização do trabalho:</w:t>
      </w:r>
    </w:p>
    <w:p w14:paraId="253A2322" w14:textId="77777777" w:rsidR="00214F77" w:rsidRDefault="00214F77" w:rsidP="007E53E6">
      <w:pPr>
        <w:pStyle w:val="Default"/>
        <w:jc w:val="both"/>
        <w:rPr>
          <w:bCs/>
          <w:color w:val="auto"/>
          <w:sz w:val="22"/>
          <w:szCs w:val="22"/>
        </w:rPr>
      </w:pPr>
      <w:r w:rsidRPr="00214F77">
        <w:rPr>
          <w:bCs/>
          <w:color w:val="auto"/>
          <w:sz w:val="22"/>
          <w:szCs w:val="22"/>
        </w:rPr>
        <w:t xml:space="preserve">Conhecimento dos processos e procedimentos internos da PPSA, manuais, Lei da Partilha, Contrato de Partilha, Regimento Interno do OPCOM e demais normativos relacionados. </w:t>
      </w:r>
    </w:p>
    <w:p w14:paraId="2DD0C69D" w14:textId="7F64A45A" w:rsidR="007E53E6" w:rsidRPr="00A96BA7" w:rsidRDefault="007E53E6" w:rsidP="007E53E6">
      <w:pPr>
        <w:pStyle w:val="Default"/>
        <w:jc w:val="both"/>
        <w:rPr>
          <w:rFonts w:ascii="Times New Roman" w:hAnsi="Times New Roman"/>
          <w:sz w:val="22"/>
          <w:szCs w:val="22"/>
        </w:rPr>
      </w:pPr>
      <w:r w:rsidRPr="00A96BA7">
        <w:rPr>
          <w:b/>
          <w:bCs/>
          <w:color w:val="auto"/>
          <w:sz w:val="22"/>
          <w:szCs w:val="22"/>
        </w:rPr>
        <w:t>Status Atual:</w:t>
      </w:r>
      <w:r w:rsidRPr="00A96BA7">
        <w:rPr>
          <w:bCs/>
          <w:color w:val="auto"/>
          <w:sz w:val="22"/>
          <w:szCs w:val="22"/>
        </w:rPr>
        <w:t xml:space="preserve"> </w:t>
      </w:r>
      <w:r w:rsidR="00055C99">
        <w:rPr>
          <w:bCs/>
          <w:color w:val="auto"/>
          <w:sz w:val="22"/>
          <w:szCs w:val="22"/>
        </w:rPr>
        <w:t>iniciada</w:t>
      </w:r>
      <w:r w:rsidR="00BF1FF3">
        <w:rPr>
          <w:bCs/>
          <w:color w:val="auto"/>
          <w:sz w:val="22"/>
          <w:szCs w:val="22"/>
        </w:rPr>
        <w:t>.</w:t>
      </w:r>
    </w:p>
    <w:p w14:paraId="2EA58841" w14:textId="4A3EF1D2" w:rsidR="007E53E6" w:rsidRDefault="007E53E6" w:rsidP="007E53E6">
      <w:pPr>
        <w:pStyle w:val="Default"/>
        <w:jc w:val="both"/>
        <w:rPr>
          <w:bCs/>
          <w:color w:val="auto"/>
          <w:shd w:val="clear" w:color="auto" w:fill="00FFFF"/>
        </w:rPr>
      </w:pPr>
    </w:p>
    <w:p w14:paraId="6BCFD337" w14:textId="77777777" w:rsidR="00BF1FF3" w:rsidRDefault="00BF1FF3" w:rsidP="007E53E6">
      <w:pPr>
        <w:pStyle w:val="Default"/>
        <w:jc w:val="both"/>
        <w:rPr>
          <w:bCs/>
          <w:color w:val="auto"/>
          <w:shd w:val="clear" w:color="auto" w:fill="00FFFF"/>
        </w:rPr>
      </w:pPr>
    </w:p>
    <w:p w14:paraId="20F3D4AD" w14:textId="61C733ED" w:rsidR="00316377" w:rsidRDefault="007E53E6" w:rsidP="00316377">
      <w:pPr>
        <w:autoSpaceDE w:val="0"/>
        <w:jc w:val="both"/>
        <w:rPr>
          <w:rFonts w:asciiTheme="minorHAnsi" w:hAnsiTheme="minorHAnsi"/>
          <w:b/>
          <w:bCs/>
        </w:rPr>
      </w:pPr>
      <w:r>
        <w:rPr>
          <w:b/>
          <w:bCs/>
          <w:sz w:val="24"/>
          <w:szCs w:val="24"/>
        </w:rPr>
        <w:t>AÇÃO DE AUDITORIA Nº 0</w:t>
      </w:r>
      <w:r w:rsidR="00B11586">
        <w:rPr>
          <w:b/>
          <w:bCs/>
          <w:sz w:val="24"/>
          <w:szCs w:val="24"/>
        </w:rPr>
        <w:t>6</w:t>
      </w:r>
      <w:r>
        <w:rPr>
          <w:b/>
          <w:bCs/>
          <w:sz w:val="24"/>
          <w:szCs w:val="24"/>
        </w:rPr>
        <w:t xml:space="preserve"> –</w:t>
      </w:r>
      <w:r w:rsidR="00055C99">
        <w:rPr>
          <w:b/>
          <w:bCs/>
          <w:sz w:val="24"/>
          <w:szCs w:val="24"/>
        </w:rPr>
        <w:t xml:space="preserve"> </w:t>
      </w:r>
      <w:r w:rsidR="006E0DB2" w:rsidRPr="006E0DB2">
        <w:rPr>
          <w:rFonts w:asciiTheme="minorHAnsi" w:hAnsiTheme="minorHAnsi"/>
          <w:b/>
          <w:bCs/>
        </w:rPr>
        <w:t>ELABORAÇÃO DO PAINT 202</w:t>
      </w:r>
      <w:r w:rsidR="00055C99">
        <w:rPr>
          <w:rFonts w:asciiTheme="minorHAnsi" w:hAnsiTheme="minorHAnsi"/>
          <w:b/>
          <w:bCs/>
        </w:rPr>
        <w:t>5</w:t>
      </w:r>
    </w:p>
    <w:p w14:paraId="452CBAED" w14:textId="0410899A" w:rsidR="00316377" w:rsidRDefault="00316377" w:rsidP="006E0DB2">
      <w:pPr>
        <w:pStyle w:val="Default"/>
        <w:jc w:val="both"/>
        <w:rPr>
          <w:bCs/>
        </w:rPr>
      </w:pPr>
      <w:r w:rsidRPr="00A96BA7">
        <w:rPr>
          <w:b/>
          <w:bCs/>
          <w:color w:val="auto"/>
          <w:sz w:val="22"/>
          <w:szCs w:val="22"/>
        </w:rPr>
        <w:t xml:space="preserve">Avaliação sumária - Riscos: </w:t>
      </w:r>
      <w:r w:rsidR="006E0DB2" w:rsidRPr="006E0DB2">
        <w:rPr>
          <w:rFonts w:cs="Times New Roman"/>
          <w:bCs/>
          <w:color w:val="auto"/>
          <w:sz w:val="22"/>
          <w:szCs w:val="22"/>
        </w:rPr>
        <w:t xml:space="preserve">Comprometimento das atividades de auditoria executadas no exercício seguinte. </w:t>
      </w:r>
      <w:r w:rsidRPr="00A96BA7">
        <w:rPr>
          <w:b/>
          <w:bCs/>
        </w:rPr>
        <w:t xml:space="preserve">Relevância: </w:t>
      </w:r>
      <w:r w:rsidRPr="006E0DB2">
        <w:rPr>
          <w:rFonts w:cs="Times New Roman"/>
          <w:bCs/>
          <w:color w:val="auto"/>
          <w:sz w:val="22"/>
          <w:szCs w:val="22"/>
        </w:rPr>
        <w:t xml:space="preserve">Permitir o aprimoramento das atividades desempenhadas pela Auditoria Interna da </w:t>
      </w:r>
      <w:proofErr w:type="spellStart"/>
      <w:r w:rsidRPr="006E0DB2">
        <w:rPr>
          <w:rFonts w:cs="Times New Roman"/>
          <w:bCs/>
          <w:color w:val="auto"/>
          <w:sz w:val="22"/>
          <w:szCs w:val="22"/>
        </w:rPr>
        <w:t>Pré</w:t>
      </w:r>
      <w:proofErr w:type="spellEnd"/>
      <w:r w:rsidR="00055C99">
        <w:rPr>
          <w:rFonts w:cs="Times New Roman"/>
          <w:bCs/>
          <w:color w:val="auto"/>
          <w:sz w:val="22"/>
          <w:szCs w:val="22"/>
        </w:rPr>
        <w:t>-</w:t>
      </w:r>
      <w:r w:rsidRPr="006E0DB2">
        <w:rPr>
          <w:rFonts w:cs="Times New Roman"/>
          <w:bCs/>
          <w:color w:val="auto"/>
          <w:sz w:val="22"/>
          <w:szCs w:val="22"/>
        </w:rPr>
        <w:t xml:space="preserve">Sal Petróleo S/A.  </w:t>
      </w:r>
    </w:p>
    <w:p w14:paraId="600BE24C" w14:textId="1D3EB263" w:rsidR="00316377" w:rsidRDefault="00316377" w:rsidP="00316377">
      <w:pPr>
        <w:pStyle w:val="Default"/>
        <w:jc w:val="both"/>
        <w:rPr>
          <w:rFonts w:cs="Times New Roman"/>
          <w:bCs/>
          <w:color w:val="auto"/>
          <w:sz w:val="22"/>
          <w:szCs w:val="22"/>
        </w:rPr>
      </w:pPr>
      <w:r w:rsidRPr="00A96BA7">
        <w:rPr>
          <w:b/>
          <w:bCs/>
          <w:color w:val="auto"/>
          <w:sz w:val="22"/>
          <w:szCs w:val="22"/>
        </w:rPr>
        <w:t xml:space="preserve">Origem da demanda: </w:t>
      </w:r>
      <w:r w:rsidR="006E0DB2" w:rsidRPr="006E0DB2">
        <w:rPr>
          <w:rFonts w:cs="Times New Roman"/>
          <w:bCs/>
          <w:color w:val="auto"/>
          <w:sz w:val="22"/>
          <w:szCs w:val="22"/>
        </w:rPr>
        <w:t>Obrigação normativa.</w:t>
      </w:r>
    </w:p>
    <w:p w14:paraId="3051D4AD" w14:textId="35D9B158" w:rsidR="006E0DB2" w:rsidRDefault="00316377" w:rsidP="00316377">
      <w:pPr>
        <w:pStyle w:val="Default"/>
        <w:jc w:val="both"/>
        <w:rPr>
          <w:bCs/>
        </w:rPr>
      </w:pPr>
      <w:r w:rsidRPr="00A96BA7">
        <w:rPr>
          <w:b/>
          <w:bCs/>
        </w:rPr>
        <w:t>Objetivo da Auditoria:</w:t>
      </w:r>
      <w:r w:rsidRPr="00A96BA7">
        <w:rPr>
          <w:bCs/>
        </w:rPr>
        <w:t xml:space="preserve"> </w:t>
      </w:r>
      <w:r w:rsidR="006E0DB2" w:rsidRPr="006E0DB2">
        <w:rPr>
          <w:rFonts w:cs="Times New Roman"/>
          <w:bCs/>
          <w:color w:val="auto"/>
          <w:sz w:val="22"/>
          <w:szCs w:val="22"/>
        </w:rPr>
        <w:t>Dar ciência aos órgãos de controle interno e externo das atividades programadas para 2024</w:t>
      </w:r>
      <w:r w:rsidR="006E0DB2">
        <w:rPr>
          <w:rFonts w:cs="Times New Roman"/>
          <w:bCs/>
          <w:color w:val="auto"/>
          <w:sz w:val="22"/>
          <w:szCs w:val="22"/>
        </w:rPr>
        <w:t>.</w:t>
      </w:r>
    </w:p>
    <w:p w14:paraId="5D58D836" w14:textId="5BA2338C" w:rsidR="00316377" w:rsidRPr="00F6068A" w:rsidRDefault="00316377" w:rsidP="00316377">
      <w:pPr>
        <w:pStyle w:val="Default"/>
        <w:jc w:val="both"/>
        <w:rPr>
          <w:rFonts w:asciiTheme="minorHAnsi" w:hAnsiTheme="minorHAnsi"/>
          <w:color w:val="auto"/>
        </w:rPr>
      </w:pPr>
      <w:r w:rsidRPr="00A96BA7">
        <w:rPr>
          <w:b/>
          <w:bCs/>
          <w:color w:val="auto"/>
          <w:sz w:val="22"/>
          <w:szCs w:val="22"/>
        </w:rPr>
        <w:t>Resultados Esperados:</w:t>
      </w:r>
      <w:r w:rsidRPr="00A96BA7">
        <w:rPr>
          <w:bCs/>
          <w:color w:val="auto"/>
          <w:sz w:val="22"/>
          <w:szCs w:val="22"/>
        </w:rPr>
        <w:t xml:space="preserve"> </w:t>
      </w:r>
      <w:r w:rsidR="006E0DB2" w:rsidRPr="006E0DB2">
        <w:rPr>
          <w:rFonts w:cs="Times New Roman"/>
          <w:bCs/>
          <w:color w:val="auto"/>
          <w:sz w:val="22"/>
          <w:szCs w:val="22"/>
        </w:rPr>
        <w:t>Elaboração do PAINT em conformidade com a legislação pertinente e seu encaminhamento ao Órgão de Controle Interno dentro do prazo legalmente estabelecido</w:t>
      </w:r>
      <w:r w:rsidR="006E0DB2">
        <w:rPr>
          <w:rFonts w:cs="Times New Roman"/>
          <w:bCs/>
          <w:color w:val="auto"/>
          <w:sz w:val="22"/>
          <w:szCs w:val="22"/>
        </w:rPr>
        <w:t>.</w:t>
      </w:r>
    </w:p>
    <w:p w14:paraId="346B6663" w14:textId="77777777" w:rsidR="00316377" w:rsidRPr="00A96BA7" w:rsidRDefault="00316377" w:rsidP="00316377">
      <w:pPr>
        <w:pStyle w:val="Default"/>
        <w:jc w:val="both"/>
        <w:rPr>
          <w:b/>
          <w:bCs/>
          <w:color w:val="auto"/>
          <w:sz w:val="22"/>
          <w:szCs w:val="22"/>
        </w:rPr>
      </w:pPr>
      <w:r w:rsidRPr="00A96BA7">
        <w:rPr>
          <w:b/>
          <w:bCs/>
          <w:color w:val="auto"/>
          <w:sz w:val="22"/>
          <w:szCs w:val="22"/>
        </w:rPr>
        <w:t xml:space="preserve">Cronograma Estimativo: </w:t>
      </w:r>
    </w:p>
    <w:p w14:paraId="1743A47B" w14:textId="5302122C" w:rsidR="00316377" w:rsidRPr="00A96BA7" w:rsidRDefault="00316377" w:rsidP="00316377">
      <w:pPr>
        <w:pStyle w:val="Default"/>
        <w:jc w:val="both"/>
        <w:rPr>
          <w:bCs/>
          <w:color w:val="auto"/>
          <w:sz w:val="22"/>
          <w:szCs w:val="22"/>
        </w:rPr>
      </w:pPr>
      <w:r w:rsidRPr="00A96BA7">
        <w:rPr>
          <w:bCs/>
          <w:color w:val="auto"/>
          <w:sz w:val="22"/>
          <w:szCs w:val="22"/>
        </w:rPr>
        <w:t>Início: 0</w:t>
      </w:r>
      <w:r>
        <w:rPr>
          <w:bCs/>
          <w:color w:val="auto"/>
          <w:sz w:val="22"/>
          <w:szCs w:val="22"/>
        </w:rPr>
        <w:t>1</w:t>
      </w:r>
      <w:r w:rsidRPr="00A96BA7">
        <w:rPr>
          <w:bCs/>
          <w:color w:val="auto"/>
          <w:sz w:val="22"/>
          <w:szCs w:val="22"/>
        </w:rPr>
        <w:t>/</w:t>
      </w:r>
      <w:r>
        <w:rPr>
          <w:bCs/>
          <w:color w:val="auto"/>
          <w:sz w:val="22"/>
          <w:szCs w:val="22"/>
        </w:rPr>
        <w:t>0</w:t>
      </w:r>
      <w:r w:rsidR="006E0DB2">
        <w:rPr>
          <w:bCs/>
          <w:color w:val="auto"/>
          <w:sz w:val="22"/>
          <w:szCs w:val="22"/>
        </w:rPr>
        <w:t>9</w:t>
      </w:r>
      <w:r w:rsidRPr="00A96BA7">
        <w:rPr>
          <w:bCs/>
          <w:color w:val="auto"/>
          <w:sz w:val="22"/>
          <w:szCs w:val="22"/>
        </w:rPr>
        <w:t>/202</w:t>
      </w:r>
      <w:r w:rsidR="00055C99">
        <w:rPr>
          <w:bCs/>
          <w:color w:val="auto"/>
          <w:sz w:val="22"/>
          <w:szCs w:val="22"/>
        </w:rPr>
        <w:t>4</w:t>
      </w:r>
      <w:r w:rsidRPr="00A96BA7">
        <w:rPr>
          <w:bCs/>
          <w:color w:val="auto"/>
          <w:sz w:val="22"/>
          <w:szCs w:val="22"/>
        </w:rPr>
        <w:t xml:space="preserve"> Término: 3</w:t>
      </w:r>
      <w:r>
        <w:rPr>
          <w:bCs/>
          <w:color w:val="auto"/>
          <w:sz w:val="22"/>
          <w:szCs w:val="22"/>
        </w:rPr>
        <w:t>0</w:t>
      </w:r>
      <w:r w:rsidRPr="00A96BA7">
        <w:rPr>
          <w:bCs/>
          <w:color w:val="auto"/>
          <w:sz w:val="22"/>
          <w:szCs w:val="22"/>
        </w:rPr>
        <w:t>/</w:t>
      </w:r>
      <w:r>
        <w:rPr>
          <w:bCs/>
          <w:color w:val="auto"/>
          <w:sz w:val="22"/>
          <w:szCs w:val="22"/>
        </w:rPr>
        <w:t>1</w:t>
      </w:r>
      <w:r w:rsidR="00055C99">
        <w:rPr>
          <w:bCs/>
          <w:color w:val="auto"/>
          <w:sz w:val="22"/>
          <w:szCs w:val="22"/>
        </w:rPr>
        <w:t>1</w:t>
      </w:r>
      <w:r w:rsidRPr="00A96BA7">
        <w:rPr>
          <w:bCs/>
          <w:color w:val="auto"/>
          <w:sz w:val="22"/>
          <w:szCs w:val="22"/>
        </w:rPr>
        <w:t>/202</w:t>
      </w:r>
      <w:r w:rsidR="00055C99">
        <w:rPr>
          <w:bCs/>
          <w:color w:val="auto"/>
          <w:sz w:val="22"/>
          <w:szCs w:val="22"/>
        </w:rPr>
        <w:t>4</w:t>
      </w:r>
      <w:r w:rsidR="00BF1FF3">
        <w:rPr>
          <w:bCs/>
          <w:color w:val="auto"/>
          <w:sz w:val="22"/>
          <w:szCs w:val="22"/>
        </w:rPr>
        <w:t>.</w:t>
      </w:r>
    </w:p>
    <w:p w14:paraId="1909C539" w14:textId="117FF708" w:rsidR="00316377" w:rsidRPr="00A96BA7" w:rsidRDefault="00316377" w:rsidP="00316377">
      <w:pPr>
        <w:pStyle w:val="Default"/>
        <w:jc w:val="both"/>
        <w:rPr>
          <w:rFonts w:ascii="Times New Roman" w:hAnsi="Times New Roman"/>
          <w:sz w:val="22"/>
          <w:szCs w:val="22"/>
        </w:rPr>
      </w:pPr>
      <w:r w:rsidRPr="00A96BA7">
        <w:rPr>
          <w:b/>
          <w:bCs/>
          <w:color w:val="auto"/>
          <w:sz w:val="22"/>
          <w:szCs w:val="22"/>
        </w:rPr>
        <w:t xml:space="preserve">Local: </w:t>
      </w:r>
      <w:r w:rsidRPr="00A96BA7">
        <w:rPr>
          <w:bCs/>
          <w:color w:val="auto"/>
          <w:sz w:val="22"/>
          <w:szCs w:val="22"/>
        </w:rPr>
        <w:t>Escritório Central do Rio de Janeiro</w:t>
      </w:r>
      <w:r w:rsidR="00BF1FF3">
        <w:rPr>
          <w:bCs/>
          <w:color w:val="auto"/>
          <w:sz w:val="22"/>
          <w:szCs w:val="22"/>
        </w:rPr>
        <w:t>.</w:t>
      </w:r>
      <w:r w:rsidRPr="00A96BA7">
        <w:rPr>
          <w:b/>
          <w:bCs/>
          <w:color w:val="auto"/>
          <w:sz w:val="22"/>
          <w:szCs w:val="22"/>
        </w:rPr>
        <w:t xml:space="preserve"> </w:t>
      </w:r>
    </w:p>
    <w:p w14:paraId="26DFDA93" w14:textId="7534A799" w:rsidR="00316377" w:rsidRPr="00A96BA7" w:rsidRDefault="00316377" w:rsidP="00316377">
      <w:pPr>
        <w:pStyle w:val="Default"/>
        <w:jc w:val="both"/>
        <w:rPr>
          <w:sz w:val="22"/>
          <w:szCs w:val="22"/>
        </w:rPr>
      </w:pPr>
      <w:r w:rsidRPr="00A96BA7">
        <w:rPr>
          <w:b/>
          <w:bCs/>
          <w:color w:val="auto"/>
          <w:sz w:val="22"/>
          <w:szCs w:val="22"/>
        </w:rPr>
        <w:t xml:space="preserve">Tipos: </w:t>
      </w:r>
      <w:r>
        <w:rPr>
          <w:bCs/>
          <w:color w:val="auto"/>
          <w:sz w:val="22"/>
          <w:szCs w:val="22"/>
        </w:rPr>
        <w:t>Gestão Interna</w:t>
      </w:r>
      <w:r w:rsidR="00BF1FF3">
        <w:rPr>
          <w:bCs/>
          <w:color w:val="auto"/>
          <w:sz w:val="22"/>
          <w:szCs w:val="22"/>
        </w:rPr>
        <w:t>.</w:t>
      </w:r>
    </w:p>
    <w:p w14:paraId="74D0FC16" w14:textId="000E938B" w:rsidR="00316377" w:rsidRPr="00A96BA7" w:rsidRDefault="00316377" w:rsidP="00316377">
      <w:pPr>
        <w:pStyle w:val="Default"/>
        <w:jc w:val="both"/>
        <w:rPr>
          <w:sz w:val="22"/>
          <w:szCs w:val="22"/>
        </w:rPr>
      </w:pPr>
      <w:r w:rsidRPr="00A96BA7">
        <w:rPr>
          <w:b/>
          <w:bCs/>
          <w:color w:val="auto"/>
          <w:sz w:val="22"/>
          <w:szCs w:val="22"/>
        </w:rPr>
        <w:t xml:space="preserve">RH/Horas: </w:t>
      </w:r>
      <w:r w:rsidR="006E0DB2">
        <w:rPr>
          <w:bCs/>
          <w:color w:val="auto"/>
          <w:sz w:val="22"/>
          <w:szCs w:val="22"/>
        </w:rPr>
        <w:t>40</w:t>
      </w:r>
      <w:r w:rsidRPr="00A96BA7">
        <w:rPr>
          <w:bCs/>
          <w:color w:val="auto"/>
          <w:sz w:val="22"/>
          <w:szCs w:val="22"/>
        </w:rPr>
        <w:t xml:space="preserve"> homens-horas</w:t>
      </w:r>
      <w:r w:rsidR="00BF1FF3">
        <w:rPr>
          <w:bCs/>
          <w:color w:val="auto"/>
          <w:sz w:val="22"/>
          <w:szCs w:val="22"/>
        </w:rPr>
        <w:t>.</w:t>
      </w:r>
    </w:p>
    <w:p w14:paraId="1063CB29" w14:textId="77777777" w:rsidR="00316377" w:rsidRPr="00A96BA7" w:rsidRDefault="00316377" w:rsidP="00316377">
      <w:pPr>
        <w:pStyle w:val="Default"/>
        <w:jc w:val="both"/>
        <w:rPr>
          <w:b/>
          <w:bCs/>
          <w:color w:val="auto"/>
          <w:sz w:val="22"/>
          <w:szCs w:val="22"/>
        </w:rPr>
      </w:pPr>
      <w:r w:rsidRPr="00A96BA7">
        <w:rPr>
          <w:b/>
          <w:bCs/>
          <w:color w:val="auto"/>
          <w:sz w:val="22"/>
          <w:szCs w:val="22"/>
        </w:rPr>
        <w:t>Conhecimentos específicos exigidos para realização do trabalho:</w:t>
      </w:r>
    </w:p>
    <w:p w14:paraId="27795B14" w14:textId="77777777" w:rsidR="006E0DB2" w:rsidRDefault="006E0DB2" w:rsidP="00316377">
      <w:pPr>
        <w:pStyle w:val="Default"/>
        <w:jc w:val="both"/>
        <w:rPr>
          <w:rFonts w:cs="Times New Roman"/>
          <w:bCs/>
          <w:color w:val="auto"/>
          <w:sz w:val="22"/>
          <w:szCs w:val="22"/>
        </w:rPr>
      </w:pPr>
      <w:r w:rsidRPr="006E0DB2">
        <w:rPr>
          <w:rFonts w:cs="Times New Roman"/>
          <w:bCs/>
          <w:color w:val="auto"/>
          <w:sz w:val="22"/>
          <w:szCs w:val="22"/>
        </w:rPr>
        <w:t xml:space="preserve">Conhecimento das atividades e processos internos da PPSA, planejamento estratégico e gestão de riscos. </w:t>
      </w:r>
    </w:p>
    <w:p w14:paraId="41BC29F4" w14:textId="4CF84A4E" w:rsidR="00C73B06" w:rsidRDefault="00316377" w:rsidP="00D3520C">
      <w:pPr>
        <w:pStyle w:val="Default"/>
        <w:jc w:val="both"/>
        <w:rPr>
          <w:bCs/>
          <w:color w:val="auto"/>
          <w:sz w:val="22"/>
          <w:szCs w:val="22"/>
        </w:rPr>
      </w:pPr>
      <w:r w:rsidRPr="00A96BA7">
        <w:rPr>
          <w:b/>
          <w:bCs/>
          <w:color w:val="auto"/>
          <w:sz w:val="22"/>
          <w:szCs w:val="22"/>
        </w:rPr>
        <w:t xml:space="preserve">Status Atual: </w:t>
      </w:r>
      <w:r w:rsidR="006E0DB2">
        <w:rPr>
          <w:bCs/>
          <w:color w:val="auto"/>
          <w:sz w:val="22"/>
          <w:szCs w:val="22"/>
        </w:rPr>
        <w:t>finalizad</w:t>
      </w:r>
      <w:r w:rsidR="00637D9C">
        <w:rPr>
          <w:bCs/>
          <w:color w:val="auto"/>
          <w:sz w:val="22"/>
          <w:szCs w:val="22"/>
        </w:rPr>
        <w:t>a</w:t>
      </w:r>
      <w:r w:rsidR="006E0DB2">
        <w:rPr>
          <w:bCs/>
          <w:color w:val="auto"/>
          <w:sz w:val="22"/>
          <w:szCs w:val="22"/>
        </w:rPr>
        <w:t>.</w:t>
      </w:r>
    </w:p>
    <w:p w14:paraId="6C476B46" w14:textId="0AEB4D93" w:rsidR="004D46E4" w:rsidRDefault="004D46E4" w:rsidP="00D3520C">
      <w:pPr>
        <w:pStyle w:val="Default"/>
        <w:jc w:val="both"/>
        <w:rPr>
          <w:rFonts w:eastAsia="Times New Roman" w:cs="Times New Roman"/>
          <w:b/>
          <w:bCs/>
          <w:color w:val="auto"/>
          <w:sz w:val="22"/>
          <w:szCs w:val="22"/>
        </w:rPr>
      </w:pPr>
    </w:p>
    <w:p w14:paraId="000BBEAC" w14:textId="5D9E7DC9" w:rsidR="004D46E4" w:rsidRDefault="004D46E4" w:rsidP="00D3520C">
      <w:pPr>
        <w:pStyle w:val="Default"/>
        <w:jc w:val="both"/>
        <w:rPr>
          <w:rFonts w:eastAsia="Times New Roman" w:cs="Times New Roman"/>
          <w:b/>
          <w:bCs/>
          <w:color w:val="auto"/>
          <w:sz w:val="22"/>
          <w:szCs w:val="22"/>
        </w:rPr>
      </w:pPr>
    </w:p>
    <w:p w14:paraId="244C75CB" w14:textId="244FB1D5" w:rsidR="004D46E4" w:rsidRDefault="004D46E4" w:rsidP="00D3520C">
      <w:pPr>
        <w:pStyle w:val="Default"/>
        <w:jc w:val="both"/>
        <w:rPr>
          <w:rFonts w:eastAsia="Times New Roman" w:cs="Times New Roman"/>
          <w:b/>
          <w:bCs/>
          <w:color w:val="auto"/>
          <w:sz w:val="22"/>
          <w:szCs w:val="22"/>
        </w:rPr>
      </w:pPr>
    </w:p>
    <w:p w14:paraId="2065FDFD" w14:textId="03CDA2F0" w:rsidR="004D46E4" w:rsidRDefault="004D46E4" w:rsidP="00D3520C">
      <w:pPr>
        <w:pStyle w:val="Default"/>
        <w:jc w:val="both"/>
        <w:rPr>
          <w:rFonts w:eastAsia="Times New Roman" w:cs="Times New Roman"/>
          <w:b/>
          <w:bCs/>
          <w:color w:val="auto"/>
          <w:sz w:val="22"/>
          <w:szCs w:val="22"/>
        </w:rPr>
      </w:pPr>
    </w:p>
    <w:p w14:paraId="02F0845E" w14:textId="6012BFF2" w:rsidR="004D46E4" w:rsidRDefault="004D46E4" w:rsidP="00D3520C">
      <w:pPr>
        <w:pStyle w:val="Default"/>
        <w:jc w:val="both"/>
        <w:rPr>
          <w:rFonts w:eastAsia="Times New Roman" w:cs="Times New Roman"/>
          <w:b/>
          <w:bCs/>
          <w:color w:val="auto"/>
          <w:sz w:val="22"/>
          <w:szCs w:val="22"/>
        </w:rPr>
      </w:pPr>
    </w:p>
    <w:p w14:paraId="4A5A90CA" w14:textId="0F71791E" w:rsidR="004D46E4" w:rsidRDefault="004D46E4" w:rsidP="00D3520C">
      <w:pPr>
        <w:pStyle w:val="Default"/>
        <w:jc w:val="both"/>
        <w:rPr>
          <w:rFonts w:eastAsia="Times New Roman" w:cs="Times New Roman"/>
          <w:b/>
          <w:bCs/>
          <w:color w:val="auto"/>
          <w:sz w:val="22"/>
          <w:szCs w:val="22"/>
        </w:rPr>
      </w:pPr>
    </w:p>
    <w:p w14:paraId="0F401E50" w14:textId="29D78F32" w:rsidR="004D46E4" w:rsidRDefault="004D46E4" w:rsidP="00D3520C">
      <w:pPr>
        <w:pStyle w:val="Default"/>
        <w:jc w:val="both"/>
        <w:rPr>
          <w:rFonts w:eastAsia="Times New Roman" w:cs="Times New Roman"/>
          <w:b/>
          <w:bCs/>
          <w:color w:val="auto"/>
          <w:sz w:val="22"/>
          <w:szCs w:val="22"/>
        </w:rPr>
      </w:pPr>
    </w:p>
    <w:p w14:paraId="4D9D4A7A" w14:textId="263F17F1" w:rsidR="004D46E4" w:rsidRDefault="004D46E4" w:rsidP="00D3520C">
      <w:pPr>
        <w:pStyle w:val="Default"/>
        <w:jc w:val="both"/>
        <w:rPr>
          <w:rFonts w:eastAsia="Times New Roman" w:cs="Times New Roman"/>
          <w:b/>
          <w:bCs/>
          <w:color w:val="auto"/>
          <w:sz w:val="22"/>
          <w:szCs w:val="22"/>
        </w:rPr>
      </w:pPr>
    </w:p>
    <w:p w14:paraId="372C7B29" w14:textId="31187F3D" w:rsidR="00096E61" w:rsidRPr="00A059B0" w:rsidRDefault="007E7CD7" w:rsidP="00EF04A6">
      <w:pPr>
        <w:jc w:val="both"/>
        <w:rPr>
          <w:rFonts w:cs="Calibri"/>
          <w:b/>
          <w:sz w:val="24"/>
          <w:szCs w:val="24"/>
        </w:rPr>
      </w:pPr>
      <w:r w:rsidRPr="00A059B0">
        <w:rPr>
          <w:rFonts w:cs="Calibri"/>
          <w:b/>
          <w:sz w:val="24"/>
          <w:szCs w:val="24"/>
        </w:rPr>
        <w:lastRenderedPageBreak/>
        <w:t>Qua</w:t>
      </w:r>
      <w:r w:rsidR="0062509A" w:rsidRPr="00A059B0">
        <w:rPr>
          <w:rFonts w:cs="Calibri"/>
          <w:b/>
          <w:sz w:val="24"/>
          <w:szCs w:val="24"/>
        </w:rPr>
        <w:t>dro</w:t>
      </w:r>
      <w:r w:rsidRPr="00A059B0">
        <w:rPr>
          <w:rFonts w:cs="Calibri"/>
          <w:b/>
          <w:sz w:val="24"/>
          <w:szCs w:val="24"/>
        </w:rPr>
        <w:t xml:space="preserve"> </w:t>
      </w:r>
      <w:r w:rsidR="00A059B0">
        <w:rPr>
          <w:rFonts w:cs="Calibri"/>
          <w:b/>
          <w:sz w:val="24"/>
          <w:szCs w:val="24"/>
        </w:rPr>
        <w:t>r</w:t>
      </w:r>
      <w:r w:rsidRPr="00A059B0">
        <w:rPr>
          <w:rFonts w:cs="Calibri"/>
          <w:b/>
          <w:sz w:val="24"/>
          <w:szCs w:val="24"/>
        </w:rPr>
        <w:t>esumo:</w:t>
      </w:r>
    </w:p>
    <w:tbl>
      <w:tblPr>
        <w:tblStyle w:val="Tabelacomgrad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0"/>
        <w:gridCol w:w="1701"/>
        <w:gridCol w:w="1843"/>
        <w:gridCol w:w="1690"/>
      </w:tblGrid>
      <w:tr w:rsidR="001C161B" w14:paraId="04E4A45D" w14:textId="77777777" w:rsidTr="00A95A9A">
        <w:trPr>
          <w:jc w:val="center"/>
        </w:trPr>
        <w:tc>
          <w:tcPr>
            <w:tcW w:w="4810" w:type="dxa"/>
            <w:shd w:val="clear" w:color="auto" w:fill="B4C6E7" w:themeFill="accent1" w:themeFillTint="66"/>
          </w:tcPr>
          <w:p w14:paraId="010A132D" w14:textId="431A8575"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Ação de Auditoria</w:t>
            </w:r>
          </w:p>
        </w:tc>
        <w:tc>
          <w:tcPr>
            <w:tcW w:w="1701" w:type="dxa"/>
            <w:shd w:val="clear" w:color="auto" w:fill="B4C6E7" w:themeFill="accent1" w:themeFillTint="66"/>
          </w:tcPr>
          <w:p w14:paraId="7A8E48F0" w14:textId="39068BFF"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Finalizado</w:t>
            </w:r>
          </w:p>
        </w:tc>
        <w:tc>
          <w:tcPr>
            <w:tcW w:w="1843" w:type="dxa"/>
            <w:shd w:val="clear" w:color="auto" w:fill="B4C6E7" w:themeFill="accent1" w:themeFillTint="66"/>
          </w:tcPr>
          <w:p w14:paraId="3F911ABD" w14:textId="00894F19"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Não concluído</w:t>
            </w:r>
          </w:p>
        </w:tc>
        <w:tc>
          <w:tcPr>
            <w:tcW w:w="1690" w:type="dxa"/>
            <w:shd w:val="clear" w:color="auto" w:fill="B4C6E7" w:themeFill="accent1" w:themeFillTint="66"/>
          </w:tcPr>
          <w:p w14:paraId="3CBB9F8C" w14:textId="198EAD2F" w:rsidR="001C161B" w:rsidRPr="00F01946" w:rsidRDefault="001C161B" w:rsidP="00F01946">
            <w:pPr>
              <w:suppressAutoHyphens w:val="0"/>
              <w:autoSpaceDN/>
              <w:jc w:val="center"/>
              <w:textAlignment w:val="auto"/>
              <w:rPr>
                <w:rFonts w:eastAsia="Times New Roman" w:cs="Calibri"/>
                <w:color w:val="000000"/>
                <w:lang w:eastAsia="pt-BR"/>
              </w:rPr>
            </w:pPr>
            <w:r w:rsidRPr="00F01946">
              <w:rPr>
                <w:rFonts w:eastAsia="Times New Roman" w:cs="Calibri"/>
                <w:color w:val="000000"/>
                <w:lang w:eastAsia="pt-BR"/>
              </w:rPr>
              <w:t>Não realizado</w:t>
            </w:r>
          </w:p>
        </w:tc>
      </w:tr>
      <w:tr w:rsidR="001C161B" w14:paraId="72DD3910" w14:textId="77777777" w:rsidTr="00A95A9A">
        <w:trPr>
          <w:jc w:val="center"/>
        </w:trPr>
        <w:tc>
          <w:tcPr>
            <w:tcW w:w="4810" w:type="dxa"/>
          </w:tcPr>
          <w:p w14:paraId="286616EC" w14:textId="0EC52576" w:rsidR="007712F8" w:rsidRPr="007712F8" w:rsidRDefault="007712F8" w:rsidP="007712F8">
            <w:pPr>
              <w:pStyle w:val="Default"/>
              <w:jc w:val="both"/>
              <w:rPr>
                <w:rFonts w:eastAsia="Times New Roman"/>
                <w:sz w:val="22"/>
                <w:szCs w:val="22"/>
                <w:lang w:eastAsia="pt-BR"/>
              </w:rPr>
            </w:pPr>
            <w:r w:rsidRPr="007712F8">
              <w:rPr>
                <w:rFonts w:eastAsia="Times New Roman"/>
                <w:sz w:val="22"/>
                <w:szCs w:val="22"/>
                <w:lang w:eastAsia="pt-BR"/>
              </w:rPr>
              <w:t>AÇÃO DE AUDITORIA Nº 01 – ELABORAÇÃO DO RAINT 202</w:t>
            </w:r>
            <w:r w:rsidR="00CC7AAC">
              <w:rPr>
                <w:rFonts w:eastAsia="Times New Roman"/>
                <w:sz w:val="22"/>
                <w:szCs w:val="22"/>
                <w:lang w:eastAsia="pt-BR"/>
              </w:rPr>
              <w:t>3</w:t>
            </w:r>
          </w:p>
          <w:p w14:paraId="7C014AA8" w14:textId="48FCE18F" w:rsidR="001C161B" w:rsidRDefault="001C161B" w:rsidP="000839ED">
            <w:pPr>
              <w:pStyle w:val="Default"/>
              <w:jc w:val="both"/>
            </w:pPr>
          </w:p>
        </w:tc>
        <w:tc>
          <w:tcPr>
            <w:tcW w:w="1701" w:type="dxa"/>
            <w:vAlign w:val="center"/>
          </w:tcPr>
          <w:p w14:paraId="5899FC93" w14:textId="02D7F909" w:rsidR="001C161B" w:rsidRDefault="001C161B" w:rsidP="001C161B">
            <w:pPr>
              <w:jc w:val="center"/>
            </w:pPr>
            <w:r>
              <w:t>X</w:t>
            </w:r>
          </w:p>
        </w:tc>
        <w:tc>
          <w:tcPr>
            <w:tcW w:w="1843" w:type="dxa"/>
            <w:vAlign w:val="center"/>
          </w:tcPr>
          <w:p w14:paraId="267B82D3" w14:textId="77777777" w:rsidR="001C161B" w:rsidRDefault="001C161B" w:rsidP="001C161B">
            <w:pPr>
              <w:jc w:val="center"/>
            </w:pPr>
          </w:p>
        </w:tc>
        <w:tc>
          <w:tcPr>
            <w:tcW w:w="1690" w:type="dxa"/>
            <w:vAlign w:val="center"/>
          </w:tcPr>
          <w:p w14:paraId="6B568FF2" w14:textId="77777777" w:rsidR="001C161B" w:rsidRDefault="001C161B" w:rsidP="001C161B">
            <w:pPr>
              <w:jc w:val="center"/>
            </w:pPr>
          </w:p>
        </w:tc>
      </w:tr>
      <w:tr w:rsidR="001C161B" w14:paraId="0B05B329" w14:textId="77777777" w:rsidTr="00A95A9A">
        <w:trPr>
          <w:jc w:val="center"/>
        </w:trPr>
        <w:tc>
          <w:tcPr>
            <w:tcW w:w="4810" w:type="dxa"/>
          </w:tcPr>
          <w:p w14:paraId="61DAD932" w14:textId="77777777" w:rsidR="00B53D62" w:rsidRDefault="007712F8" w:rsidP="00B53D62">
            <w:pPr>
              <w:pStyle w:val="Default"/>
              <w:jc w:val="both"/>
              <w:rPr>
                <w:rFonts w:cs="Times New Roman"/>
                <w:b/>
                <w:bCs/>
              </w:rPr>
            </w:pPr>
            <w:r w:rsidRPr="007712F8">
              <w:rPr>
                <w:rFonts w:eastAsia="Times New Roman"/>
                <w:sz w:val="22"/>
                <w:szCs w:val="22"/>
                <w:lang w:eastAsia="pt-BR"/>
              </w:rPr>
              <w:t>AÇÃO DE AUDITORIA Nº 0</w:t>
            </w:r>
            <w:r>
              <w:rPr>
                <w:rFonts w:eastAsia="Times New Roman"/>
                <w:sz w:val="22"/>
                <w:szCs w:val="22"/>
                <w:lang w:eastAsia="pt-BR"/>
              </w:rPr>
              <w:t>2</w:t>
            </w:r>
            <w:r w:rsidRPr="007712F8">
              <w:rPr>
                <w:rFonts w:eastAsia="Times New Roman"/>
                <w:sz w:val="22"/>
                <w:szCs w:val="22"/>
                <w:lang w:eastAsia="pt-BR"/>
              </w:rPr>
              <w:t xml:space="preserve"> – </w:t>
            </w:r>
            <w:r w:rsidR="00B53D62" w:rsidRPr="00B53D62">
              <w:rPr>
                <w:rFonts w:eastAsia="Times New Roman"/>
                <w:sz w:val="22"/>
                <w:szCs w:val="22"/>
                <w:lang w:eastAsia="pt-BR"/>
              </w:rPr>
              <w:t>AVALIAÇÃO DA ADERÊNCIA ÀS NORMAS DE PRESTAÇÃO DE CONTAS 2023</w:t>
            </w:r>
          </w:p>
          <w:p w14:paraId="603B36BC" w14:textId="444DF3C0" w:rsidR="007712F8" w:rsidRPr="007712F8" w:rsidRDefault="007712F8" w:rsidP="007712F8">
            <w:pPr>
              <w:pStyle w:val="Default"/>
              <w:jc w:val="both"/>
              <w:rPr>
                <w:rFonts w:cs="Times New Roman"/>
                <w:bCs/>
              </w:rPr>
            </w:pPr>
          </w:p>
          <w:p w14:paraId="10E7DA25" w14:textId="520D5513" w:rsidR="001C161B" w:rsidRDefault="001C161B" w:rsidP="00572638">
            <w:pPr>
              <w:pStyle w:val="Default"/>
              <w:jc w:val="both"/>
            </w:pPr>
          </w:p>
        </w:tc>
        <w:tc>
          <w:tcPr>
            <w:tcW w:w="1701" w:type="dxa"/>
            <w:vAlign w:val="center"/>
          </w:tcPr>
          <w:p w14:paraId="29A87AE2" w14:textId="6128735E" w:rsidR="001C161B" w:rsidRDefault="00150936" w:rsidP="001C161B">
            <w:pPr>
              <w:jc w:val="center"/>
            </w:pPr>
            <w:r>
              <w:t>X</w:t>
            </w:r>
          </w:p>
        </w:tc>
        <w:tc>
          <w:tcPr>
            <w:tcW w:w="1843" w:type="dxa"/>
            <w:vAlign w:val="center"/>
          </w:tcPr>
          <w:p w14:paraId="3F7F07D8" w14:textId="1268FFC2" w:rsidR="001C161B" w:rsidRDefault="001C161B" w:rsidP="001C161B">
            <w:pPr>
              <w:jc w:val="center"/>
            </w:pPr>
          </w:p>
        </w:tc>
        <w:tc>
          <w:tcPr>
            <w:tcW w:w="1690" w:type="dxa"/>
            <w:vAlign w:val="center"/>
          </w:tcPr>
          <w:p w14:paraId="075CB7D9" w14:textId="2EDD7EFF" w:rsidR="001C161B" w:rsidRDefault="001C161B" w:rsidP="001C161B">
            <w:pPr>
              <w:jc w:val="center"/>
            </w:pPr>
          </w:p>
        </w:tc>
      </w:tr>
      <w:tr w:rsidR="00275421" w14:paraId="16A462C2" w14:textId="77777777" w:rsidTr="00A95A9A">
        <w:trPr>
          <w:jc w:val="center"/>
        </w:trPr>
        <w:tc>
          <w:tcPr>
            <w:tcW w:w="4810" w:type="dxa"/>
          </w:tcPr>
          <w:p w14:paraId="73CF7AF4" w14:textId="2A25E7AB" w:rsidR="00275421" w:rsidRPr="007712F8" w:rsidRDefault="007712F8" w:rsidP="00572638">
            <w:pPr>
              <w:pStyle w:val="Default"/>
              <w:rPr>
                <w:rFonts w:cs="Times New Roman"/>
                <w:bCs/>
              </w:rPr>
            </w:pPr>
            <w:r w:rsidRPr="007712F8">
              <w:rPr>
                <w:rFonts w:cs="Times New Roman"/>
                <w:bCs/>
              </w:rPr>
              <w:t xml:space="preserve">AÇÃO DE AUDITORIA Nº 03 – </w:t>
            </w:r>
            <w:r w:rsidR="00B53D62" w:rsidRPr="00B53D62">
              <w:rPr>
                <w:rFonts w:cs="Times New Roman"/>
                <w:bCs/>
              </w:rPr>
              <w:t>AVALIAÇÃO DA IMPLEMENTAÇÃO DAS RECOMENDAÇÕES EMITIDAS NO RELATÓRIO DE AUDITORIA SOBRE GESTÃO DA COMERCIALIZAÇÃO</w:t>
            </w:r>
          </w:p>
        </w:tc>
        <w:tc>
          <w:tcPr>
            <w:tcW w:w="1701" w:type="dxa"/>
            <w:vAlign w:val="center"/>
          </w:tcPr>
          <w:p w14:paraId="79ACE161" w14:textId="3C33AAD0" w:rsidR="00275421" w:rsidRDefault="00275421" w:rsidP="001C161B">
            <w:pPr>
              <w:jc w:val="center"/>
            </w:pPr>
            <w:r>
              <w:t>X</w:t>
            </w:r>
          </w:p>
        </w:tc>
        <w:tc>
          <w:tcPr>
            <w:tcW w:w="1843" w:type="dxa"/>
            <w:vAlign w:val="center"/>
          </w:tcPr>
          <w:p w14:paraId="784F3CB2" w14:textId="77777777" w:rsidR="00275421" w:rsidRDefault="00275421" w:rsidP="001C161B">
            <w:pPr>
              <w:jc w:val="center"/>
            </w:pPr>
          </w:p>
        </w:tc>
        <w:tc>
          <w:tcPr>
            <w:tcW w:w="1690" w:type="dxa"/>
            <w:vAlign w:val="center"/>
          </w:tcPr>
          <w:p w14:paraId="12D87F9D" w14:textId="77777777" w:rsidR="00275421" w:rsidRDefault="00275421" w:rsidP="001C161B">
            <w:pPr>
              <w:jc w:val="center"/>
            </w:pPr>
          </w:p>
        </w:tc>
      </w:tr>
      <w:tr w:rsidR="001C161B" w14:paraId="55A47DDF" w14:textId="77777777" w:rsidTr="00A95A9A">
        <w:trPr>
          <w:jc w:val="center"/>
        </w:trPr>
        <w:tc>
          <w:tcPr>
            <w:tcW w:w="4810" w:type="dxa"/>
          </w:tcPr>
          <w:p w14:paraId="79A1A030" w14:textId="04EA8C36" w:rsidR="001C161B" w:rsidRPr="00572638" w:rsidRDefault="007712F8" w:rsidP="00572638">
            <w:pPr>
              <w:pStyle w:val="Default"/>
              <w:rPr>
                <w:rFonts w:eastAsia="Times New Roman"/>
                <w:lang w:eastAsia="pt-BR"/>
              </w:rPr>
            </w:pPr>
            <w:r w:rsidRPr="007712F8">
              <w:rPr>
                <w:rFonts w:cs="Times New Roman"/>
                <w:bCs/>
              </w:rPr>
              <w:t>AÇÃO DE AUDITORIA Nº 04 – ELABORAÇÃO DO PARECER DA AUDITORIA INTERNA</w:t>
            </w:r>
          </w:p>
        </w:tc>
        <w:tc>
          <w:tcPr>
            <w:tcW w:w="1701" w:type="dxa"/>
            <w:vAlign w:val="center"/>
          </w:tcPr>
          <w:p w14:paraId="488B53F6" w14:textId="7993865E" w:rsidR="001C161B" w:rsidRDefault="007712F8" w:rsidP="001C161B">
            <w:pPr>
              <w:jc w:val="center"/>
            </w:pPr>
            <w:r>
              <w:t>X</w:t>
            </w:r>
          </w:p>
        </w:tc>
        <w:tc>
          <w:tcPr>
            <w:tcW w:w="1843" w:type="dxa"/>
            <w:vAlign w:val="center"/>
          </w:tcPr>
          <w:p w14:paraId="2420EE65" w14:textId="2DDC5AC8" w:rsidR="001C161B" w:rsidRDefault="001C161B" w:rsidP="001C161B">
            <w:pPr>
              <w:jc w:val="center"/>
            </w:pPr>
          </w:p>
        </w:tc>
        <w:tc>
          <w:tcPr>
            <w:tcW w:w="1690" w:type="dxa"/>
            <w:vAlign w:val="center"/>
          </w:tcPr>
          <w:p w14:paraId="1E664CFE" w14:textId="77777777" w:rsidR="001C161B" w:rsidRDefault="001C161B" w:rsidP="001C161B">
            <w:pPr>
              <w:jc w:val="center"/>
            </w:pPr>
          </w:p>
        </w:tc>
      </w:tr>
      <w:tr w:rsidR="001C161B" w14:paraId="5E299531" w14:textId="77777777" w:rsidTr="00A95A9A">
        <w:trPr>
          <w:jc w:val="center"/>
        </w:trPr>
        <w:tc>
          <w:tcPr>
            <w:tcW w:w="4810" w:type="dxa"/>
          </w:tcPr>
          <w:p w14:paraId="34CA1BA5" w14:textId="52DD1C17" w:rsidR="001C161B" w:rsidRDefault="007712F8" w:rsidP="007712F8">
            <w:pPr>
              <w:pStyle w:val="Default"/>
              <w:jc w:val="both"/>
            </w:pPr>
            <w:r w:rsidRPr="007712F8">
              <w:rPr>
                <w:rFonts w:cs="Times New Roman"/>
                <w:bCs/>
              </w:rPr>
              <w:t xml:space="preserve">AÇÃO DE AUDITORIA Nº 05 – AUDITORIA NO PROCESSO DE ACOMPANHAMENTO DA PRODUÇÃO – </w:t>
            </w:r>
            <w:r w:rsidR="00B53D62">
              <w:rPr>
                <w:rFonts w:cs="Times New Roman"/>
                <w:bCs/>
              </w:rPr>
              <w:t>CONTINUAÇÃO</w:t>
            </w:r>
          </w:p>
        </w:tc>
        <w:tc>
          <w:tcPr>
            <w:tcW w:w="1701" w:type="dxa"/>
            <w:vAlign w:val="center"/>
          </w:tcPr>
          <w:p w14:paraId="48934F73" w14:textId="078B90C6" w:rsidR="001C161B" w:rsidRDefault="001C161B" w:rsidP="001C161B">
            <w:pPr>
              <w:jc w:val="center"/>
            </w:pPr>
          </w:p>
        </w:tc>
        <w:tc>
          <w:tcPr>
            <w:tcW w:w="1843" w:type="dxa"/>
            <w:vAlign w:val="center"/>
          </w:tcPr>
          <w:p w14:paraId="565BC5B1" w14:textId="103DBD6C" w:rsidR="001C161B" w:rsidRDefault="00B53D62" w:rsidP="001C161B">
            <w:pPr>
              <w:jc w:val="center"/>
            </w:pPr>
            <w:r>
              <w:t>X</w:t>
            </w:r>
          </w:p>
        </w:tc>
        <w:tc>
          <w:tcPr>
            <w:tcW w:w="1690" w:type="dxa"/>
            <w:vAlign w:val="center"/>
          </w:tcPr>
          <w:p w14:paraId="19BC0C1E" w14:textId="77777777" w:rsidR="001C161B" w:rsidRDefault="001C161B" w:rsidP="001C161B">
            <w:pPr>
              <w:jc w:val="center"/>
            </w:pPr>
          </w:p>
        </w:tc>
      </w:tr>
      <w:tr w:rsidR="001C161B" w14:paraId="0593C80E" w14:textId="77777777" w:rsidTr="00A95A9A">
        <w:trPr>
          <w:jc w:val="center"/>
        </w:trPr>
        <w:tc>
          <w:tcPr>
            <w:tcW w:w="4810" w:type="dxa"/>
          </w:tcPr>
          <w:p w14:paraId="498E065C" w14:textId="7E201AE9" w:rsidR="00B53D62" w:rsidRDefault="007712F8" w:rsidP="00B53D62">
            <w:pPr>
              <w:autoSpaceDE w:val="0"/>
              <w:jc w:val="both"/>
              <w:rPr>
                <w:bCs/>
                <w:color w:val="000000"/>
                <w:sz w:val="24"/>
                <w:szCs w:val="24"/>
              </w:rPr>
            </w:pPr>
            <w:r w:rsidRPr="007712F8">
              <w:rPr>
                <w:bCs/>
                <w:color w:val="000000"/>
                <w:sz w:val="24"/>
                <w:szCs w:val="24"/>
              </w:rPr>
              <w:t xml:space="preserve">AÇÃO DE AUDITORIA Nº 06 – </w:t>
            </w:r>
            <w:r w:rsidR="00B53D62" w:rsidRPr="007712F8">
              <w:rPr>
                <w:bCs/>
                <w:color w:val="000000"/>
                <w:sz w:val="24"/>
                <w:szCs w:val="24"/>
              </w:rPr>
              <w:t>ELABORAÇÃO DO PAINT 202</w:t>
            </w:r>
            <w:r w:rsidR="00B53D62">
              <w:rPr>
                <w:bCs/>
                <w:color w:val="000000"/>
                <w:sz w:val="24"/>
                <w:szCs w:val="24"/>
              </w:rPr>
              <w:t>5</w:t>
            </w:r>
          </w:p>
          <w:p w14:paraId="5A3388D0" w14:textId="36AA97CB" w:rsidR="001C161B" w:rsidRPr="007712F8" w:rsidRDefault="001C161B" w:rsidP="00572638">
            <w:pPr>
              <w:autoSpaceDE w:val="0"/>
              <w:jc w:val="both"/>
              <w:rPr>
                <w:bCs/>
                <w:color w:val="000000"/>
                <w:sz w:val="24"/>
                <w:szCs w:val="24"/>
              </w:rPr>
            </w:pPr>
          </w:p>
        </w:tc>
        <w:tc>
          <w:tcPr>
            <w:tcW w:w="1701" w:type="dxa"/>
          </w:tcPr>
          <w:p w14:paraId="12EE7FA8" w14:textId="77777777" w:rsidR="00A95A9A" w:rsidRDefault="00A95A9A" w:rsidP="001C161B">
            <w:pPr>
              <w:jc w:val="center"/>
            </w:pPr>
          </w:p>
          <w:p w14:paraId="061473D9" w14:textId="30B56790" w:rsidR="001C161B" w:rsidRDefault="00B53D62" w:rsidP="001C161B">
            <w:pPr>
              <w:jc w:val="center"/>
            </w:pPr>
            <w:r>
              <w:t>X</w:t>
            </w:r>
          </w:p>
        </w:tc>
        <w:tc>
          <w:tcPr>
            <w:tcW w:w="1843" w:type="dxa"/>
          </w:tcPr>
          <w:p w14:paraId="59AD0EF7" w14:textId="77777777" w:rsidR="001C161B" w:rsidRDefault="001C161B" w:rsidP="001C161B">
            <w:pPr>
              <w:jc w:val="center"/>
            </w:pPr>
          </w:p>
        </w:tc>
        <w:tc>
          <w:tcPr>
            <w:tcW w:w="1690" w:type="dxa"/>
          </w:tcPr>
          <w:p w14:paraId="63C98B39" w14:textId="77777777" w:rsidR="001C161B" w:rsidRDefault="001C161B" w:rsidP="001C161B">
            <w:pPr>
              <w:jc w:val="center"/>
            </w:pPr>
          </w:p>
          <w:p w14:paraId="5F241057" w14:textId="3FE4398C" w:rsidR="007712F8" w:rsidRDefault="007712F8" w:rsidP="001C161B">
            <w:pPr>
              <w:jc w:val="center"/>
            </w:pPr>
          </w:p>
        </w:tc>
      </w:tr>
    </w:tbl>
    <w:p w14:paraId="2CE1C239" w14:textId="32DBCAA2" w:rsidR="002E09AA" w:rsidRDefault="00D3520C" w:rsidP="00161EEC">
      <w:pPr>
        <w:pStyle w:val="Ttulo1"/>
        <w:numPr>
          <w:ilvl w:val="0"/>
          <w:numId w:val="0"/>
        </w:numPr>
        <w:rPr>
          <w:sz w:val="24"/>
          <w:szCs w:val="24"/>
        </w:rPr>
      </w:pPr>
      <w:bookmarkStart w:id="10" w:name="_Toc94714507"/>
      <w:r w:rsidRPr="00EB321F">
        <w:rPr>
          <w:sz w:val="24"/>
          <w:szCs w:val="24"/>
        </w:rPr>
        <w:t>3.2 Serviços de auditoria realizados sem previsão no PAINT</w:t>
      </w:r>
      <w:bookmarkEnd w:id="10"/>
      <w:r w:rsidRPr="00EB321F">
        <w:rPr>
          <w:sz w:val="24"/>
          <w:szCs w:val="24"/>
        </w:rPr>
        <w:t xml:space="preserve"> </w:t>
      </w:r>
    </w:p>
    <w:p w14:paraId="34F989A9" w14:textId="77777777" w:rsidR="00161EEC" w:rsidRPr="00161EEC" w:rsidRDefault="00161EEC" w:rsidP="00161EEC"/>
    <w:p w14:paraId="14FBDB5C" w14:textId="3649AAEA" w:rsidR="005A2E06" w:rsidRPr="00EB321F" w:rsidRDefault="00035C2D" w:rsidP="00035C2D">
      <w:pPr>
        <w:jc w:val="both"/>
        <w:rPr>
          <w:rFonts w:cs="Calibri"/>
          <w:bCs/>
        </w:rPr>
      </w:pPr>
      <w:r w:rsidRPr="00EB321F">
        <w:rPr>
          <w:rFonts w:cs="Calibri"/>
          <w:bCs/>
        </w:rPr>
        <w:t>Durante o exercício de 202</w:t>
      </w:r>
      <w:r w:rsidR="00F57CA1">
        <w:rPr>
          <w:rFonts w:cs="Calibri"/>
          <w:bCs/>
        </w:rPr>
        <w:t>4</w:t>
      </w:r>
      <w:r w:rsidR="009A6023" w:rsidRPr="00EB321F">
        <w:rPr>
          <w:rFonts w:cs="Calibri"/>
          <w:bCs/>
        </w:rPr>
        <w:t>,</w:t>
      </w:r>
      <w:r w:rsidRPr="00EB321F">
        <w:rPr>
          <w:rFonts w:cs="Calibri"/>
          <w:bCs/>
        </w:rPr>
        <w:t xml:space="preserve"> </w:t>
      </w:r>
      <w:r w:rsidR="009A6023" w:rsidRPr="00EB321F">
        <w:rPr>
          <w:rFonts w:cs="Calibri"/>
          <w:bCs/>
        </w:rPr>
        <w:t>foram realizad</w:t>
      </w:r>
      <w:r w:rsidR="006D7474" w:rsidRPr="00EB321F">
        <w:rPr>
          <w:rFonts w:cs="Calibri"/>
          <w:bCs/>
        </w:rPr>
        <w:t xml:space="preserve">os </w:t>
      </w:r>
      <w:r w:rsidR="00F57CA1">
        <w:rPr>
          <w:rFonts w:cs="Calibri"/>
          <w:bCs/>
        </w:rPr>
        <w:t xml:space="preserve">dois </w:t>
      </w:r>
      <w:r w:rsidR="006D7474" w:rsidRPr="00EB321F">
        <w:rPr>
          <w:rFonts w:cs="Calibri"/>
          <w:bCs/>
        </w:rPr>
        <w:t>serviços de auditoria</w:t>
      </w:r>
      <w:r w:rsidR="009A6023" w:rsidRPr="00EB321F">
        <w:rPr>
          <w:rFonts w:cs="Calibri"/>
          <w:bCs/>
        </w:rPr>
        <w:t xml:space="preserve"> </w:t>
      </w:r>
      <w:r w:rsidR="00161EEC">
        <w:rPr>
          <w:rFonts w:cs="Calibri"/>
          <w:bCs/>
        </w:rPr>
        <w:t xml:space="preserve">extraordinários, isto é, </w:t>
      </w:r>
      <w:r w:rsidR="009A6023" w:rsidRPr="00EB321F">
        <w:rPr>
          <w:rFonts w:cs="Calibri"/>
          <w:bCs/>
        </w:rPr>
        <w:t xml:space="preserve">sem previsão no </w:t>
      </w:r>
      <w:r w:rsidR="00161EEC">
        <w:rPr>
          <w:rFonts w:cs="Calibri"/>
          <w:bCs/>
        </w:rPr>
        <w:t xml:space="preserve">referido Plano Anual de Atividades de Auditoria Interna – </w:t>
      </w:r>
      <w:r w:rsidR="009A6023" w:rsidRPr="00EB321F">
        <w:rPr>
          <w:rFonts w:cs="Calibri"/>
          <w:bCs/>
        </w:rPr>
        <w:t>PAINT</w:t>
      </w:r>
      <w:r w:rsidR="00161EEC">
        <w:rPr>
          <w:rFonts w:cs="Calibri"/>
          <w:bCs/>
        </w:rPr>
        <w:t>.</w:t>
      </w:r>
      <w:r w:rsidRPr="00EB321F">
        <w:rPr>
          <w:rFonts w:cs="Calibri"/>
          <w:bCs/>
        </w:rPr>
        <w:t xml:space="preserve"> </w:t>
      </w:r>
      <w:r w:rsidR="00161EEC">
        <w:rPr>
          <w:rFonts w:cs="Calibri"/>
          <w:bCs/>
        </w:rPr>
        <w:t>Por solicitação da Alta Administração, e</w:t>
      </w:r>
      <w:r w:rsidR="00F57CA1">
        <w:rPr>
          <w:rFonts w:cs="Calibri"/>
          <w:bCs/>
        </w:rPr>
        <w:t xml:space="preserve">m </w:t>
      </w:r>
      <w:r w:rsidR="00667F3C" w:rsidRPr="00667F3C">
        <w:rPr>
          <w:rFonts w:cs="Calibri"/>
          <w:bCs/>
        </w:rPr>
        <w:t>fevereiro</w:t>
      </w:r>
      <w:r w:rsidR="001A3B7D">
        <w:rPr>
          <w:rFonts w:cs="Calibri"/>
          <w:bCs/>
        </w:rPr>
        <w:t>,</w:t>
      </w:r>
      <w:r w:rsidR="00F57CA1">
        <w:rPr>
          <w:rFonts w:cs="Calibri"/>
          <w:bCs/>
        </w:rPr>
        <w:t xml:space="preserve"> foi emitido o Parecer referente à regularidade da apuração do RVA</w:t>
      </w:r>
      <w:r w:rsidR="00B22806">
        <w:rPr>
          <w:rFonts w:cs="Calibri"/>
          <w:bCs/>
        </w:rPr>
        <w:t xml:space="preserve"> 202</w:t>
      </w:r>
      <w:r w:rsidR="003B456C">
        <w:rPr>
          <w:rFonts w:cs="Calibri"/>
          <w:bCs/>
        </w:rPr>
        <w:t>3</w:t>
      </w:r>
      <w:r w:rsidR="00F57CA1">
        <w:rPr>
          <w:rFonts w:cs="Calibri"/>
          <w:bCs/>
        </w:rPr>
        <w:t xml:space="preserve"> e</w:t>
      </w:r>
      <w:r w:rsidR="001A3B7D">
        <w:rPr>
          <w:rFonts w:cs="Calibri"/>
          <w:bCs/>
        </w:rPr>
        <w:t>,</w:t>
      </w:r>
      <w:r w:rsidR="00F57CA1">
        <w:rPr>
          <w:rFonts w:cs="Calibri"/>
          <w:bCs/>
        </w:rPr>
        <w:t xml:space="preserve"> em </w:t>
      </w:r>
      <w:r w:rsidR="00F03478" w:rsidRPr="00667F3C">
        <w:rPr>
          <w:rFonts w:cs="Calibri"/>
          <w:bCs/>
        </w:rPr>
        <w:t>outubro</w:t>
      </w:r>
      <w:r w:rsidR="001A3B7D">
        <w:rPr>
          <w:rFonts w:cs="Calibri"/>
          <w:bCs/>
        </w:rPr>
        <w:t>,</w:t>
      </w:r>
      <w:r w:rsidR="00F57CA1">
        <w:rPr>
          <w:rFonts w:cs="Calibri"/>
          <w:bCs/>
        </w:rPr>
        <w:t xml:space="preserve"> foi realizada</w:t>
      </w:r>
      <w:r w:rsidR="00161EEC">
        <w:rPr>
          <w:rFonts w:cs="Calibri"/>
          <w:bCs/>
        </w:rPr>
        <w:t xml:space="preserve"> </w:t>
      </w:r>
      <w:r w:rsidR="00F57CA1">
        <w:rPr>
          <w:rFonts w:cs="Calibri"/>
          <w:bCs/>
        </w:rPr>
        <w:t>a auditoria de apuração</w:t>
      </w:r>
      <w:r w:rsidR="00161EEC">
        <w:rPr>
          <w:rFonts w:cs="Calibri"/>
          <w:bCs/>
        </w:rPr>
        <w:t xml:space="preserve"> do </w:t>
      </w:r>
      <w:r w:rsidR="00161EEC" w:rsidRPr="00161EEC">
        <w:rPr>
          <w:rFonts w:cs="Calibri"/>
          <w:bCs/>
        </w:rPr>
        <w:t>Contrato</w:t>
      </w:r>
      <w:r w:rsidR="00161EEC">
        <w:rPr>
          <w:rFonts w:cs="Calibri"/>
          <w:bCs/>
        </w:rPr>
        <w:t xml:space="preserve"> </w:t>
      </w:r>
      <w:r w:rsidR="00161EEC" w:rsidRPr="00161EEC">
        <w:rPr>
          <w:rFonts w:cs="Calibri"/>
          <w:bCs/>
        </w:rPr>
        <w:t>CT-PPSA</w:t>
      </w:r>
      <w:r w:rsidR="00161EEC">
        <w:rPr>
          <w:rFonts w:cs="Calibri"/>
          <w:bCs/>
        </w:rPr>
        <w:t xml:space="preserve"> </w:t>
      </w:r>
      <w:r w:rsidR="00161EEC" w:rsidRPr="00161EEC">
        <w:rPr>
          <w:rFonts w:cs="Calibri"/>
          <w:bCs/>
        </w:rPr>
        <w:t>03</w:t>
      </w:r>
      <w:r w:rsidR="00161EEC">
        <w:rPr>
          <w:rFonts w:cs="Calibri"/>
          <w:bCs/>
        </w:rPr>
        <w:t>/</w:t>
      </w:r>
      <w:r w:rsidR="00161EEC" w:rsidRPr="00161EEC">
        <w:rPr>
          <w:rFonts w:cs="Calibri"/>
          <w:bCs/>
        </w:rPr>
        <w:t>2019</w:t>
      </w:r>
      <w:r w:rsidR="00667F3C">
        <w:rPr>
          <w:rFonts w:cs="Calibri"/>
          <w:bCs/>
        </w:rPr>
        <w:t>.</w:t>
      </w:r>
    </w:p>
    <w:p w14:paraId="7160AB00" w14:textId="5F3BD0DD" w:rsidR="00783931" w:rsidRDefault="00650869" w:rsidP="005E773C">
      <w:pPr>
        <w:pStyle w:val="Ttulo1"/>
        <w:ind w:left="0" w:firstLine="0"/>
        <w:rPr>
          <w:sz w:val="24"/>
          <w:szCs w:val="24"/>
        </w:rPr>
      </w:pPr>
      <w:bookmarkStart w:id="11" w:name="_Toc94714508"/>
      <w:r w:rsidRPr="00783931">
        <w:rPr>
          <w:sz w:val="24"/>
          <w:szCs w:val="24"/>
        </w:rPr>
        <w:t xml:space="preserve">Descrição dos fatos </w:t>
      </w:r>
      <w:r w:rsidR="009831F9" w:rsidRPr="00783931">
        <w:rPr>
          <w:sz w:val="24"/>
          <w:szCs w:val="24"/>
        </w:rPr>
        <w:t xml:space="preserve">relevantes </w:t>
      </w:r>
      <w:r w:rsidRPr="00783931">
        <w:rPr>
          <w:sz w:val="24"/>
          <w:szCs w:val="24"/>
        </w:rPr>
        <w:t xml:space="preserve">que impactaram a execução dos serviços de auditoria </w:t>
      </w:r>
      <w:bookmarkEnd w:id="11"/>
    </w:p>
    <w:p w14:paraId="14C88B6D" w14:textId="77777777" w:rsidR="00783931" w:rsidRPr="00783931" w:rsidRDefault="00783931" w:rsidP="00783931"/>
    <w:p w14:paraId="614D785F" w14:textId="41D684A7" w:rsidR="00676237" w:rsidRPr="00676237" w:rsidRDefault="00035C2D" w:rsidP="006A5B67">
      <w:pPr>
        <w:spacing w:line="240" w:lineRule="auto"/>
        <w:jc w:val="both"/>
      </w:pPr>
      <w:r w:rsidRPr="00E735FB">
        <w:t>No exercício de 202</w:t>
      </w:r>
      <w:r w:rsidR="00132FCE">
        <w:t>4</w:t>
      </w:r>
      <w:r w:rsidRPr="00E735FB">
        <w:t xml:space="preserve">, ocorreram eventos inesperados que </w:t>
      </w:r>
      <w:r w:rsidR="00740F69">
        <w:t xml:space="preserve">afetaram diretamente a </w:t>
      </w:r>
      <w:r w:rsidRPr="00E735FB">
        <w:t xml:space="preserve">execução do </w:t>
      </w:r>
      <w:r w:rsidR="0040414D" w:rsidRPr="00E735FB">
        <w:t>referido plano</w:t>
      </w:r>
      <w:r w:rsidR="00676237">
        <w:t xml:space="preserve"> de atividades de auditoria interna</w:t>
      </w:r>
      <w:r w:rsidR="00D50B37" w:rsidRPr="00E735FB">
        <w:t xml:space="preserve">. </w:t>
      </w:r>
      <w:r w:rsidRPr="00E735FB">
        <w:t xml:space="preserve">Primeiramente, </w:t>
      </w:r>
      <w:r w:rsidR="00132FCE">
        <w:t>a necessidade de realização de dois serviços de auditoria não previstos no PAINT 2024</w:t>
      </w:r>
      <w:r w:rsidR="00676237">
        <w:t xml:space="preserve">, resultaram na redução de horas inicialmente alocadas em algumas atividades previstas no </w:t>
      </w:r>
      <w:r w:rsidR="00676237" w:rsidRPr="00676237">
        <w:t>Plano.</w:t>
      </w:r>
    </w:p>
    <w:p w14:paraId="4D216122" w14:textId="4496BA44" w:rsidR="00035C2D" w:rsidRPr="00676237" w:rsidRDefault="00676237" w:rsidP="006A5B67">
      <w:pPr>
        <w:spacing w:line="240" w:lineRule="auto"/>
        <w:jc w:val="both"/>
      </w:pPr>
      <w:r w:rsidRPr="00676237">
        <w:t xml:space="preserve">Ademais, cumpre registrar </w:t>
      </w:r>
      <w:r w:rsidR="00D904B1" w:rsidRPr="00676237">
        <w:t>que</w:t>
      </w:r>
      <w:r w:rsidRPr="00676237">
        <w:t xml:space="preserve">, em 2024, </w:t>
      </w:r>
      <w:r w:rsidR="00D904B1" w:rsidRPr="00676237">
        <w:t>a Unidade de Auditoria Interna</w:t>
      </w:r>
      <w:r w:rsidRPr="00676237">
        <w:t xml:space="preserve"> ainda atuou com</w:t>
      </w:r>
      <w:r w:rsidR="00D904B1" w:rsidRPr="00676237">
        <w:t xml:space="preserve"> estrutura</w:t>
      </w:r>
      <w:r w:rsidR="00D50B37" w:rsidRPr="00676237">
        <w:t xml:space="preserve"> reduzida</w:t>
      </w:r>
      <w:r w:rsidR="00D904B1" w:rsidRPr="00676237">
        <w:t xml:space="preserve">, composta por um único recurso humano, o </w:t>
      </w:r>
      <w:r w:rsidR="00082E2E" w:rsidRPr="00676237">
        <w:t xml:space="preserve">próprio titular da </w:t>
      </w:r>
      <w:r w:rsidR="008E17D5" w:rsidRPr="00676237">
        <w:t>Unidade</w:t>
      </w:r>
      <w:r w:rsidR="00D904B1" w:rsidRPr="00676237">
        <w:t xml:space="preserve">, </w:t>
      </w:r>
      <w:r w:rsidR="0066550C" w:rsidRPr="00676237">
        <w:t xml:space="preserve">havendo, </w:t>
      </w:r>
      <w:r w:rsidR="00406D47">
        <w:t>eventualmente,</w:t>
      </w:r>
      <w:r w:rsidR="0066550C" w:rsidRPr="00676237">
        <w:t xml:space="preserve"> dificuldade </w:t>
      </w:r>
      <w:r w:rsidR="00D904B1" w:rsidRPr="00676237">
        <w:t xml:space="preserve">de progresso dos trabalhos de auditoria </w:t>
      </w:r>
      <w:r w:rsidR="00D50B37" w:rsidRPr="00676237">
        <w:t>previstos</w:t>
      </w:r>
      <w:r w:rsidR="00751C29" w:rsidRPr="00676237">
        <w:t>,</w:t>
      </w:r>
      <w:r w:rsidR="00D50B37" w:rsidRPr="00676237">
        <w:t xml:space="preserve"> </w:t>
      </w:r>
      <w:r w:rsidRPr="00676237">
        <w:t>na</w:t>
      </w:r>
      <w:r w:rsidR="0066550C" w:rsidRPr="00676237">
        <w:t xml:space="preserve"> ocorrência de qualquer evento </w:t>
      </w:r>
      <w:r>
        <w:t xml:space="preserve">extraordinário </w:t>
      </w:r>
      <w:r w:rsidR="0066550C" w:rsidRPr="00676237">
        <w:t xml:space="preserve">que </w:t>
      </w:r>
      <w:r>
        <w:t xml:space="preserve">impactasse </w:t>
      </w:r>
      <w:r w:rsidR="00406D47">
        <w:t>n</w:t>
      </w:r>
      <w:r w:rsidR="004D24BE" w:rsidRPr="00676237">
        <w:t>a</w:t>
      </w:r>
      <w:r>
        <w:t xml:space="preserve"> disponibilidade de horas </w:t>
      </w:r>
      <w:r w:rsidR="006E16EC" w:rsidRPr="00676237">
        <w:t>do auditor interno</w:t>
      </w:r>
      <w:r w:rsidR="001E323E" w:rsidRPr="00676237">
        <w:t>.</w:t>
      </w:r>
    </w:p>
    <w:p w14:paraId="7C2D1459" w14:textId="318341C9" w:rsidR="003151D4" w:rsidRPr="00E735FB" w:rsidRDefault="003151D4" w:rsidP="003151D4">
      <w:pPr>
        <w:jc w:val="both"/>
      </w:pPr>
      <w:r w:rsidRPr="00676237">
        <w:lastRenderedPageBreak/>
        <w:t xml:space="preserve">Por fim, foi necessário mais tempo do que o previsto para o atendimento, interlocução e acompanhamento das demandas relacionadas </w:t>
      </w:r>
      <w:r w:rsidR="00406D47">
        <w:t>ao atendimento aos</w:t>
      </w:r>
      <w:r w:rsidRPr="00676237">
        <w:t xml:space="preserve"> </w:t>
      </w:r>
      <w:r w:rsidR="00406D47">
        <w:t>Ó</w:t>
      </w:r>
      <w:r w:rsidRPr="00676237">
        <w:t xml:space="preserve">rgãos de </w:t>
      </w:r>
      <w:r w:rsidR="00406D47">
        <w:t>C</w:t>
      </w:r>
      <w:r w:rsidRPr="00676237">
        <w:t>ontrole</w:t>
      </w:r>
      <w:r w:rsidR="00BF0F91">
        <w:t>,</w:t>
      </w:r>
      <w:r w:rsidR="00676237" w:rsidRPr="00676237">
        <w:t xml:space="preserve"> bem como em relação à gestão interna da </w:t>
      </w:r>
      <w:r w:rsidR="00406D47">
        <w:t>Unidade de auditoria.</w:t>
      </w:r>
    </w:p>
    <w:p w14:paraId="2B6BFFE7" w14:textId="5E188356" w:rsidR="00196248" w:rsidRPr="00E735FB" w:rsidRDefault="00B91477" w:rsidP="00C30865">
      <w:pPr>
        <w:pStyle w:val="Ttulo1"/>
        <w:ind w:left="0" w:firstLine="0"/>
        <w:rPr>
          <w:sz w:val="24"/>
          <w:szCs w:val="24"/>
        </w:rPr>
      </w:pPr>
      <w:bookmarkStart w:id="12" w:name="_Toc94714509"/>
      <w:r w:rsidRPr="00E735FB">
        <w:rPr>
          <w:sz w:val="24"/>
          <w:szCs w:val="24"/>
        </w:rPr>
        <w:t>Sistemática de monitoramento - implementação das recomendações – quadro demonstrativo de recomendações emitidas e implementadas no exercício</w:t>
      </w:r>
      <w:bookmarkEnd w:id="12"/>
    </w:p>
    <w:p w14:paraId="6D737173" w14:textId="77777777" w:rsidR="00CC2329" w:rsidRPr="00CC2329" w:rsidRDefault="00CC2329" w:rsidP="00CC2329">
      <w:pPr>
        <w:rPr>
          <w:highlight w:val="yellow"/>
        </w:rPr>
      </w:pPr>
    </w:p>
    <w:p w14:paraId="50418166" w14:textId="137F8B12" w:rsidR="00556634" w:rsidRDefault="00F57FD1" w:rsidP="00783931">
      <w:pPr>
        <w:spacing w:line="240" w:lineRule="auto"/>
        <w:jc w:val="both"/>
      </w:pPr>
      <w:r>
        <w:t xml:space="preserve">Em 2024, a Auditoria Interna atuou fortemente no monitoramento das recomendações emitidas pela </w:t>
      </w:r>
      <w:proofErr w:type="spellStart"/>
      <w:r>
        <w:t>Audin</w:t>
      </w:r>
      <w:proofErr w:type="spellEnd"/>
      <w:r>
        <w:t xml:space="preserve">. Foram </w:t>
      </w:r>
      <w:r w:rsidR="00563F92">
        <w:t>analisadas</w:t>
      </w:r>
      <w:r>
        <w:t xml:space="preserve"> 27 recomendações emitidas no Relatório de Auditoria no Processo de Comercialização, zerando o número de recomendações não avaliadas existente</w:t>
      </w:r>
      <w:r w:rsidR="00556634">
        <w:t>s</w:t>
      </w:r>
      <w:r>
        <w:t xml:space="preserve"> no estoque</w:t>
      </w:r>
      <w:r w:rsidR="00563F92">
        <w:t xml:space="preserve"> contendo todos os trabalhos realizados pela Auditoria Interna</w:t>
      </w:r>
      <w:r>
        <w:t xml:space="preserve">. Além </w:t>
      </w:r>
      <w:r w:rsidR="00563F92">
        <w:t>destas 27</w:t>
      </w:r>
      <w:r>
        <w:t xml:space="preserve"> recomendações, </w:t>
      </w:r>
      <w:r w:rsidR="008E3903">
        <w:t>mantivemos o acompanhamento regular das recomendações emitidas nos trabalhos</w:t>
      </w:r>
      <w:r w:rsidR="00563F92">
        <w:t xml:space="preserve"> de a</w:t>
      </w:r>
      <w:r w:rsidR="008E3903">
        <w:rPr>
          <w:rFonts w:eastAsia="Times New Roman" w:cs="Calibri"/>
          <w:color w:val="000000"/>
          <w:lang w:eastAsia="pt-BR"/>
        </w:rPr>
        <w:t xml:space="preserve">valiação do processo de implantação do SGPP e </w:t>
      </w:r>
      <w:r w:rsidR="00563F92">
        <w:rPr>
          <w:rFonts w:eastAsia="Times New Roman" w:cs="Calibri"/>
          <w:color w:val="000000"/>
          <w:lang w:eastAsia="pt-BR"/>
        </w:rPr>
        <w:t>de a</w:t>
      </w:r>
      <w:r w:rsidR="008E3903">
        <w:rPr>
          <w:rFonts w:eastAsia="Times New Roman" w:cs="Calibri"/>
          <w:color w:val="000000"/>
          <w:lang w:eastAsia="pt-BR"/>
        </w:rPr>
        <w:t>valiação</w:t>
      </w:r>
      <w:r w:rsidR="008E3903" w:rsidRPr="00E26A0E">
        <w:rPr>
          <w:rFonts w:eastAsia="Times New Roman" w:cs="Calibri"/>
          <w:color w:val="000000"/>
          <w:lang w:eastAsia="pt-BR"/>
        </w:rPr>
        <w:t xml:space="preserve"> do processo de </w:t>
      </w:r>
      <w:r w:rsidR="008E3903">
        <w:rPr>
          <w:rFonts w:eastAsia="Times New Roman" w:cs="Calibri"/>
          <w:color w:val="000000"/>
          <w:lang w:eastAsia="pt-BR"/>
        </w:rPr>
        <w:t>individualização da produção.</w:t>
      </w:r>
      <w:r w:rsidR="008E3903">
        <w:t xml:space="preserve"> No que tange</w:t>
      </w:r>
      <w:r w:rsidR="00563F92">
        <w:t xml:space="preserve"> às recomendações exaradas no </w:t>
      </w:r>
      <w:r w:rsidR="00556634">
        <w:t xml:space="preserve">trabalho relacionado aos </w:t>
      </w:r>
      <w:proofErr w:type="spellStart"/>
      <w:r w:rsidR="00556634">
        <w:t>AIPs</w:t>
      </w:r>
      <w:proofErr w:type="spellEnd"/>
      <w:r w:rsidR="00563F92">
        <w:t>, em 2024</w:t>
      </w:r>
      <w:r w:rsidR="00BF0F91">
        <w:t>,</w:t>
      </w:r>
      <w:r w:rsidR="00563F92">
        <w:t xml:space="preserve"> obtivemos, por meio da implementação das </w:t>
      </w:r>
      <w:r w:rsidR="00556634">
        <w:t>mencionadas</w:t>
      </w:r>
      <w:r w:rsidR="00563F92">
        <w:t xml:space="preserve"> recomendações, a quantificação de relevante benefício financeiro que será detalhado n</w:t>
      </w:r>
      <w:r w:rsidR="00196248" w:rsidRPr="00006083">
        <w:t xml:space="preserve">o capítulo </w:t>
      </w:r>
      <w:r w:rsidR="006B7A29" w:rsidRPr="00006083">
        <w:t>6</w:t>
      </w:r>
      <w:r w:rsidR="00563F92">
        <w:t xml:space="preserve"> deste relatório, assim como serão </w:t>
      </w:r>
      <w:r w:rsidR="00196248" w:rsidRPr="00006083">
        <w:t>indicados</w:t>
      </w:r>
      <w:r w:rsidR="00196248">
        <w:t xml:space="preserve"> alguns dos benefícios </w:t>
      </w:r>
      <w:r w:rsidR="00563F92">
        <w:t>não financeiros</w:t>
      </w:r>
      <w:r w:rsidR="00613E8A">
        <w:t xml:space="preserve"> </w:t>
      </w:r>
      <w:r w:rsidR="00196248">
        <w:t>obtidos com a atuação da Auditoria Interna</w:t>
      </w:r>
      <w:r w:rsidR="00563F92">
        <w:t xml:space="preserve"> no exercício</w:t>
      </w:r>
      <w:r w:rsidR="00196248">
        <w:t xml:space="preserve">. </w:t>
      </w:r>
    </w:p>
    <w:p w14:paraId="57E77EBC" w14:textId="3DD5DB0E" w:rsidR="00196248" w:rsidRDefault="00196248" w:rsidP="00783931">
      <w:pPr>
        <w:spacing w:line="240" w:lineRule="auto"/>
        <w:jc w:val="both"/>
      </w:pPr>
      <w:r>
        <w:t>A seguir, apresentamos o quadro demonstrativo do quantitativo de recomendações emitidas:</w:t>
      </w:r>
    </w:p>
    <w:tbl>
      <w:tblPr>
        <w:tblW w:w="10060" w:type="dxa"/>
        <w:tblCellMar>
          <w:left w:w="70" w:type="dxa"/>
          <w:right w:w="70" w:type="dxa"/>
        </w:tblCellMar>
        <w:tblLook w:val="04A0" w:firstRow="1" w:lastRow="0" w:firstColumn="1" w:lastColumn="0" w:noHBand="0" w:noVBand="1"/>
      </w:tblPr>
      <w:tblGrid>
        <w:gridCol w:w="1131"/>
        <w:gridCol w:w="992"/>
        <w:gridCol w:w="1073"/>
        <w:gridCol w:w="851"/>
        <w:gridCol w:w="1417"/>
        <w:gridCol w:w="801"/>
        <w:gridCol w:w="895"/>
        <w:gridCol w:w="1294"/>
        <w:gridCol w:w="1606"/>
      </w:tblGrid>
      <w:tr w:rsidR="00D1516E" w:rsidRPr="002B40EB" w14:paraId="6D68C42C" w14:textId="53403A16" w:rsidTr="00D1516E">
        <w:trPr>
          <w:trHeight w:val="851"/>
        </w:trPr>
        <w:tc>
          <w:tcPr>
            <w:tcW w:w="113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75CE7E" w14:textId="77777777" w:rsidR="00D1516E" w:rsidRDefault="00D1516E" w:rsidP="00D1516E">
            <w:pPr>
              <w:suppressAutoHyphens w:val="0"/>
              <w:autoSpaceDN/>
              <w:spacing w:after="0" w:line="240" w:lineRule="auto"/>
              <w:textAlignment w:val="auto"/>
              <w:rPr>
                <w:rFonts w:eastAsia="Times New Roman" w:cs="Calibri"/>
                <w:color w:val="000000"/>
                <w:lang w:eastAsia="pt-BR"/>
              </w:rPr>
            </w:pPr>
          </w:p>
          <w:p w14:paraId="079BB647" w14:textId="539CEF51"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Planos (</w:t>
            </w:r>
            <w:proofErr w:type="spellStart"/>
            <w:r>
              <w:rPr>
                <w:rFonts w:eastAsia="Times New Roman" w:cs="Calibri"/>
                <w:color w:val="000000"/>
                <w:lang w:eastAsia="pt-BR"/>
              </w:rPr>
              <w:t>PAINTs</w:t>
            </w:r>
            <w:proofErr w:type="spellEnd"/>
            <w:r>
              <w:rPr>
                <w:rFonts w:eastAsia="Times New Roman" w:cs="Calibri"/>
                <w:color w:val="000000"/>
                <w:lang w:eastAsia="pt-BR"/>
              </w:rPr>
              <w:t>)</w:t>
            </w:r>
          </w:p>
        </w:tc>
        <w:tc>
          <w:tcPr>
            <w:tcW w:w="992" w:type="dxa"/>
            <w:tcBorders>
              <w:top w:val="single" w:sz="4" w:space="0" w:color="auto"/>
              <w:left w:val="nil"/>
              <w:bottom w:val="single" w:sz="4" w:space="0" w:color="auto"/>
              <w:right w:val="single" w:sz="4" w:space="0" w:color="auto"/>
            </w:tcBorders>
            <w:shd w:val="clear" w:color="auto" w:fill="BDD6EE" w:themeFill="accent5" w:themeFillTint="66"/>
          </w:tcPr>
          <w:p w14:paraId="777742E1"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7BAC818E" w14:textId="6E5F1938"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2016</w:t>
            </w:r>
          </w:p>
        </w:tc>
        <w:tc>
          <w:tcPr>
            <w:tcW w:w="1073" w:type="dxa"/>
            <w:tcBorders>
              <w:top w:val="single" w:sz="4" w:space="0" w:color="auto"/>
              <w:left w:val="nil"/>
              <w:bottom w:val="single" w:sz="4" w:space="0" w:color="auto"/>
              <w:right w:val="single" w:sz="4" w:space="0" w:color="auto"/>
            </w:tcBorders>
            <w:shd w:val="clear" w:color="auto" w:fill="BDD6EE" w:themeFill="accent5" w:themeFillTint="66"/>
          </w:tcPr>
          <w:p w14:paraId="2001EE19"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23F31488" w14:textId="4EF93B2B"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2017</w:t>
            </w:r>
          </w:p>
        </w:tc>
        <w:tc>
          <w:tcPr>
            <w:tcW w:w="851" w:type="dxa"/>
            <w:tcBorders>
              <w:top w:val="single" w:sz="4" w:space="0" w:color="auto"/>
              <w:left w:val="nil"/>
              <w:bottom w:val="single" w:sz="4" w:space="0" w:color="auto"/>
              <w:right w:val="single" w:sz="4" w:space="0" w:color="auto"/>
            </w:tcBorders>
            <w:shd w:val="clear" w:color="auto" w:fill="BDD6EE" w:themeFill="accent5" w:themeFillTint="66"/>
          </w:tcPr>
          <w:p w14:paraId="581634CB"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3F676745" w14:textId="42FE58BA"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2019</w:t>
            </w:r>
          </w:p>
        </w:tc>
        <w:tc>
          <w:tcPr>
            <w:tcW w:w="1417" w:type="dxa"/>
            <w:tcBorders>
              <w:top w:val="single" w:sz="4" w:space="0" w:color="auto"/>
              <w:left w:val="nil"/>
              <w:bottom w:val="single" w:sz="4" w:space="0" w:color="auto"/>
              <w:right w:val="single" w:sz="4" w:space="0" w:color="auto"/>
            </w:tcBorders>
            <w:shd w:val="clear" w:color="auto" w:fill="BDD6EE" w:themeFill="accent5" w:themeFillTint="66"/>
          </w:tcPr>
          <w:p w14:paraId="2BD8F4DC"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5A059B53" w14:textId="348D4BAC"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2020</w:t>
            </w:r>
          </w:p>
        </w:tc>
        <w:tc>
          <w:tcPr>
            <w:tcW w:w="801" w:type="dxa"/>
            <w:tcBorders>
              <w:top w:val="single" w:sz="4" w:space="0" w:color="auto"/>
              <w:left w:val="nil"/>
              <w:bottom w:val="single" w:sz="4" w:space="0" w:color="auto"/>
              <w:right w:val="single" w:sz="4" w:space="0" w:color="auto"/>
            </w:tcBorders>
            <w:shd w:val="clear" w:color="auto" w:fill="BDD6EE" w:themeFill="accent5" w:themeFillTint="66"/>
          </w:tcPr>
          <w:p w14:paraId="4B74AA83"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2424AF06" w14:textId="0E174C27"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2021</w:t>
            </w:r>
          </w:p>
        </w:tc>
        <w:tc>
          <w:tcPr>
            <w:tcW w:w="895" w:type="dxa"/>
            <w:tcBorders>
              <w:top w:val="single" w:sz="4" w:space="0" w:color="auto"/>
              <w:left w:val="nil"/>
              <w:bottom w:val="single" w:sz="4" w:space="0" w:color="auto"/>
              <w:right w:val="single" w:sz="4" w:space="0" w:color="auto"/>
            </w:tcBorders>
            <w:shd w:val="clear" w:color="auto" w:fill="BDD6EE" w:themeFill="accent5" w:themeFillTint="66"/>
          </w:tcPr>
          <w:p w14:paraId="444ADBD0"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2E5B33ED" w14:textId="317EF79F"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2022</w:t>
            </w:r>
          </w:p>
        </w:tc>
        <w:tc>
          <w:tcPr>
            <w:tcW w:w="1294" w:type="dxa"/>
            <w:tcBorders>
              <w:top w:val="single" w:sz="4" w:space="0" w:color="auto"/>
              <w:left w:val="nil"/>
              <w:bottom w:val="single" w:sz="4" w:space="0" w:color="auto"/>
              <w:right w:val="single" w:sz="4" w:space="0" w:color="auto"/>
            </w:tcBorders>
            <w:shd w:val="clear" w:color="auto" w:fill="BDD6EE" w:themeFill="accent5" w:themeFillTint="66"/>
          </w:tcPr>
          <w:p w14:paraId="4E60202E"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7BE3CE28" w14:textId="38E4FE62"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2023</w:t>
            </w:r>
          </w:p>
        </w:tc>
        <w:tc>
          <w:tcPr>
            <w:tcW w:w="1606" w:type="dxa"/>
            <w:tcBorders>
              <w:top w:val="single" w:sz="4" w:space="0" w:color="auto"/>
              <w:left w:val="nil"/>
              <w:bottom w:val="single" w:sz="4" w:space="0" w:color="auto"/>
              <w:right w:val="single" w:sz="4" w:space="0" w:color="auto"/>
            </w:tcBorders>
            <w:shd w:val="clear" w:color="auto" w:fill="BDD6EE" w:themeFill="accent5" w:themeFillTint="66"/>
          </w:tcPr>
          <w:p w14:paraId="4770F19A"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295F3A47" w14:textId="52F18161"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 xml:space="preserve">2019 </w:t>
            </w:r>
            <w:r w:rsidRPr="00D1516E">
              <w:rPr>
                <w:rFonts w:eastAsia="Times New Roman" w:cs="Calibri"/>
                <w:color w:val="000000"/>
                <w:lang w:eastAsia="pt-BR"/>
              </w:rPr>
              <w:t>/</w:t>
            </w:r>
            <w:r>
              <w:rPr>
                <w:rFonts w:eastAsia="Times New Roman" w:cs="Calibri"/>
                <w:color w:val="000000"/>
                <w:lang w:eastAsia="pt-BR"/>
              </w:rPr>
              <w:t xml:space="preserve"> 2024</w:t>
            </w:r>
          </w:p>
        </w:tc>
      </w:tr>
      <w:tr w:rsidR="00D1516E" w:rsidRPr="002B40EB" w14:paraId="2069BE1F" w14:textId="2CD1711F" w:rsidTr="00D1516E">
        <w:trPr>
          <w:trHeight w:val="1520"/>
        </w:trPr>
        <w:tc>
          <w:tcPr>
            <w:tcW w:w="113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6F5CF22"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 </w:t>
            </w:r>
          </w:p>
        </w:tc>
        <w:tc>
          <w:tcPr>
            <w:tcW w:w="992" w:type="dxa"/>
            <w:tcBorders>
              <w:top w:val="single" w:sz="4" w:space="0" w:color="auto"/>
              <w:left w:val="nil"/>
              <w:bottom w:val="single" w:sz="4" w:space="0" w:color="auto"/>
              <w:right w:val="single" w:sz="4" w:space="0" w:color="auto"/>
            </w:tcBorders>
            <w:shd w:val="clear" w:color="000000" w:fill="BDD7EE"/>
            <w:hideMark/>
          </w:tcPr>
          <w:p w14:paraId="7F182736"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Reconhecimento de custo em óleo</w:t>
            </w:r>
          </w:p>
        </w:tc>
        <w:tc>
          <w:tcPr>
            <w:tcW w:w="1073" w:type="dxa"/>
            <w:tcBorders>
              <w:top w:val="single" w:sz="4" w:space="0" w:color="auto"/>
              <w:left w:val="nil"/>
              <w:bottom w:val="single" w:sz="4" w:space="0" w:color="auto"/>
              <w:right w:val="single" w:sz="4" w:space="0" w:color="auto"/>
            </w:tcBorders>
            <w:shd w:val="clear" w:color="000000" w:fill="BDD7EE"/>
            <w:hideMark/>
          </w:tcPr>
          <w:p w14:paraId="5CA536FB"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Gestão dos contratos de partilha da produção</w:t>
            </w:r>
          </w:p>
        </w:tc>
        <w:tc>
          <w:tcPr>
            <w:tcW w:w="851" w:type="dxa"/>
            <w:tcBorders>
              <w:top w:val="single" w:sz="4" w:space="0" w:color="auto"/>
              <w:left w:val="nil"/>
              <w:bottom w:val="single" w:sz="4" w:space="0" w:color="auto"/>
              <w:right w:val="single" w:sz="4" w:space="0" w:color="auto"/>
            </w:tcBorders>
            <w:shd w:val="clear" w:color="000000" w:fill="BDD7EE"/>
            <w:hideMark/>
          </w:tcPr>
          <w:p w14:paraId="493B1878" w14:textId="496F40D2"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 xml:space="preserve">Gestão dos </w:t>
            </w:r>
            <w:proofErr w:type="spellStart"/>
            <w:r w:rsidRPr="002B40EB">
              <w:rPr>
                <w:rFonts w:eastAsia="Times New Roman" w:cs="Calibri"/>
                <w:color w:val="000000"/>
                <w:lang w:eastAsia="pt-BR"/>
              </w:rPr>
              <w:t>AIPs</w:t>
            </w:r>
            <w:proofErr w:type="spellEnd"/>
          </w:p>
        </w:tc>
        <w:tc>
          <w:tcPr>
            <w:tcW w:w="1417" w:type="dxa"/>
            <w:tcBorders>
              <w:top w:val="single" w:sz="4" w:space="0" w:color="auto"/>
              <w:left w:val="nil"/>
              <w:bottom w:val="single" w:sz="4" w:space="0" w:color="auto"/>
              <w:right w:val="single" w:sz="4" w:space="0" w:color="auto"/>
            </w:tcBorders>
            <w:shd w:val="clear" w:color="000000" w:fill="BDD7EE"/>
            <w:hideMark/>
          </w:tcPr>
          <w:p w14:paraId="11DE838F"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 xml:space="preserve">Gestão dos contratos de partilha de produção – monitoramento e aprofundamento </w:t>
            </w:r>
          </w:p>
        </w:tc>
        <w:tc>
          <w:tcPr>
            <w:tcW w:w="801" w:type="dxa"/>
            <w:tcBorders>
              <w:top w:val="single" w:sz="4" w:space="0" w:color="auto"/>
              <w:left w:val="nil"/>
              <w:bottom w:val="single" w:sz="4" w:space="0" w:color="auto"/>
              <w:right w:val="single" w:sz="4" w:space="0" w:color="auto"/>
            </w:tcBorders>
            <w:shd w:val="clear" w:color="000000" w:fill="BDD7EE"/>
          </w:tcPr>
          <w:p w14:paraId="5AC8887A" w14:textId="3EA279F4"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Avaliação da estrutura de controles internos</w:t>
            </w:r>
          </w:p>
        </w:tc>
        <w:tc>
          <w:tcPr>
            <w:tcW w:w="895" w:type="dxa"/>
            <w:tcBorders>
              <w:top w:val="single" w:sz="4" w:space="0" w:color="auto"/>
              <w:left w:val="nil"/>
              <w:bottom w:val="single" w:sz="4" w:space="0" w:color="auto"/>
              <w:right w:val="single" w:sz="4" w:space="0" w:color="auto"/>
            </w:tcBorders>
            <w:shd w:val="clear" w:color="000000" w:fill="BDD7EE"/>
          </w:tcPr>
          <w:p w14:paraId="383A7BFF" w14:textId="18E36698"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Avaliação do processo de implantação do SGPP</w:t>
            </w:r>
          </w:p>
        </w:tc>
        <w:tc>
          <w:tcPr>
            <w:tcW w:w="1294" w:type="dxa"/>
            <w:tcBorders>
              <w:top w:val="single" w:sz="4" w:space="0" w:color="auto"/>
              <w:left w:val="nil"/>
              <w:bottom w:val="single" w:sz="4" w:space="0" w:color="auto"/>
              <w:right w:val="single" w:sz="4" w:space="0" w:color="auto"/>
            </w:tcBorders>
            <w:shd w:val="clear" w:color="000000" w:fill="BDD7EE"/>
          </w:tcPr>
          <w:p w14:paraId="3C388A07" w14:textId="06F92B02"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Avaliação</w:t>
            </w:r>
            <w:r w:rsidRPr="00E26A0E">
              <w:rPr>
                <w:rFonts w:eastAsia="Times New Roman" w:cs="Calibri"/>
                <w:color w:val="000000"/>
                <w:lang w:eastAsia="pt-BR"/>
              </w:rPr>
              <w:t xml:space="preserve"> do processo de </w:t>
            </w:r>
            <w:r>
              <w:rPr>
                <w:rFonts w:eastAsia="Times New Roman" w:cs="Calibri"/>
                <w:color w:val="000000"/>
                <w:lang w:eastAsia="pt-BR"/>
              </w:rPr>
              <w:t>individualização da produção</w:t>
            </w:r>
          </w:p>
        </w:tc>
        <w:tc>
          <w:tcPr>
            <w:tcW w:w="1606" w:type="dxa"/>
            <w:tcBorders>
              <w:top w:val="single" w:sz="4" w:space="0" w:color="auto"/>
              <w:left w:val="nil"/>
              <w:bottom w:val="single" w:sz="4" w:space="0" w:color="auto"/>
              <w:right w:val="single" w:sz="4" w:space="0" w:color="auto"/>
            </w:tcBorders>
            <w:shd w:val="clear" w:color="000000" w:fill="BDD7EE"/>
          </w:tcPr>
          <w:p w14:paraId="4942DAEC" w14:textId="674D70A0"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Gestão da Comercialização</w:t>
            </w:r>
            <w:r>
              <w:rPr>
                <w:rFonts w:eastAsia="Times New Roman" w:cs="Calibri"/>
                <w:color w:val="000000"/>
                <w:lang w:eastAsia="pt-BR"/>
              </w:rPr>
              <w:t xml:space="preserve"> / Avaliação das recomendações emitidas na Auditoria no Processo de Comercialização.</w:t>
            </w:r>
          </w:p>
        </w:tc>
      </w:tr>
      <w:tr w:rsidR="00D1516E" w:rsidRPr="002B40EB" w14:paraId="16AD4782" w14:textId="0D55F125" w:rsidTr="00D1516E">
        <w:trPr>
          <w:trHeight w:val="423"/>
        </w:trPr>
        <w:tc>
          <w:tcPr>
            <w:tcW w:w="1131" w:type="dxa"/>
            <w:tcBorders>
              <w:top w:val="nil"/>
              <w:left w:val="single" w:sz="4" w:space="0" w:color="auto"/>
              <w:bottom w:val="single" w:sz="4" w:space="0" w:color="auto"/>
              <w:right w:val="single" w:sz="4" w:space="0" w:color="auto"/>
            </w:tcBorders>
            <w:shd w:val="clear" w:color="000000" w:fill="BDD7EE"/>
            <w:hideMark/>
          </w:tcPr>
          <w:p w14:paraId="13AF7572" w14:textId="77777777" w:rsidR="00D1516E" w:rsidRPr="002B40EB" w:rsidRDefault="00D1516E" w:rsidP="00D1516E">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Não avaliada</w:t>
            </w:r>
          </w:p>
        </w:tc>
        <w:tc>
          <w:tcPr>
            <w:tcW w:w="992" w:type="dxa"/>
            <w:tcBorders>
              <w:top w:val="nil"/>
              <w:left w:val="nil"/>
              <w:bottom w:val="single" w:sz="4" w:space="0" w:color="auto"/>
              <w:right w:val="single" w:sz="4" w:space="0" w:color="auto"/>
            </w:tcBorders>
            <w:shd w:val="clear" w:color="auto" w:fill="auto"/>
            <w:noWrap/>
            <w:vAlign w:val="bottom"/>
            <w:hideMark/>
          </w:tcPr>
          <w:p w14:paraId="4D394325"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073" w:type="dxa"/>
            <w:tcBorders>
              <w:top w:val="nil"/>
              <w:left w:val="nil"/>
              <w:bottom w:val="single" w:sz="4" w:space="0" w:color="auto"/>
              <w:right w:val="single" w:sz="4" w:space="0" w:color="auto"/>
            </w:tcBorders>
            <w:shd w:val="clear" w:color="auto" w:fill="auto"/>
            <w:noWrap/>
            <w:vAlign w:val="bottom"/>
            <w:hideMark/>
          </w:tcPr>
          <w:p w14:paraId="28D1CD24"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851" w:type="dxa"/>
            <w:tcBorders>
              <w:top w:val="nil"/>
              <w:left w:val="nil"/>
              <w:bottom w:val="single" w:sz="4" w:space="0" w:color="auto"/>
              <w:right w:val="single" w:sz="4" w:space="0" w:color="auto"/>
            </w:tcBorders>
            <w:shd w:val="clear" w:color="auto" w:fill="auto"/>
            <w:noWrap/>
            <w:vAlign w:val="bottom"/>
            <w:hideMark/>
          </w:tcPr>
          <w:p w14:paraId="13B7AABC" w14:textId="21C77576"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417" w:type="dxa"/>
            <w:tcBorders>
              <w:top w:val="nil"/>
              <w:left w:val="nil"/>
              <w:bottom w:val="single" w:sz="4" w:space="0" w:color="auto"/>
              <w:right w:val="single" w:sz="4" w:space="0" w:color="auto"/>
            </w:tcBorders>
            <w:shd w:val="clear" w:color="auto" w:fill="auto"/>
            <w:noWrap/>
            <w:vAlign w:val="bottom"/>
            <w:hideMark/>
          </w:tcPr>
          <w:p w14:paraId="72C8A6A0" w14:textId="3D7E7E20"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801" w:type="dxa"/>
            <w:tcBorders>
              <w:top w:val="nil"/>
              <w:left w:val="nil"/>
              <w:bottom w:val="single" w:sz="4" w:space="0" w:color="auto"/>
              <w:right w:val="single" w:sz="4" w:space="0" w:color="auto"/>
            </w:tcBorders>
          </w:tcPr>
          <w:p w14:paraId="0F95A1C8"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60EFD110" w14:textId="5F3501DF"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895" w:type="dxa"/>
            <w:tcBorders>
              <w:top w:val="nil"/>
              <w:left w:val="nil"/>
              <w:bottom w:val="single" w:sz="4" w:space="0" w:color="auto"/>
              <w:right w:val="single" w:sz="4" w:space="0" w:color="auto"/>
            </w:tcBorders>
          </w:tcPr>
          <w:p w14:paraId="23A0A172"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6A9AE150" w14:textId="7A6C30FF"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294" w:type="dxa"/>
            <w:tcBorders>
              <w:top w:val="nil"/>
              <w:left w:val="nil"/>
              <w:bottom w:val="single" w:sz="4" w:space="0" w:color="auto"/>
              <w:right w:val="single" w:sz="4" w:space="0" w:color="auto"/>
            </w:tcBorders>
          </w:tcPr>
          <w:p w14:paraId="13C25E6E" w14:textId="77777777"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p>
          <w:p w14:paraId="476DFC14" w14:textId="48A0369E"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r w:rsidRPr="004510E2">
              <w:rPr>
                <w:rFonts w:eastAsia="Times New Roman" w:cs="Calibri"/>
                <w:color w:val="000000"/>
                <w:lang w:eastAsia="pt-BR"/>
              </w:rPr>
              <w:t>0</w:t>
            </w:r>
          </w:p>
        </w:tc>
        <w:tc>
          <w:tcPr>
            <w:tcW w:w="1606" w:type="dxa"/>
            <w:tcBorders>
              <w:top w:val="single" w:sz="4" w:space="0" w:color="auto"/>
              <w:left w:val="nil"/>
              <w:bottom w:val="single" w:sz="4" w:space="0" w:color="auto"/>
              <w:right w:val="single" w:sz="4" w:space="0" w:color="auto"/>
            </w:tcBorders>
            <w:vAlign w:val="bottom"/>
          </w:tcPr>
          <w:p w14:paraId="6EDDCD96" w14:textId="2E3FC012" w:rsidR="00D1516E" w:rsidRPr="00BB7183" w:rsidRDefault="00D1516E" w:rsidP="00D1516E">
            <w:pPr>
              <w:suppressAutoHyphens w:val="0"/>
              <w:autoSpaceDN/>
              <w:spacing w:after="0" w:line="240" w:lineRule="auto"/>
              <w:jc w:val="center"/>
              <w:textAlignment w:val="auto"/>
              <w:rPr>
                <w:rFonts w:eastAsia="Times New Roman" w:cs="Calibri"/>
                <w:color w:val="000000"/>
                <w:lang w:eastAsia="pt-BR"/>
              </w:rPr>
            </w:pPr>
            <w:r w:rsidRPr="00BB7183">
              <w:rPr>
                <w:rFonts w:eastAsia="Times New Roman" w:cs="Calibri"/>
                <w:color w:val="000000"/>
                <w:lang w:eastAsia="pt-BR"/>
              </w:rPr>
              <w:t>0</w:t>
            </w:r>
          </w:p>
        </w:tc>
      </w:tr>
      <w:tr w:rsidR="00D1516E" w:rsidRPr="002B40EB" w14:paraId="1718EA6C" w14:textId="19998FF7" w:rsidTr="00D1516E">
        <w:trPr>
          <w:trHeight w:val="284"/>
        </w:trPr>
        <w:tc>
          <w:tcPr>
            <w:tcW w:w="1131" w:type="dxa"/>
            <w:tcBorders>
              <w:top w:val="nil"/>
              <w:left w:val="single" w:sz="4" w:space="0" w:color="auto"/>
              <w:bottom w:val="single" w:sz="4" w:space="0" w:color="auto"/>
              <w:right w:val="single" w:sz="4" w:space="0" w:color="auto"/>
            </w:tcBorders>
            <w:shd w:val="clear" w:color="000000" w:fill="BDD7EE"/>
            <w:hideMark/>
          </w:tcPr>
          <w:p w14:paraId="109CF19D" w14:textId="77777777" w:rsidR="00D1516E" w:rsidRPr="002B40EB" w:rsidRDefault="00D1516E" w:rsidP="00D1516E">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Implementada</w:t>
            </w:r>
          </w:p>
        </w:tc>
        <w:tc>
          <w:tcPr>
            <w:tcW w:w="992" w:type="dxa"/>
            <w:tcBorders>
              <w:top w:val="nil"/>
              <w:left w:val="nil"/>
              <w:bottom w:val="single" w:sz="4" w:space="0" w:color="auto"/>
              <w:right w:val="single" w:sz="4" w:space="0" w:color="auto"/>
            </w:tcBorders>
            <w:shd w:val="clear" w:color="auto" w:fill="auto"/>
            <w:noWrap/>
            <w:vAlign w:val="bottom"/>
            <w:hideMark/>
          </w:tcPr>
          <w:p w14:paraId="6FEDCE07"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22</w:t>
            </w:r>
          </w:p>
        </w:tc>
        <w:tc>
          <w:tcPr>
            <w:tcW w:w="1073" w:type="dxa"/>
            <w:tcBorders>
              <w:top w:val="nil"/>
              <w:left w:val="nil"/>
              <w:bottom w:val="single" w:sz="4" w:space="0" w:color="auto"/>
              <w:right w:val="single" w:sz="4" w:space="0" w:color="auto"/>
            </w:tcBorders>
            <w:shd w:val="clear" w:color="auto" w:fill="auto"/>
            <w:noWrap/>
            <w:vAlign w:val="bottom"/>
            <w:hideMark/>
          </w:tcPr>
          <w:p w14:paraId="1105D303"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4</w:t>
            </w:r>
          </w:p>
        </w:tc>
        <w:tc>
          <w:tcPr>
            <w:tcW w:w="851" w:type="dxa"/>
            <w:tcBorders>
              <w:top w:val="nil"/>
              <w:left w:val="nil"/>
              <w:bottom w:val="single" w:sz="4" w:space="0" w:color="auto"/>
              <w:right w:val="single" w:sz="4" w:space="0" w:color="auto"/>
            </w:tcBorders>
            <w:shd w:val="clear" w:color="auto" w:fill="auto"/>
            <w:noWrap/>
            <w:vAlign w:val="bottom"/>
            <w:hideMark/>
          </w:tcPr>
          <w:p w14:paraId="277CE64B" w14:textId="06CA968A"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15</w:t>
            </w:r>
          </w:p>
        </w:tc>
        <w:tc>
          <w:tcPr>
            <w:tcW w:w="1417" w:type="dxa"/>
            <w:tcBorders>
              <w:top w:val="nil"/>
              <w:left w:val="nil"/>
              <w:bottom w:val="single" w:sz="4" w:space="0" w:color="auto"/>
              <w:right w:val="single" w:sz="4" w:space="0" w:color="auto"/>
            </w:tcBorders>
            <w:shd w:val="clear" w:color="auto" w:fill="auto"/>
            <w:noWrap/>
            <w:vAlign w:val="bottom"/>
            <w:hideMark/>
          </w:tcPr>
          <w:p w14:paraId="558980A4" w14:textId="09B3C1E6"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1</w:t>
            </w:r>
          </w:p>
        </w:tc>
        <w:tc>
          <w:tcPr>
            <w:tcW w:w="801" w:type="dxa"/>
            <w:tcBorders>
              <w:top w:val="nil"/>
              <w:left w:val="nil"/>
              <w:bottom w:val="single" w:sz="4" w:space="0" w:color="auto"/>
              <w:right w:val="single" w:sz="4" w:space="0" w:color="auto"/>
            </w:tcBorders>
          </w:tcPr>
          <w:p w14:paraId="3CA12335"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4FFD2229" w14:textId="7D7CA89D"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4</w:t>
            </w:r>
          </w:p>
        </w:tc>
        <w:tc>
          <w:tcPr>
            <w:tcW w:w="895" w:type="dxa"/>
            <w:tcBorders>
              <w:top w:val="nil"/>
              <w:left w:val="nil"/>
              <w:bottom w:val="single" w:sz="4" w:space="0" w:color="auto"/>
              <w:right w:val="single" w:sz="4" w:space="0" w:color="auto"/>
            </w:tcBorders>
          </w:tcPr>
          <w:p w14:paraId="37663585"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451E9730" w14:textId="23CF2D78"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7</w:t>
            </w:r>
          </w:p>
        </w:tc>
        <w:tc>
          <w:tcPr>
            <w:tcW w:w="1294" w:type="dxa"/>
            <w:tcBorders>
              <w:top w:val="nil"/>
              <w:left w:val="nil"/>
              <w:bottom w:val="single" w:sz="4" w:space="0" w:color="auto"/>
              <w:right w:val="single" w:sz="4" w:space="0" w:color="auto"/>
            </w:tcBorders>
          </w:tcPr>
          <w:p w14:paraId="50F28D63" w14:textId="77777777"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p>
          <w:p w14:paraId="35C1905B" w14:textId="5C508087"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r w:rsidRPr="004510E2">
              <w:rPr>
                <w:rFonts w:eastAsia="Times New Roman" w:cs="Calibri"/>
                <w:color w:val="000000"/>
                <w:lang w:eastAsia="pt-BR"/>
              </w:rPr>
              <w:t>2</w:t>
            </w:r>
          </w:p>
        </w:tc>
        <w:tc>
          <w:tcPr>
            <w:tcW w:w="1606" w:type="dxa"/>
            <w:tcBorders>
              <w:top w:val="single" w:sz="4" w:space="0" w:color="auto"/>
              <w:left w:val="nil"/>
              <w:bottom w:val="single" w:sz="4" w:space="0" w:color="auto"/>
              <w:right w:val="single" w:sz="4" w:space="0" w:color="auto"/>
            </w:tcBorders>
            <w:vAlign w:val="bottom"/>
          </w:tcPr>
          <w:p w14:paraId="0CBBD681" w14:textId="5EB83B5E" w:rsidR="00D1516E" w:rsidRPr="00BB7183" w:rsidRDefault="00D1516E" w:rsidP="00D1516E">
            <w:pPr>
              <w:suppressAutoHyphens w:val="0"/>
              <w:autoSpaceDN/>
              <w:spacing w:after="0" w:line="240" w:lineRule="auto"/>
              <w:jc w:val="center"/>
              <w:textAlignment w:val="auto"/>
              <w:rPr>
                <w:rFonts w:eastAsia="Times New Roman" w:cs="Calibri"/>
                <w:color w:val="000000"/>
                <w:lang w:eastAsia="pt-BR"/>
              </w:rPr>
            </w:pPr>
            <w:r w:rsidRPr="00BB7183">
              <w:rPr>
                <w:rFonts w:eastAsia="Times New Roman" w:cs="Calibri"/>
                <w:color w:val="000000"/>
                <w:lang w:eastAsia="pt-BR"/>
              </w:rPr>
              <w:t>11</w:t>
            </w:r>
          </w:p>
        </w:tc>
      </w:tr>
      <w:tr w:rsidR="00D1516E" w:rsidRPr="002B40EB" w14:paraId="7C931125" w14:textId="54506686" w:rsidTr="00D1516E">
        <w:trPr>
          <w:trHeight w:val="253"/>
        </w:trPr>
        <w:tc>
          <w:tcPr>
            <w:tcW w:w="1131" w:type="dxa"/>
            <w:tcBorders>
              <w:top w:val="nil"/>
              <w:left w:val="single" w:sz="4" w:space="0" w:color="auto"/>
              <w:bottom w:val="single" w:sz="4" w:space="0" w:color="auto"/>
              <w:right w:val="single" w:sz="4" w:space="0" w:color="auto"/>
            </w:tcBorders>
            <w:shd w:val="clear" w:color="000000" w:fill="BDD7EE"/>
            <w:hideMark/>
          </w:tcPr>
          <w:p w14:paraId="31E5F8B8" w14:textId="77777777" w:rsidR="00D1516E" w:rsidRPr="002B40EB" w:rsidRDefault="00D1516E" w:rsidP="00D1516E">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Em implementação</w:t>
            </w:r>
          </w:p>
        </w:tc>
        <w:tc>
          <w:tcPr>
            <w:tcW w:w="992" w:type="dxa"/>
            <w:tcBorders>
              <w:top w:val="nil"/>
              <w:left w:val="nil"/>
              <w:bottom w:val="single" w:sz="4" w:space="0" w:color="auto"/>
              <w:right w:val="single" w:sz="4" w:space="0" w:color="auto"/>
            </w:tcBorders>
            <w:shd w:val="clear" w:color="auto" w:fill="auto"/>
            <w:noWrap/>
            <w:hideMark/>
          </w:tcPr>
          <w:p w14:paraId="468A2964"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5E836942" w14:textId="08051884"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3</w:t>
            </w:r>
          </w:p>
        </w:tc>
        <w:tc>
          <w:tcPr>
            <w:tcW w:w="1073" w:type="dxa"/>
            <w:tcBorders>
              <w:top w:val="nil"/>
              <w:left w:val="nil"/>
              <w:bottom w:val="single" w:sz="4" w:space="0" w:color="auto"/>
              <w:right w:val="single" w:sz="4" w:space="0" w:color="auto"/>
            </w:tcBorders>
            <w:shd w:val="clear" w:color="auto" w:fill="auto"/>
            <w:noWrap/>
            <w:hideMark/>
          </w:tcPr>
          <w:p w14:paraId="01C1EF47"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7269EE94" w14:textId="5D64DEBD"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22</w:t>
            </w:r>
          </w:p>
        </w:tc>
        <w:tc>
          <w:tcPr>
            <w:tcW w:w="851" w:type="dxa"/>
            <w:tcBorders>
              <w:top w:val="nil"/>
              <w:left w:val="nil"/>
              <w:bottom w:val="single" w:sz="4" w:space="0" w:color="auto"/>
              <w:right w:val="single" w:sz="4" w:space="0" w:color="auto"/>
            </w:tcBorders>
            <w:shd w:val="clear" w:color="auto" w:fill="auto"/>
            <w:noWrap/>
            <w:hideMark/>
          </w:tcPr>
          <w:p w14:paraId="6F384967"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64F2894B" w14:textId="39DA1C75"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9</w:t>
            </w:r>
          </w:p>
        </w:tc>
        <w:tc>
          <w:tcPr>
            <w:tcW w:w="1417" w:type="dxa"/>
            <w:tcBorders>
              <w:top w:val="nil"/>
              <w:left w:val="nil"/>
              <w:bottom w:val="single" w:sz="4" w:space="0" w:color="auto"/>
              <w:right w:val="single" w:sz="4" w:space="0" w:color="auto"/>
            </w:tcBorders>
            <w:shd w:val="clear" w:color="auto" w:fill="auto"/>
            <w:noWrap/>
            <w:hideMark/>
          </w:tcPr>
          <w:p w14:paraId="075F102E"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0F850164" w14:textId="4F06E302"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801" w:type="dxa"/>
            <w:tcBorders>
              <w:top w:val="nil"/>
              <w:left w:val="nil"/>
              <w:bottom w:val="single" w:sz="4" w:space="0" w:color="auto"/>
              <w:right w:val="single" w:sz="4" w:space="0" w:color="auto"/>
            </w:tcBorders>
          </w:tcPr>
          <w:p w14:paraId="59F0F511"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5268E147" w14:textId="478CA8AB"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895" w:type="dxa"/>
            <w:tcBorders>
              <w:top w:val="nil"/>
              <w:left w:val="nil"/>
              <w:bottom w:val="single" w:sz="4" w:space="0" w:color="auto"/>
              <w:right w:val="single" w:sz="4" w:space="0" w:color="auto"/>
            </w:tcBorders>
          </w:tcPr>
          <w:p w14:paraId="5B3AEF88"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49640C21" w14:textId="2854893D"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w:t>
            </w:r>
          </w:p>
        </w:tc>
        <w:tc>
          <w:tcPr>
            <w:tcW w:w="1294" w:type="dxa"/>
            <w:tcBorders>
              <w:top w:val="nil"/>
              <w:left w:val="nil"/>
              <w:bottom w:val="single" w:sz="4" w:space="0" w:color="auto"/>
              <w:right w:val="single" w:sz="4" w:space="0" w:color="auto"/>
            </w:tcBorders>
          </w:tcPr>
          <w:p w14:paraId="642E1376" w14:textId="77777777"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p>
          <w:p w14:paraId="32AC3F9E" w14:textId="1FBEAB86"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7</w:t>
            </w:r>
          </w:p>
        </w:tc>
        <w:tc>
          <w:tcPr>
            <w:tcW w:w="1606" w:type="dxa"/>
            <w:tcBorders>
              <w:top w:val="single" w:sz="4" w:space="0" w:color="auto"/>
              <w:left w:val="nil"/>
              <w:bottom w:val="single" w:sz="4" w:space="0" w:color="auto"/>
              <w:right w:val="single" w:sz="4" w:space="0" w:color="auto"/>
            </w:tcBorders>
          </w:tcPr>
          <w:p w14:paraId="5CCA7444" w14:textId="77777777" w:rsidR="00D1516E" w:rsidRPr="00BB7183" w:rsidRDefault="00D1516E" w:rsidP="00D1516E">
            <w:pPr>
              <w:suppressAutoHyphens w:val="0"/>
              <w:autoSpaceDN/>
              <w:spacing w:after="0" w:line="240" w:lineRule="auto"/>
              <w:jc w:val="center"/>
              <w:textAlignment w:val="auto"/>
              <w:rPr>
                <w:rFonts w:eastAsia="Times New Roman" w:cs="Calibri"/>
                <w:color w:val="000000"/>
                <w:lang w:eastAsia="pt-BR"/>
              </w:rPr>
            </w:pPr>
          </w:p>
          <w:p w14:paraId="190D6120" w14:textId="5DDB3CDA" w:rsidR="00D1516E" w:rsidRPr="00BB7183" w:rsidRDefault="00D1516E" w:rsidP="00D1516E">
            <w:pPr>
              <w:suppressAutoHyphens w:val="0"/>
              <w:autoSpaceDN/>
              <w:spacing w:after="0" w:line="240" w:lineRule="auto"/>
              <w:jc w:val="center"/>
              <w:textAlignment w:val="auto"/>
              <w:rPr>
                <w:rFonts w:eastAsia="Times New Roman" w:cs="Calibri"/>
                <w:color w:val="000000"/>
                <w:lang w:eastAsia="pt-BR"/>
              </w:rPr>
            </w:pPr>
            <w:r w:rsidRPr="00BB7183">
              <w:rPr>
                <w:rFonts w:eastAsia="Times New Roman" w:cs="Calibri"/>
                <w:color w:val="000000"/>
                <w:lang w:eastAsia="pt-BR"/>
              </w:rPr>
              <w:t>16</w:t>
            </w:r>
          </w:p>
        </w:tc>
      </w:tr>
      <w:tr w:rsidR="00D1516E" w:rsidRPr="002B40EB" w14:paraId="5980F9D8" w14:textId="6B68A274" w:rsidTr="00D1516E">
        <w:trPr>
          <w:trHeight w:val="284"/>
        </w:trPr>
        <w:tc>
          <w:tcPr>
            <w:tcW w:w="1131" w:type="dxa"/>
            <w:tcBorders>
              <w:top w:val="nil"/>
              <w:left w:val="single" w:sz="4" w:space="0" w:color="auto"/>
              <w:bottom w:val="single" w:sz="4" w:space="0" w:color="auto"/>
              <w:right w:val="single" w:sz="4" w:space="0" w:color="auto"/>
            </w:tcBorders>
            <w:shd w:val="clear" w:color="000000" w:fill="BDD7EE"/>
            <w:hideMark/>
          </w:tcPr>
          <w:p w14:paraId="3105C502" w14:textId="77777777" w:rsidR="00D1516E" w:rsidRPr="002B40EB" w:rsidRDefault="00D1516E" w:rsidP="00D1516E">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Não implementada</w:t>
            </w:r>
          </w:p>
        </w:tc>
        <w:tc>
          <w:tcPr>
            <w:tcW w:w="992" w:type="dxa"/>
            <w:tcBorders>
              <w:top w:val="nil"/>
              <w:left w:val="nil"/>
              <w:bottom w:val="single" w:sz="4" w:space="0" w:color="auto"/>
              <w:right w:val="single" w:sz="4" w:space="0" w:color="auto"/>
            </w:tcBorders>
            <w:shd w:val="clear" w:color="auto" w:fill="auto"/>
            <w:noWrap/>
            <w:hideMark/>
          </w:tcPr>
          <w:p w14:paraId="0FF7D32E"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4563AE46" w14:textId="3D62BCF5"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6</w:t>
            </w:r>
          </w:p>
        </w:tc>
        <w:tc>
          <w:tcPr>
            <w:tcW w:w="1073" w:type="dxa"/>
            <w:tcBorders>
              <w:top w:val="nil"/>
              <w:left w:val="nil"/>
              <w:bottom w:val="single" w:sz="4" w:space="0" w:color="auto"/>
              <w:right w:val="single" w:sz="4" w:space="0" w:color="auto"/>
            </w:tcBorders>
            <w:shd w:val="clear" w:color="auto" w:fill="auto"/>
            <w:noWrap/>
            <w:hideMark/>
          </w:tcPr>
          <w:p w14:paraId="49290E92"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1C219763" w14:textId="316D4CD3"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9</w:t>
            </w:r>
          </w:p>
        </w:tc>
        <w:tc>
          <w:tcPr>
            <w:tcW w:w="851" w:type="dxa"/>
            <w:tcBorders>
              <w:top w:val="nil"/>
              <w:left w:val="nil"/>
              <w:bottom w:val="single" w:sz="4" w:space="0" w:color="auto"/>
              <w:right w:val="single" w:sz="4" w:space="0" w:color="auto"/>
            </w:tcBorders>
            <w:shd w:val="clear" w:color="auto" w:fill="auto"/>
            <w:noWrap/>
            <w:hideMark/>
          </w:tcPr>
          <w:p w14:paraId="537DFC71"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4FB97047" w14:textId="4720E1A9"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6</w:t>
            </w:r>
          </w:p>
        </w:tc>
        <w:tc>
          <w:tcPr>
            <w:tcW w:w="1417" w:type="dxa"/>
            <w:tcBorders>
              <w:top w:val="nil"/>
              <w:left w:val="nil"/>
              <w:bottom w:val="single" w:sz="4" w:space="0" w:color="auto"/>
              <w:right w:val="single" w:sz="4" w:space="0" w:color="auto"/>
            </w:tcBorders>
            <w:shd w:val="clear" w:color="auto" w:fill="auto"/>
            <w:noWrap/>
            <w:hideMark/>
          </w:tcPr>
          <w:p w14:paraId="438B1C6C"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02503153" w14:textId="5785D00B"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2</w:t>
            </w:r>
          </w:p>
        </w:tc>
        <w:tc>
          <w:tcPr>
            <w:tcW w:w="801" w:type="dxa"/>
            <w:tcBorders>
              <w:top w:val="nil"/>
              <w:left w:val="nil"/>
              <w:bottom w:val="single" w:sz="4" w:space="0" w:color="auto"/>
              <w:right w:val="single" w:sz="4" w:space="0" w:color="auto"/>
            </w:tcBorders>
          </w:tcPr>
          <w:p w14:paraId="65947787"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6F8BF7B6" w14:textId="4ACE40B0"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895" w:type="dxa"/>
            <w:tcBorders>
              <w:top w:val="nil"/>
              <w:left w:val="nil"/>
              <w:bottom w:val="single" w:sz="4" w:space="0" w:color="auto"/>
              <w:right w:val="single" w:sz="4" w:space="0" w:color="auto"/>
            </w:tcBorders>
          </w:tcPr>
          <w:p w14:paraId="0788AC67"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4614205D" w14:textId="0BBA5CD9"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294" w:type="dxa"/>
            <w:tcBorders>
              <w:top w:val="nil"/>
              <w:left w:val="nil"/>
              <w:bottom w:val="single" w:sz="4" w:space="0" w:color="auto"/>
              <w:right w:val="single" w:sz="4" w:space="0" w:color="auto"/>
            </w:tcBorders>
          </w:tcPr>
          <w:p w14:paraId="49118E18" w14:textId="77777777"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p>
          <w:p w14:paraId="5946A96F" w14:textId="1ACC8DA0"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606" w:type="dxa"/>
            <w:tcBorders>
              <w:top w:val="single" w:sz="4" w:space="0" w:color="auto"/>
              <w:left w:val="nil"/>
              <w:bottom w:val="single" w:sz="4" w:space="0" w:color="auto"/>
              <w:right w:val="single" w:sz="4" w:space="0" w:color="auto"/>
            </w:tcBorders>
          </w:tcPr>
          <w:p w14:paraId="3EBA6378" w14:textId="77777777" w:rsidR="00D1516E" w:rsidRPr="00BB7183" w:rsidRDefault="00D1516E" w:rsidP="00D1516E">
            <w:pPr>
              <w:suppressAutoHyphens w:val="0"/>
              <w:autoSpaceDN/>
              <w:spacing w:after="0" w:line="240" w:lineRule="auto"/>
              <w:jc w:val="center"/>
              <w:textAlignment w:val="auto"/>
              <w:rPr>
                <w:rFonts w:eastAsia="Times New Roman" w:cs="Calibri"/>
                <w:color w:val="000000"/>
                <w:lang w:eastAsia="pt-BR"/>
              </w:rPr>
            </w:pPr>
          </w:p>
          <w:p w14:paraId="5DEC3E44" w14:textId="0F86B821" w:rsidR="00D1516E" w:rsidRPr="00BB7183" w:rsidRDefault="00D1516E" w:rsidP="00D1516E">
            <w:pPr>
              <w:suppressAutoHyphens w:val="0"/>
              <w:autoSpaceDN/>
              <w:spacing w:after="0" w:line="240" w:lineRule="auto"/>
              <w:jc w:val="center"/>
              <w:textAlignment w:val="auto"/>
              <w:rPr>
                <w:rFonts w:eastAsia="Times New Roman" w:cs="Calibri"/>
                <w:color w:val="000000"/>
                <w:lang w:eastAsia="pt-BR"/>
              </w:rPr>
            </w:pPr>
            <w:r w:rsidRPr="00BB7183">
              <w:rPr>
                <w:rFonts w:eastAsia="Times New Roman" w:cs="Calibri"/>
                <w:color w:val="000000"/>
                <w:lang w:eastAsia="pt-BR"/>
              </w:rPr>
              <w:t>0</w:t>
            </w:r>
          </w:p>
        </w:tc>
      </w:tr>
      <w:tr w:rsidR="00D1516E" w:rsidRPr="002B40EB" w14:paraId="7F0E4B93" w14:textId="56381CE7" w:rsidTr="00D1516E">
        <w:trPr>
          <w:trHeight w:val="479"/>
        </w:trPr>
        <w:tc>
          <w:tcPr>
            <w:tcW w:w="1131" w:type="dxa"/>
            <w:tcBorders>
              <w:top w:val="nil"/>
              <w:left w:val="single" w:sz="4" w:space="0" w:color="auto"/>
              <w:bottom w:val="single" w:sz="4" w:space="0" w:color="auto"/>
              <w:right w:val="single" w:sz="4" w:space="0" w:color="auto"/>
            </w:tcBorders>
            <w:shd w:val="clear" w:color="000000" w:fill="BDD7EE"/>
            <w:hideMark/>
          </w:tcPr>
          <w:p w14:paraId="609C1E31" w14:textId="77777777" w:rsidR="00D1516E" w:rsidRDefault="00D1516E" w:rsidP="00D1516E">
            <w:pPr>
              <w:suppressAutoHyphens w:val="0"/>
              <w:autoSpaceDN/>
              <w:spacing w:after="0" w:line="240" w:lineRule="auto"/>
              <w:textAlignment w:val="auto"/>
              <w:rPr>
                <w:rFonts w:eastAsia="Times New Roman" w:cs="Calibri"/>
                <w:color w:val="000000"/>
                <w:lang w:eastAsia="pt-BR"/>
              </w:rPr>
            </w:pPr>
          </w:p>
          <w:p w14:paraId="43FDB241" w14:textId="1D2647C5" w:rsidR="00D1516E" w:rsidRPr="002B40EB" w:rsidRDefault="00D1516E" w:rsidP="00D1516E">
            <w:pPr>
              <w:suppressAutoHyphens w:val="0"/>
              <w:autoSpaceDN/>
              <w:spacing w:after="0" w:line="240" w:lineRule="auto"/>
              <w:textAlignment w:val="auto"/>
              <w:rPr>
                <w:rFonts w:eastAsia="Times New Roman" w:cs="Calibri"/>
                <w:color w:val="000000"/>
                <w:lang w:eastAsia="pt-BR"/>
              </w:rPr>
            </w:pPr>
            <w:r w:rsidRPr="002B40EB">
              <w:rPr>
                <w:rFonts w:eastAsia="Times New Roman" w:cs="Calibri"/>
                <w:color w:val="000000"/>
                <w:lang w:eastAsia="pt-BR"/>
              </w:rPr>
              <w:t>Cancelada</w:t>
            </w:r>
          </w:p>
        </w:tc>
        <w:tc>
          <w:tcPr>
            <w:tcW w:w="992" w:type="dxa"/>
            <w:tcBorders>
              <w:top w:val="nil"/>
              <w:left w:val="nil"/>
              <w:bottom w:val="single" w:sz="4" w:space="0" w:color="auto"/>
              <w:right w:val="single" w:sz="4" w:space="0" w:color="auto"/>
            </w:tcBorders>
            <w:shd w:val="clear" w:color="auto" w:fill="auto"/>
            <w:noWrap/>
            <w:vAlign w:val="bottom"/>
            <w:hideMark/>
          </w:tcPr>
          <w:p w14:paraId="76AC4FD6"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073" w:type="dxa"/>
            <w:tcBorders>
              <w:top w:val="nil"/>
              <w:left w:val="nil"/>
              <w:bottom w:val="single" w:sz="4" w:space="0" w:color="auto"/>
              <w:right w:val="single" w:sz="4" w:space="0" w:color="auto"/>
            </w:tcBorders>
            <w:shd w:val="clear" w:color="auto" w:fill="auto"/>
            <w:noWrap/>
            <w:vAlign w:val="bottom"/>
            <w:hideMark/>
          </w:tcPr>
          <w:p w14:paraId="4B7FB7FB"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1</w:t>
            </w:r>
          </w:p>
        </w:tc>
        <w:tc>
          <w:tcPr>
            <w:tcW w:w="851" w:type="dxa"/>
            <w:tcBorders>
              <w:top w:val="nil"/>
              <w:left w:val="nil"/>
              <w:bottom w:val="single" w:sz="4" w:space="0" w:color="auto"/>
              <w:right w:val="single" w:sz="4" w:space="0" w:color="auto"/>
            </w:tcBorders>
            <w:shd w:val="clear" w:color="auto" w:fill="auto"/>
            <w:noWrap/>
            <w:vAlign w:val="bottom"/>
            <w:hideMark/>
          </w:tcPr>
          <w:p w14:paraId="7DC2001B"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1417" w:type="dxa"/>
            <w:tcBorders>
              <w:top w:val="nil"/>
              <w:left w:val="nil"/>
              <w:bottom w:val="single" w:sz="4" w:space="0" w:color="auto"/>
              <w:right w:val="single" w:sz="4" w:space="0" w:color="auto"/>
            </w:tcBorders>
            <w:shd w:val="clear" w:color="auto" w:fill="auto"/>
            <w:noWrap/>
            <w:vAlign w:val="bottom"/>
            <w:hideMark/>
          </w:tcPr>
          <w:p w14:paraId="6EF9C52D" w14:textId="77777777"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sidRPr="002B40EB">
              <w:rPr>
                <w:rFonts w:eastAsia="Times New Roman" w:cs="Calibri"/>
                <w:color w:val="000000"/>
                <w:lang w:eastAsia="pt-BR"/>
              </w:rPr>
              <w:t>0</w:t>
            </w:r>
          </w:p>
        </w:tc>
        <w:tc>
          <w:tcPr>
            <w:tcW w:w="801" w:type="dxa"/>
            <w:tcBorders>
              <w:top w:val="nil"/>
              <w:left w:val="nil"/>
              <w:bottom w:val="single" w:sz="4" w:space="0" w:color="auto"/>
              <w:right w:val="single" w:sz="4" w:space="0" w:color="auto"/>
            </w:tcBorders>
          </w:tcPr>
          <w:p w14:paraId="70833459"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260DFC29" w14:textId="603F1E88" w:rsidR="00D1516E" w:rsidRPr="002B40EB"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895" w:type="dxa"/>
            <w:tcBorders>
              <w:top w:val="nil"/>
              <w:left w:val="nil"/>
              <w:bottom w:val="single" w:sz="4" w:space="0" w:color="auto"/>
              <w:right w:val="single" w:sz="4" w:space="0" w:color="auto"/>
            </w:tcBorders>
          </w:tcPr>
          <w:p w14:paraId="5D79A488" w14:textId="77777777" w:rsidR="00D1516E" w:rsidRDefault="00D1516E" w:rsidP="00D1516E">
            <w:pPr>
              <w:suppressAutoHyphens w:val="0"/>
              <w:autoSpaceDN/>
              <w:spacing w:after="0" w:line="240" w:lineRule="auto"/>
              <w:jc w:val="center"/>
              <w:textAlignment w:val="auto"/>
              <w:rPr>
                <w:rFonts w:eastAsia="Times New Roman" w:cs="Calibri"/>
                <w:color w:val="000000"/>
                <w:lang w:eastAsia="pt-BR"/>
              </w:rPr>
            </w:pPr>
          </w:p>
          <w:p w14:paraId="251ED97F" w14:textId="747C3E94" w:rsidR="00D1516E"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0</w:t>
            </w:r>
          </w:p>
        </w:tc>
        <w:tc>
          <w:tcPr>
            <w:tcW w:w="1294" w:type="dxa"/>
            <w:tcBorders>
              <w:top w:val="nil"/>
              <w:left w:val="nil"/>
              <w:bottom w:val="single" w:sz="4" w:space="0" w:color="auto"/>
              <w:right w:val="single" w:sz="4" w:space="0" w:color="auto"/>
            </w:tcBorders>
          </w:tcPr>
          <w:p w14:paraId="75A29CFC" w14:textId="77777777"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p>
          <w:p w14:paraId="67AE4426" w14:textId="2EEEC48B" w:rsidR="00D1516E" w:rsidRPr="004510E2" w:rsidRDefault="00D1516E" w:rsidP="00D1516E">
            <w:pPr>
              <w:suppressAutoHyphens w:val="0"/>
              <w:autoSpaceDN/>
              <w:spacing w:after="0" w:line="240" w:lineRule="auto"/>
              <w:jc w:val="center"/>
              <w:textAlignment w:val="auto"/>
              <w:rPr>
                <w:rFonts w:eastAsia="Times New Roman" w:cs="Calibri"/>
                <w:color w:val="000000"/>
                <w:lang w:eastAsia="pt-BR"/>
              </w:rPr>
            </w:pPr>
            <w:r>
              <w:rPr>
                <w:rFonts w:eastAsia="Times New Roman" w:cs="Calibri"/>
                <w:color w:val="000000"/>
                <w:lang w:eastAsia="pt-BR"/>
              </w:rPr>
              <w:t>1</w:t>
            </w:r>
          </w:p>
        </w:tc>
        <w:tc>
          <w:tcPr>
            <w:tcW w:w="1606" w:type="dxa"/>
            <w:tcBorders>
              <w:top w:val="single" w:sz="4" w:space="0" w:color="auto"/>
              <w:left w:val="nil"/>
              <w:bottom w:val="single" w:sz="4" w:space="0" w:color="auto"/>
              <w:right w:val="single" w:sz="4" w:space="0" w:color="auto"/>
            </w:tcBorders>
            <w:vAlign w:val="bottom"/>
          </w:tcPr>
          <w:p w14:paraId="3CF1A75D" w14:textId="3E52930B" w:rsidR="00D1516E" w:rsidRPr="00BB7183" w:rsidRDefault="00D1516E" w:rsidP="00D1516E">
            <w:pPr>
              <w:suppressAutoHyphens w:val="0"/>
              <w:autoSpaceDN/>
              <w:spacing w:after="0" w:line="240" w:lineRule="auto"/>
              <w:jc w:val="center"/>
              <w:textAlignment w:val="auto"/>
              <w:rPr>
                <w:rFonts w:eastAsia="Times New Roman" w:cs="Calibri"/>
                <w:color w:val="000000"/>
                <w:lang w:eastAsia="pt-BR"/>
              </w:rPr>
            </w:pPr>
            <w:r w:rsidRPr="00BB7183">
              <w:rPr>
                <w:rFonts w:eastAsia="Times New Roman" w:cs="Calibri"/>
                <w:color w:val="000000"/>
                <w:lang w:eastAsia="pt-BR"/>
              </w:rPr>
              <w:t>0</w:t>
            </w:r>
          </w:p>
        </w:tc>
      </w:tr>
    </w:tbl>
    <w:p w14:paraId="62764CE6" w14:textId="77777777" w:rsidR="00196248" w:rsidRDefault="00196248" w:rsidP="00196248">
      <w:pPr>
        <w:jc w:val="both"/>
      </w:pPr>
    </w:p>
    <w:p w14:paraId="37F7800F" w14:textId="2149136C" w:rsidR="005C4640" w:rsidRPr="00454CC9" w:rsidRDefault="00F916B7" w:rsidP="00E35C72">
      <w:pPr>
        <w:spacing w:line="240" w:lineRule="auto"/>
        <w:jc w:val="both"/>
      </w:pPr>
      <w:r>
        <w:t>No exercício de 2024</w:t>
      </w:r>
      <w:r w:rsidR="00907766" w:rsidRPr="00145221">
        <w:t xml:space="preserve">, </w:t>
      </w:r>
      <w:r w:rsidR="00E77A71" w:rsidRPr="00145221">
        <w:t xml:space="preserve">foi realizado o monitoramento das </w:t>
      </w:r>
      <w:r w:rsidR="004510E2" w:rsidRPr="00145221">
        <w:t>vinte e sete</w:t>
      </w:r>
      <w:r w:rsidR="00E77A71" w:rsidRPr="00145221">
        <w:t xml:space="preserve"> recomendações referentes à </w:t>
      </w:r>
      <w:r w:rsidR="00B7453E" w:rsidRPr="00145221">
        <w:t>a</w:t>
      </w:r>
      <w:r w:rsidR="00E77A71" w:rsidRPr="00145221">
        <w:t xml:space="preserve">valiação no processo de </w:t>
      </w:r>
      <w:r w:rsidR="004B3B3F" w:rsidRPr="00145221">
        <w:t>G</w:t>
      </w:r>
      <w:r w:rsidR="00E77A71" w:rsidRPr="00145221">
        <w:t xml:space="preserve">estão </w:t>
      </w:r>
      <w:r w:rsidR="004510E2" w:rsidRPr="00145221">
        <w:t>da Comercialização</w:t>
      </w:r>
      <w:r w:rsidR="00E77A71" w:rsidRPr="00145221">
        <w:t>. Identificou</w:t>
      </w:r>
      <w:r w:rsidR="00E77A71" w:rsidRPr="00454CC9">
        <w:t xml:space="preserve">-se que do </w:t>
      </w:r>
      <w:r w:rsidR="006D0A18" w:rsidRPr="00454CC9">
        <w:t>montante</w:t>
      </w:r>
      <w:r w:rsidR="00E77A71" w:rsidRPr="00454CC9">
        <w:t xml:space="preserve"> mencionado, </w:t>
      </w:r>
      <w:r>
        <w:t>onze</w:t>
      </w:r>
      <w:r w:rsidR="00E77A71" w:rsidRPr="00454CC9">
        <w:t xml:space="preserve"> foram consideradas implementadas</w:t>
      </w:r>
      <w:r w:rsidR="004510E2" w:rsidRPr="00454CC9">
        <w:t xml:space="preserve"> e</w:t>
      </w:r>
      <w:r w:rsidR="00E77A71" w:rsidRPr="00454CC9">
        <w:t xml:space="preserve"> </w:t>
      </w:r>
      <w:r>
        <w:t>dezesseis</w:t>
      </w:r>
      <w:r w:rsidR="00E77A71" w:rsidRPr="00454CC9">
        <w:t xml:space="preserve"> </w:t>
      </w:r>
      <w:r w:rsidR="005C4640" w:rsidRPr="00454CC9">
        <w:t xml:space="preserve">encontram-se em implementação. </w:t>
      </w:r>
      <w:r w:rsidR="00656E03" w:rsidRPr="00454CC9">
        <w:t>Este trabalho possibilitou a identificação de pontos de aprimoramento nos processos administrativos executados pela Superintendência de Comercialização de Petróleo e Gás Natural, resultando na realização, em 2025, de um novo trabalho de Consultoria na citada Superintendência.</w:t>
      </w:r>
    </w:p>
    <w:p w14:paraId="223E6E0C" w14:textId="77777777" w:rsidR="00040294" w:rsidRPr="00454CC9" w:rsidRDefault="006F419F" w:rsidP="00E35C72">
      <w:pPr>
        <w:spacing w:line="240" w:lineRule="auto"/>
        <w:jc w:val="both"/>
      </w:pPr>
      <w:r w:rsidRPr="00454CC9">
        <w:lastRenderedPageBreak/>
        <w:t xml:space="preserve">Em relação </w:t>
      </w:r>
      <w:r w:rsidR="00B7453E" w:rsidRPr="00454CC9">
        <w:t>à auditoria do processo de individualização da produção</w:t>
      </w:r>
      <w:r w:rsidR="004B3B3F" w:rsidRPr="00454CC9">
        <w:t xml:space="preserve">, </w:t>
      </w:r>
      <w:r w:rsidR="00040294" w:rsidRPr="00454CC9">
        <w:t xml:space="preserve">uma recomendação foi cancelada </w:t>
      </w:r>
      <w:r w:rsidR="008A6D99" w:rsidRPr="00454CC9">
        <w:t xml:space="preserve">devido ao entendimento </w:t>
      </w:r>
      <w:r w:rsidR="00040294" w:rsidRPr="00454CC9">
        <w:t xml:space="preserve">da Alta Administração </w:t>
      </w:r>
      <w:r w:rsidR="008A6D99" w:rsidRPr="00454CC9">
        <w:t xml:space="preserve">de que a recomendação 6 engloba integralmente </w:t>
      </w:r>
      <w:r w:rsidR="00040294" w:rsidRPr="00454CC9">
        <w:t>a recomendação 7 n</w:t>
      </w:r>
      <w:r w:rsidR="008A6D99" w:rsidRPr="00454CC9">
        <w:t xml:space="preserve">a solução a ser implementada. </w:t>
      </w:r>
      <w:r w:rsidR="00040294" w:rsidRPr="00454CC9">
        <w:t>Além disso, foram implementadas duas recomendações, restando sete em implementação.</w:t>
      </w:r>
    </w:p>
    <w:p w14:paraId="7943ED1F" w14:textId="7277D06D" w:rsidR="00CB5297" w:rsidRPr="00454CC9" w:rsidRDefault="00B819AE" w:rsidP="006A5B67">
      <w:pPr>
        <w:spacing w:line="240" w:lineRule="auto"/>
        <w:jc w:val="both"/>
      </w:pPr>
      <w:r w:rsidRPr="00454CC9">
        <w:t>No que tange à</w:t>
      </w:r>
      <w:r w:rsidR="008C72F3" w:rsidRPr="00454CC9">
        <w:rPr>
          <w:rFonts w:eastAsia="Times New Roman" w:cs="Calibri"/>
          <w:color w:val="000000"/>
          <w:lang w:eastAsia="pt-BR"/>
        </w:rPr>
        <w:t xml:space="preserve"> </w:t>
      </w:r>
      <w:r w:rsidR="00B467E4" w:rsidRPr="00454CC9">
        <w:t xml:space="preserve">ação de auditoria </w:t>
      </w:r>
      <w:r w:rsidRPr="00454CC9">
        <w:t xml:space="preserve">sobre </w:t>
      </w:r>
      <w:r w:rsidR="00247A95" w:rsidRPr="00454CC9">
        <w:t>a a</w:t>
      </w:r>
      <w:r w:rsidR="00247A95" w:rsidRPr="00454CC9">
        <w:rPr>
          <w:rFonts w:eastAsia="Times New Roman" w:cs="Calibri"/>
          <w:color w:val="000000"/>
          <w:lang w:eastAsia="pt-BR"/>
        </w:rPr>
        <w:t>valiação do processo de implantação do SGPP</w:t>
      </w:r>
      <w:r w:rsidR="0015003A" w:rsidRPr="00454CC9">
        <w:t xml:space="preserve">, </w:t>
      </w:r>
      <w:r w:rsidR="00247A95" w:rsidRPr="00454CC9">
        <w:t xml:space="preserve">das nove recomendações emitidas, sete recomendações foram consideradas implementadas e duas encontram-se </w:t>
      </w:r>
      <w:r w:rsidR="00040294" w:rsidRPr="00454CC9">
        <w:t>com a</w:t>
      </w:r>
      <w:r w:rsidR="00247A95" w:rsidRPr="00454CC9">
        <w:t xml:space="preserve"> implementação</w:t>
      </w:r>
      <w:r w:rsidR="00040294" w:rsidRPr="00454CC9">
        <w:t xml:space="preserve"> em andamento na Superintendência de Comercialização de Petróleo e Gás Natural.</w:t>
      </w:r>
    </w:p>
    <w:p w14:paraId="5AA8939E" w14:textId="0E5A4C0C" w:rsidR="00196248" w:rsidRPr="00454CC9" w:rsidRDefault="00B91477" w:rsidP="002A5EE5">
      <w:pPr>
        <w:pStyle w:val="Ttulo1"/>
        <w:ind w:left="0" w:firstLine="0"/>
        <w:rPr>
          <w:sz w:val="24"/>
          <w:szCs w:val="24"/>
        </w:rPr>
      </w:pPr>
      <w:bookmarkStart w:id="13" w:name="_Toc94714510"/>
      <w:r w:rsidRPr="00454CC9">
        <w:rPr>
          <w:sz w:val="24"/>
          <w:szCs w:val="24"/>
        </w:rPr>
        <w:t xml:space="preserve">Atuação da </w:t>
      </w:r>
      <w:r w:rsidR="00E40459" w:rsidRPr="00454CC9">
        <w:rPr>
          <w:sz w:val="24"/>
          <w:szCs w:val="24"/>
        </w:rPr>
        <w:t>A</w:t>
      </w:r>
      <w:r w:rsidRPr="00454CC9">
        <w:rPr>
          <w:sz w:val="24"/>
          <w:szCs w:val="24"/>
        </w:rPr>
        <w:t xml:space="preserve">uditoria </w:t>
      </w:r>
      <w:r w:rsidR="00E40459" w:rsidRPr="00454CC9">
        <w:rPr>
          <w:sz w:val="24"/>
          <w:szCs w:val="24"/>
        </w:rPr>
        <w:t>I</w:t>
      </w:r>
      <w:r w:rsidRPr="00454CC9">
        <w:rPr>
          <w:sz w:val="24"/>
          <w:szCs w:val="24"/>
        </w:rPr>
        <w:t>nterna e benefícios obtidos</w:t>
      </w:r>
      <w:bookmarkEnd w:id="13"/>
      <w:r w:rsidR="00196248" w:rsidRPr="00454CC9">
        <w:rPr>
          <w:sz w:val="24"/>
          <w:szCs w:val="24"/>
        </w:rPr>
        <w:t xml:space="preserve"> </w:t>
      </w:r>
    </w:p>
    <w:p w14:paraId="4739D2C4" w14:textId="6AFFB849" w:rsidR="002A5EE5" w:rsidRPr="00454CC9" w:rsidRDefault="002A5EE5" w:rsidP="002A5EE5"/>
    <w:p w14:paraId="78C58441" w14:textId="78DEA562" w:rsidR="00973855" w:rsidRPr="00454CC9" w:rsidRDefault="001E192F" w:rsidP="00973855">
      <w:pPr>
        <w:spacing w:line="240" w:lineRule="auto"/>
        <w:jc w:val="both"/>
      </w:pPr>
      <w:r w:rsidRPr="00454CC9">
        <w:t xml:space="preserve">No que tange ao disposto no planejamento da </w:t>
      </w:r>
      <w:proofErr w:type="spellStart"/>
      <w:r w:rsidRPr="00454CC9">
        <w:t>A</w:t>
      </w:r>
      <w:r w:rsidR="00277B44" w:rsidRPr="00454CC9">
        <w:t>udin</w:t>
      </w:r>
      <w:proofErr w:type="spellEnd"/>
      <w:r w:rsidRPr="00454CC9">
        <w:t xml:space="preserve"> para 202</w:t>
      </w:r>
      <w:r w:rsidR="0005276E" w:rsidRPr="00454CC9">
        <w:t>4</w:t>
      </w:r>
      <w:r w:rsidR="00973855" w:rsidRPr="00454CC9">
        <w:t xml:space="preserve">, a Auditoria Interna da </w:t>
      </w:r>
      <w:proofErr w:type="spellStart"/>
      <w:r w:rsidR="00973855" w:rsidRPr="00454CC9">
        <w:t>Pré</w:t>
      </w:r>
      <w:proofErr w:type="spellEnd"/>
      <w:r w:rsidR="00973855" w:rsidRPr="00454CC9">
        <w:t>-Sal Petróleo S.A. concluiu</w:t>
      </w:r>
      <w:r w:rsidRPr="00454CC9">
        <w:t xml:space="preserve"> </w:t>
      </w:r>
      <w:r w:rsidR="0005276E" w:rsidRPr="00454CC9">
        <w:t>cinco</w:t>
      </w:r>
      <w:r w:rsidR="00973855" w:rsidRPr="00454CC9">
        <w:t xml:space="preserve"> das </w:t>
      </w:r>
      <w:r w:rsidR="0005276E" w:rsidRPr="00454CC9">
        <w:t>seis</w:t>
      </w:r>
      <w:r w:rsidR="00973855" w:rsidRPr="00454CC9">
        <w:t xml:space="preserve"> ações planejadas como serviços de auditoria no Plano Anual de Atividades da Auditoria Interna – PAINT 202</w:t>
      </w:r>
      <w:r w:rsidR="0005276E" w:rsidRPr="00454CC9">
        <w:t>4</w:t>
      </w:r>
      <w:r w:rsidR="00973855" w:rsidRPr="00454CC9">
        <w:t xml:space="preserve">. </w:t>
      </w:r>
      <w:r w:rsidR="005F4751" w:rsidRPr="00454CC9">
        <w:t xml:space="preserve">Ainda em 2024, executou duas demandas, relativas a serviços de auditoria, extraordinárias não previstas no respectivo PAINT. </w:t>
      </w:r>
      <w:r w:rsidR="00973855" w:rsidRPr="00454CC9">
        <w:t>Atuou</w:t>
      </w:r>
      <w:r w:rsidR="004F0034" w:rsidRPr="00454CC9">
        <w:t xml:space="preserve"> no assessoramento à Alta Administração e </w:t>
      </w:r>
      <w:r w:rsidR="00973855" w:rsidRPr="00454CC9">
        <w:t xml:space="preserve">nos atendimentos às demandas dos órgãos de controle, a Controladoria Geral da União e o Tribunal de Contas da União, bem como no monitoramento das determinações e recomendações recebidas na Companhia. </w:t>
      </w:r>
    </w:p>
    <w:p w14:paraId="73AA3416" w14:textId="176EDFF2" w:rsidR="00973855" w:rsidRPr="00454CC9" w:rsidRDefault="00973855" w:rsidP="00973855">
      <w:pPr>
        <w:spacing w:line="240" w:lineRule="auto"/>
        <w:jc w:val="both"/>
      </w:pPr>
      <w:r w:rsidRPr="00454CC9">
        <w:t>Em relação à Controladoria Geral da União, foram realizados, em 202</w:t>
      </w:r>
      <w:r w:rsidR="0005276E" w:rsidRPr="00454CC9">
        <w:t>4</w:t>
      </w:r>
      <w:r w:rsidRPr="00454CC9">
        <w:t xml:space="preserve">, </w:t>
      </w:r>
      <w:r w:rsidR="0005276E" w:rsidRPr="00454CC9">
        <w:t>seis</w:t>
      </w:r>
      <w:r w:rsidRPr="00454CC9">
        <w:t xml:space="preserve"> </w:t>
      </w:r>
      <w:r w:rsidR="009E50C5" w:rsidRPr="00454CC9">
        <w:t>monitoramentos</w:t>
      </w:r>
      <w:r w:rsidRPr="00454CC9">
        <w:t xml:space="preserve"> </w:t>
      </w:r>
      <w:r w:rsidR="004F0034" w:rsidRPr="00454CC9">
        <w:t xml:space="preserve">sobre a evolução </w:t>
      </w:r>
      <w:r w:rsidRPr="00454CC9">
        <w:t>providências adotadas</w:t>
      </w:r>
      <w:r w:rsidR="00AB236D" w:rsidRPr="00454CC9">
        <w:t xml:space="preserve"> pela Companhia no sentido da implementação das</w:t>
      </w:r>
      <w:r w:rsidRPr="00454CC9">
        <w:t xml:space="preserve"> recomendações emitidas nos </w:t>
      </w:r>
      <w:r w:rsidR="005802F6" w:rsidRPr="00454CC9">
        <w:t>R</w:t>
      </w:r>
      <w:r w:rsidRPr="00454CC9">
        <w:t xml:space="preserve">elatórios de </w:t>
      </w:r>
      <w:r w:rsidR="005802F6" w:rsidRPr="00454CC9">
        <w:t>A</w:t>
      </w:r>
      <w:r w:rsidRPr="00454CC9">
        <w:t>uditoria</w:t>
      </w:r>
      <w:r w:rsidR="005802F6" w:rsidRPr="00454CC9">
        <w:t xml:space="preserve"> CGU </w:t>
      </w:r>
      <w:r w:rsidRPr="00454CC9">
        <w:rPr>
          <w:rStyle w:val="normaltextrun"/>
          <w:rFonts w:cs="Calibri"/>
          <w:color w:val="000000"/>
          <w:bdr w:val="none" w:sz="0" w:space="0" w:color="auto" w:frame="1"/>
        </w:rPr>
        <w:t>n.º 201800944</w:t>
      </w:r>
      <w:r w:rsidR="00C26EE8" w:rsidRPr="00454CC9">
        <w:rPr>
          <w:rStyle w:val="normaltextrun"/>
          <w:rFonts w:cs="Calibri"/>
          <w:color w:val="000000"/>
          <w:bdr w:val="none" w:sz="0" w:space="0" w:color="auto" w:frame="1"/>
        </w:rPr>
        <w:t xml:space="preserve"> – </w:t>
      </w:r>
      <w:r w:rsidR="00AB236D" w:rsidRPr="00454CC9">
        <w:rPr>
          <w:rStyle w:val="normaltextrun"/>
          <w:rFonts w:cs="Calibri"/>
          <w:color w:val="000000"/>
          <w:bdr w:val="none" w:sz="0" w:space="0" w:color="auto" w:frame="1"/>
        </w:rPr>
        <w:t>P</w:t>
      </w:r>
      <w:r w:rsidR="00C26EE8" w:rsidRPr="00454CC9">
        <w:rPr>
          <w:rStyle w:val="normaltextrun"/>
          <w:rFonts w:cs="Calibri"/>
          <w:color w:val="000000"/>
          <w:bdr w:val="none" w:sz="0" w:space="0" w:color="auto" w:frame="1"/>
        </w:rPr>
        <w:t xml:space="preserve">rograma de Integridade </w:t>
      </w:r>
      <w:r w:rsidRPr="00454CC9">
        <w:rPr>
          <w:rStyle w:val="normaltextrun"/>
          <w:rFonts w:cs="Calibri"/>
          <w:color w:val="000000"/>
          <w:bdr w:val="none" w:sz="0" w:space="0" w:color="auto" w:frame="1"/>
        </w:rPr>
        <w:t>e nº 812688</w:t>
      </w:r>
      <w:r w:rsidR="00C26EE8" w:rsidRPr="00454CC9">
        <w:rPr>
          <w:rStyle w:val="normaltextrun"/>
          <w:rFonts w:cs="Calibri"/>
          <w:color w:val="000000"/>
          <w:bdr w:val="none" w:sz="0" w:space="0" w:color="auto" w:frame="1"/>
        </w:rPr>
        <w:t xml:space="preserve"> </w:t>
      </w:r>
      <w:r w:rsidR="00AB236D" w:rsidRPr="00454CC9">
        <w:rPr>
          <w:rStyle w:val="normaltextrun"/>
          <w:rFonts w:cs="Calibri"/>
          <w:color w:val="000000"/>
          <w:bdr w:val="none" w:sz="0" w:space="0" w:color="auto" w:frame="1"/>
        </w:rPr>
        <w:t>-</w:t>
      </w:r>
      <w:r w:rsidR="00C26EE8" w:rsidRPr="00454CC9">
        <w:rPr>
          <w:rStyle w:val="normaltextrun"/>
          <w:rFonts w:cs="Calibri"/>
          <w:color w:val="000000"/>
          <w:bdr w:val="none" w:sz="0" w:space="0" w:color="auto" w:frame="1"/>
        </w:rPr>
        <w:t xml:space="preserve"> Auditoria Anual de Contas 2019</w:t>
      </w:r>
      <w:r w:rsidR="00AB236D" w:rsidRPr="00454CC9">
        <w:rPr>
          <w:rStyle w:val="normaltextrun"/>
          <w:rFonts w:cs="Calibri"/>
          <w:color w:val="000000"/>
          <w:bdr w:val="none" w:sz="0" w:space="0" w:color="auto" w:frame="1"/>
        </w:rPr>
        <w:t>, além do</w:t>
      </w:r>
      <w:r w:rsidR="009E50C5" w:rsidRPr="00454CC9">
        <w:rPr>
          <w:rStyle w:val="normaltextrun"/>
          <w:rFonts w:cs="Calibri"/>
          <w:color w:val="000000"/>
          <w:bdr w:val="none" w:sz="0" w:space="0" w:color="auto" w:frame="1"/>
        </w:rPr>
        <w:t xml:space="preserve"> acompanhamento em relação à recomendação 1, emitida no</w:t>
      </w:r>
      <w:r w:rsidR="00AB236D" w:rsidRPr="00454CC9">
        <w:rPr>
          <w:rStyle w:val="normaltextrun"/>
          <w:rFonts w:cs="Calibri"/>
          <w:color w:val="000000"/>
          <w:bdr w:val="none" w:sz="0" w:space="0" w:color="auto" w:frame="1"/>
        </w:rPr>
        <w:t xml:space="preserve"> Relatório de </w:t>
      </w:r>
      <w:r w:rsidR="00AB236D" w:rsidRPr="00454CC9">
        <w:t xml:space="preserve">Apuração n° </w:t>
      </w:r>
      <w:r w:rsidR="009E50C5" w:rsidRPr="00454CC9">
        <w:t>1308093.</w:t>
      </w:r>
    </w:p>
    <w:p w14:paraId="478586A7" w14:textId="177E3E3A" w:rsidR="004F0034" w:rsidRPr="00454CC9" w:rsidRDefault="00973855" w:rsidP="00973855">
      <w:pPr>
        <w:spacing w:line="240" w:lineRule="auto"/>
        <w:jc w:val="both"/>
      </w:pPr>
      <w:r w:rsidRPr="00454CC9">
        <w:t xml:space="preserve">No âmbito da gestão interna, </w:t>
      </w:r>
      <w:r w:rsidR="004F0034" w:rsidRPr="00454CC9">
        <w:t xml:space="preserve">a </w:t>
      </w:r>
      <w:proofErr w:type="spellStart"/>
      <w:r w:rsidR="004F0034" w:rsidRPr="00454CC9">
        <w:t>Audin</w:t>
      </w:r>
      <w:proofErr w:type="spellEnd"/>
      <w:r w:rsidR="004F0034" w:rsidRPr="00454CC9">
        <w:t xml:space="preserve"> </w:t>
      </w:r>
      <w:r w:rsidRPr="00454CC9">
        <w:t>manteve contato direto com os órgãos colegiados de governança da PPSA</w:t>
      </w:r>
      <w:r w:rsidR="006A0CDC" w:rsidRPr="00454CC9">
        <w:t xml:space="preserve"> (</w:t>
      </w:r>
      <w:r w:rsidRPr="00454CC9">
        <w:t>Conselho Fiscal, Comitê de Auditoria, Diretoria Executiva e Conselho de Administração</w:t>
      </w:r>
      <w:r w:rsidR="006A0CDC" w:rsidRPr="00454CC9">
        <w:t>)</w:t>
      </w:r>
      <w:r w:rsidR="004F0034" w:rsidRPr="00454CC9">
        <w:t xml:space="preserve">, ora como participante das reuniões, ora realizando apresentações acerca das atividades executadas pela Auditoria Interna no cumprimento </w:t>
      </w:r>
      <w:r w:rsidR="001B17DE" w:rsidRPr="00454CC9">
        <w:t xml:space="preserve">das atividades planejadas para o </w:t>
      </w:r>
      <w:r w:rsidR="004F0034" w:rsidRPr="00454CC9">
        <w:t xml:space="preserve">exercício. </w:t>
      </w:r>
    </w:p>
    <w:p w14:paraId="6125E693" w14:textId="2B3BDDA0" w:rsidR="001E192F" w:rsidRPr="00454CC9" w:rsidRDefault="001E192F" w:rsidP="00973855">
      <w:pPr>
        <w:spacing w:line="240" w:lineRule="auto"/>
        <w:jc w:val="both"/>
      </w:pPr>
      <w:r w:rsidRPr="00454CC9">
        <w:t xml:space="preserve">No </w:t>
      </w:r>
      <w:r w:rsidR="009E50C5" w:rsidRPr="00454CC9">
        <w:t>âmbito da</w:t>
      </w:r>
      <w:r w:rsidRPr="00454CC9">
        <w:t xml:space="preserve"> auditoria interna</w:t>
      </w:r>
      <w:r w:rsidR="009E50C5" w:rsidRPr="00454CC9">
        <w:t>, foi</w:t>
      </w:r>
      <w:r w:rsidRPr="00454CC9">
        <w:t xml:space="preserve"> realiz</w:t>
      </w:r>
      <w:r w:rsidR="009E50C5" w:rsidRPr="00454CC9">
        <w:t>ado o monitoramento da implementação de</w:t>
      </w:r>
      <w:r w:rsidRPr="00454CC9">
        <w:t xml:space="preserve"> </w:t>
      </w:r>
      <w:r w:rsidR="00605F4E" w:rsidRPr="00454CC9">
        <w:t>vinte e sete</w:t>
      </w:r>
      <w:r w:rsidRPr="00454CC9">
        <w:t xml:space="preserve"> recomendações </w:t>
      </w:r>
      <w:r w:rsidR="005E773C" w:rsidRPr="00454CC9">
        <w:t xml:space="preserve">não avaliadas, </w:t>
      </w:r>
      <w:r w:rsidR="009E50C5" w:rsidRPr="00454CC9">
        <w:t>anteriores a</w:t>
      </w:r>
      <w:r w:rsidR="005E773C" w:rsidRPr="00454CC9">
        <w:t>o exercício de</w:t>
      </w:r>
      <w:r w:rsidR="009E50C5" w:rsidRPr="00454CC9">
        <w:t xml:space="preserve"> 2021</w:t>
      </w:r>
      <w:r w:rsidRPr="00454CC9">
        <w:t xml:space="preserve">, </w:t>
      </w:r>
      <w:r w:rsidR="00605F4E" w:rsidRPr="00454CC9">
        <w:t>levando a zero o quantitativo de recomendações não avaliadas e</w:t>
      </w:r>
      <w:r w:rsidR="009E50C5" w:rsidRPr="00454CC9">
        <w:t>m estoque</w:t>
      </w:r>
      <w:r w:rsidR="001C1ED9" w:rsidRPr="00454CC9">
        <w:t>, relativas ao supracitado período</w:t>
      </w:r>
      <w:r w:rsidR="0006066B" w:rsidRPr="00454CC9">
        <w:t xml:space="preserve">. </w:t>
      </w:r>
    </w:p>
    <w:p w14:paraId="33614AAB" w14:textId="1874108F" w:rsidR="00196248" w:rsidRPr="00454CC9" w:rsidRDefault="00196248" w:rsidP="00196248">
      <w:pPr>
        <w:jc w:val="both"/>
      </w:pPr>
      <w:r w:rsidRPr="00454CC9">
        <w:t>A Auditoria Interna procedeu à confecção do RAINT 20</w:t>
      </w:r>
      <w:r w:rsidR="008715A5" w:rsidRPr="00454CC9">
        <w:t>2</w:t>
      </w:r>
      <w:r w:rsidR="00605F4E" w:rsidRPr="00454CC9">
        <w:t>3</w:t>
      </w:r>
      <w:r w:rsidR="00A03478" w:rsidRPr="00454CC9">
        <w:t xml:space="preserve"> </w:t>
      </w:r>
      <w:r w:rsidRPr="00454CC9">
        <w:t xml:space="preserve">e à </w:t>
      </w:r>
      <w:r w:rsidR="009E6ECA" w:rsidRPr="00454CC9">
        <w:t>elaboração</w:t>
      </w:r>
      <w:r w:rsidRPr="00454CC9">
        <w:t xml:space="preserve"> </w:t>
      </w:r>
      <w:r w:rsidR="00635087" w:rsidRPr="00454CC9">
        <w:t>do</w:t>
      </w:r>
      <w:r w:rsidRPr="00454CC9">
        <w:t xml:space="preserve"> PAINT 202</w:t>
      </w:r>
      <w:r w:rsidR="00605F4E" w:rsidRPr="00454CC9">
        <w:t>5</w:t>
      </w:r>
      <w:r w:rsidRPr="00454CC9">
        <w:t>, que foi levad</w:t>
      </w:r>
      <w:r w:rsidR="00C91689" w:rsidRPr="00454CC9">
        <w:t>o</w:t>
      </w:r>
      <w:r w:rsidRPr="00454CC9">
        <w:t xml:space="preserve"> </w:t>
      </w:r>
      <w:r w:rsidR="00C91689" w:rsidRPr="00454CC9">
        <w:t>à</w:t>
      </w:r>
      <w:r w:rsidRPr="00454CC9">
        <w:t xml:space="preserve"> apreciação do Conselho de Administração, para posterior encaminhamento da versão final à CGU.</w:t>
      </w:r>
    </w:p>
    <w:p w14:paraId="2E34E0F4" w14:textId="4FF7395A" w:rsidR="00CF681A" w:rsidRDefault="00196248" w:rsidP="00BF6F29">
      <w:pPr>
        <w:spacing w:line="240" w:lineRule="auto"/>
        <w:jc w:val="both"/>
      </w:pPr>
      <w:r w:rsidRPr="00454CC9">
        <w:t xml:space="preserve">Em relação à </w:t>
      </w:r>
      <w:r w:rsidR="0006066B" w:rsidRPr="00454CC9">
        <w:t>a</w:t>
      </w:r>
      <w:r w:rsidRPr="00454CC9">
        <w:t xml:space="preserve">uditoria </w:t>
      </w:r>
      <w:r w:rsidR="0006066B" w:rsidRPr="00454CC9">
        <w:t>de a</w:t>
      </w:r>
      <w:r w:rsidR="0006066B" w:rsidRPr="00454CC9">
        <w:rPr>
          <w:rFonts w:eastAsia="Times New Roman" w:cs="Calibri"/>
          <w:color w:val="000000"/>
          <w:lang w:eastAsia="pt-BR"/>
        </w:rPr>
        <w:t>valiação do processo de individualização da produção</w:t>
      </w:r>
      <w:r w:rsidR="009C6C50" w:rsidRPr="00454CC9">
        <w:t xml:space="preserve">, </w:t>
      </w:r>
      <w:r w:rsidRPr="00454CC9">
        <w:t xml:space="preserve">foram </w:t>
      </w:r>
      <w:r w:rsidR="00605F4E" w:rsidRPr="00454CC9">
        <w:t xml:space="preserve">implementadas duas recomendações emitidas pela </w:t>
      </w:r>
      <w:proofErr w:type="spellStart"/>
      <w:r w:rsidR="00605F4E" w:rsidRPr="00454CC9">
        <w:t>Audin</w:t>
      </w:r>
      <w:proofErr w:type="spellEnd"/>
      <w:r w:rsidR="00605F4E" w:rsidRPr="00454CC9">
        <w:t xml:space="preserve"> que resultaram em um benefício financeiro</w:t>
      </w:r>
      <w:r w:rsidR="00513787" w:rsidRPr="00454CC9">
        <w:t xml:space="preserve"> efetivo para a União</w:t>
      </w:r>
      <w:r w:rsidR="00605F4E" w:rsidRPr="00454CC9">
        <w:t xml:space="preserve"> de R</w:t>
      </w:r>
      <w:r w:rsidR="00605F4E">
        <w:t>$ 50.412.144,31</w:t>
      </w:r>
      <w:r w:rsidR="009C6C50">
        <w:t xml:space="preserve"> (cinquenta milhões quatrocentos e doze mil cento e quarenta e quatro reais e trinta e um centavos). O referido benefício foi evidenciado por meio da Nota Técnica PPSA.DTE.509/2024, de 05/09/2024, e o supracitado valor do benefício foi incorporado ao saldo credor/devedor no Relatório Mensal de Apuração de abril/24 do AIP.</w:t>
      </w:r>
    </w:p>
    <w:p w14:paraId="6250B1DA" w14:textId="17804071" w:rsidR="00BF6F29" w:rsidRPr="00CB11CA" w:rsidRDefault="00DF51C5" w:rsidP="00BF6F29">
      <w:pPr>
        <w:spacing w:line="240" w:lineRule="auto"/>
        <w:jc w:val="both"/>
      </w:pPr>
      <w:r w:rsidRPr="00CB11CA">
        <w:t xml:space="preserve">No que tange a benefícios </w:t>
      </w:r>
      <w:r w:rsidR="00CB11CA" w:rsidRPr="00CB11CA">
        <w:t xml:space="preserve">não financeiros </w:t>
      </w:r>
      <w:r w:rsidRPr="00CB11CA">
        <w:t>obtidos com a atuação da Auditoria Interna, pôde-se identificar melhorias em virtude do resultado da implementação das recomendações emitidas</w:t>
      </w:r>
      <w:r w:rsidR="001C1ED9" w:rsidRPr="00CB11CA">
        <w:t>,</w:t>
      </w:r>
      <w:r w:rsidRPr="00CB11CA">
        <w:t xml:space="preserve"> </w:t>
      </w:r>
      <w:r w:rsidR="008A0FF6" w:rsidRPr="00CB11CA">
        <w:t>conforme se observa a seguir:</w:t>
      </w:r>
    </w:p>
    <w:p w14:paraId="22E6DBAA" w14:textId="43B7912D" w:rsidR="00AE625F" w:rsidRPr="00CB11CA" w:rsidRDefault="00AE625F" w:rsidP="00BF6F29">
      <w:pPr>
        <w:spacing w:line="240" w:lineRule="auto"/>
        <w:jc w:val="both"/>
      </w:pPr>
      <w:r w:rsidRPr="00CB11CA">
        <w:rPr>
          <w:u w:val="single"/>
        </w:rPr>
        <w:t xml:space="preserve">Auditoria de avaliação da estrutura de controles internos </w:t>
      </w:r>
      <w:r w:rsidRPr="00CB11CA">
        <w:t xml:space="preserve">– Adoção </w:t>
      </w:r>
      <w:r w:rsidR="00CB11CA" w:rsidRPr="00CB11CA">
        <w:t xml:space="preserve">e execução </w:t>
      </w:r>
      <w:r w:rsidRPr="00CB11CA">
        <w:t>de nova metodologia de acompanhamento pela Assessoria de Planejamento Estratégico.</w:t>
      </w:r>
    </w:p>
    <w:p w14:paraId="0D85D9AF" w14:textId="5F80664D" w:rsidR="00AE625F" w:rsidRPr="00CB11CA" w:rsidRDefault="00AE625F" w:rsidP="00BF6F29">
      <w:pPr>
        <w:spacing w:line="240" w:lineRule="auto"/>
        <w:jc w:val="both"/>
      </w:pPr>
      <w:r w:rsidRPr="00CB11CA">
        <w:t xml:space="preserve">Benefício: Aprimoramento do sistema de padronização e documentação de processos de trabalho na PPSA assim como do respectivo controle, objetivando manter os procedimentos institucionais disponíveis e atualizados.   </w:t>
      </w:r>
    </w:p>
    <w:p w14:paraId="62FCC8A4" w14:textId="5B69FDB5" w:rsidR="00AE625F" w:rsidRPr="00CB11CA" w:rsidRDefault="00AE625F" w:rsidP="00BF6F29">
      <w:pPr>
        <w:spacing w:line="240" w:lineRule="auto"/>
        <w:jc w:val="both"/>
      </w:pPr>
      <w:r w:rsidRPr="00CB11CA">
        <w:rPr>
          <w:u w:val="single"/>
        </w:rPr>
        <w:lastRenderedPageBreak/>
        <w:t xml:space="preserve">Auditoria de avaliação do processo de implantação do SGPP </w:t>
      </w:r>
      <w:r w:rsidRPr="00CB11CA">
        <w:t xml:space="preserve">– Revisão da estratégia da Companhia em relação ao alcance do sistema de gestão de gastos de partilha de produção. Adoção de metodologia de priorização de demandas </w:t>
      </w:r>
      <w:r w:rsidR="001C1ED9" w:rsidRPr="00CB11CA">
        <w:t>relativas a</w:t>
      </w:r>
      <w:r w:rsidRPr="00CB11CA">
        <w:t xml:space="preserve"> alterações no sistema.</w:t>
      </w:r>
    </w:p>
    <w:p w14:paraId="3279E93F" w14:textId="4D3DD851" w:rsidR="00CB5297" w:rsidRPr="00CB11CA" w:rsidRDefault="00AE625F" w:rsidP="00BF6F29">
      <w:pPr>
        <w:spacing w:line="240" w:lineRule="auto"/>
        <w:jc w:val="both"/>
      </w:pPr>
      <w:r w:rsidRPr="00CB11CA">
        <w:t xml:space="preserve">Benefício: Ações de manutenção evolutiva mais focadas em atividades essenciais relacionadas à gestão do controle do custo em óleo. </w:t>
      </w:r>
      <w:r w:rsidR="00BF6F29" w:rsidRPr="00CB11CA">
        <w:t>Implementação de fila dupla de manutenções evolutivas</w:t>
      </w:r>
      <w:r w:rsidRPr="00CB11CA">
        <w:t>, tornando mais céleres as melhorias do sistema.</w:t>
      </w:r>
    </w:p>
    <w:p w14:paraId="48D8DCE4" w14:textId="273981CC" w:rsidR="003033E4" w:rsidRPr="009A3053" w:rsidRDefault="00692C7B" w:rsidP="00692C7B">
      <w:pPr>
        <w:pStyle w:val="Ttulo1"/>
        <w:spacing w:line="240" w:lineRule="auto"/>
        <w:ind w:left="284" w:hanging="284"/>
        <w:rPr>
          <w:sz w:val="24"/>
          <w:szCs w:val="24"/>
        </w:rPr>
      </w:pPr>
      <w:bookmarkStart w:id="14" w:name="_Toc94714511"/>
      <w:r>
        <w:rPr>
          <w:sz w:val="24"/>
          <w:szCs w:val="24"/>
        </w:rPr>
        <w:t xml:space="preserve">        </w:t>
      </w:r>
      <w:r w:rsidR="00C771EC" w:rsidRPr="009A3053">
        <w:rPr>
          <w:sz w:val="24"/>
          <w:szCs w:val="24"/>
        </w:rPr>
        <w:t xml:space="preserve">Informe sobre os resultados do Programa de Gestão e Melhoria da Qualidade </w:t>
      </w:r>
      <w:r w:rsidR="004F667B" w:rsidRPr="009A3053">
        <w:rPr>
          <w:sz w:val="24"/>
          <w:szCs w:val="24"/>
        </w:rPr>
        <w:t>–</w:t>
      </w:r>
      <w:r w:rsidR="00C771EC" w:rsidRPr="009A3053">
        <w:rPr>
          <w:sz w:val="24"/>
          <w:szCs w:val="24"/>
        </w:rPr>
        <w:t xml:space="preserve"> PGMQ</w:t>
      </w:r>
      <w:bookmarkEnd w:id="14"/>
    </w:p>
    <w:p w14:paraId="1A3C40B3" w14:textId="77777777" w:rsidR="004F667B" w:rsidRPr="009A3053" w:rsidRDefault="004F667B" w:rsidP="00CE6E7F">
      <w:pPr>
        <w:spacing w:line="240" w:lineRule="auto"/>
      </w:pPr>
    </w:p>
    <w:p w14:paraId="011AD250" w14:textId="00FD6330" w:rsidR="007049B3" w:rsidRPr="009A3053" w:rsidRDefault="00C771EC" w:rsidP="00CE6E7F">
      <w:pPr>
        <w:spacing w:line="240" w:lineRule="auto"/>
        <w:jc w:val="both"/>
      </w:pPr>
      <w:r w:rsidRPr="009A3053">
        <w:t>Em 202</w:t>
      </w:r>
      <w:r w:rsidR="00132FCE">
        <w:t>4</w:t>
      </w:r>
      <w:r w:rsidRPr="009A3053">
        <w:t xml:space="preserve">, a </w:t>
      </w:r>
      <w:r w:rsidR="00196248" w:rsidRPr="009A3053">
        <w:t xml:space="preserve">Auditoria Interna </w:t>
      </w:r>
      <w:r w:rsidR="00E20660" w:rsidRPr="009A3053">
        <w:t xml:space="preserve">planejou iniciar </w:t>
      </w:r>
      <w:r w:rsidRPr="009A3053">
        <w:t xml:space="preserve">ações preliminares para implantação </w:t>
      </w:r>
      <w:r w:rsidR="00064C80" w:rsidRPr="009A3053">
        <w:t xml:space="preserve">futura </w:t>
      </w:r>
      <w:r w:rsidRPr="009A3053">
        <w:t>de um Programa de Gestão e Melhoria da Qualidade (PGMQ)</w:t>
      </w:r>
      <w:r w:rsidR="00E20660" w:rsidRPr="009A3053">
        <w:t>,</w:t>
      </w:r>
      <w:r w:rsidRPr="009A3053">
        <w:t xml:space="preserve"> objetivando promover a avaliação e a melhoria contínua dos processos de trabalho, dos produtos emitidos bem como da eficácia e eficiência das atividades de auditoria. Entretanto, </w:t>
      </w:r>
      <w:r w:rsidR="0088076D">
        <w:t xml:space="preserve">mesmo aprimorando a governança da Auditoria Interna por meio da revisão do Regimento da Auditoria Interna, </w:t>
      </w:r>
      <w:r w:rsidR="00E20660" w:rsidRPr="009A3053">
        <w:t>a ação foi cancelad</w:t>
      </w:r>
      <w:r w:rsidR="005E773C">
        <w:t xml:space="preserve">a devido a fatores </w:t>
      </w:r>
      <w:r w:rsidR="0088076D">
        <w:t>não previstos</w:t>
      </w:r>
      <w:r w:rsidR="005E773C">
        <w:t xml:space="preserve"> que impactaram o HH </w:t>
      </w:r>
      <w:r w:rsidR="00CF681A">
        <w:t>fixado</w:t>
      </w:r>
      <w:r w:rsidR="005E773C">
        <w:t xml:space="preserve"> para execução </w:t>
      </w:r>
      <w:r w:rsidR="00CF681A">
        <w:t>do plano</w:t>
      </w:r>
      <w:r w:rsidR="005E773C">
        <w:t xml:space="preserve"> e, consequentemente, para realização da </w:t>
      </w:r>
      <w:r w:rsidR="00E311FF">
        <w:t xml:space="preserve">referida </w:t>
      </w:r>
      <w:r w:rsidR="005E773C">
        <w:t>atividade.</w:t>
      </w:r>
    </w:p>
    <w:p w14:paraId="4FF19223" w14:textId="2C32D218" w:rsidR="00D63550" w:rsidRDefault="007049B3" w:rsidP="00CE6E7F">
      <w:pPr>
        <w:spacing w:line="240" w:lineRule="auto"/>
        <w:jc w:val="both"/>
      </w:pPr>
      <w:r w:rsidRPr="009A3053">
        <w:t>C</w:t>
      </w:r>
      <w:r w:rsidR="00C771EC" w:rsidRPr="009A3053">
        <w:t xml:space="preserve">umpre ressaltar que </w:t>
      </w:r>
      <w:r w:rsidR="00261260" w:rsidRPr="009A3053">
        <w:t xml:space="preserve">a estrutura da Auditoria Interna da PPSA, ainda é muito reduzida, </w:t>
      </w:r>
      <w:r w:rsidR="00E13DC1" w:rsidRPr="009A3053">
        <w:t>necessitando de</w:t>
      </w:r>
      <w:r w:rsidR="00261260" w:rsidRPr="009A3053">
        <w:t xml:space="preserve"> ampliação </w:t>
      </w:r>
      <w:r w:rsidR="00C73928" w:rsidRPr="009A3053">
        <w:t xml:space="preserve">de seus quadros </w:t>
      </w:r>
      <w:r w:rsidR="00E13DC1" w:rsidRPr="009A3053">
        <w:t xml:space="preserve">para </w:t>
      </w:r>
      <w:r w:rsidR="00776231" w:rsidRPr="009A3053">
        <w:t xml:space="preserve">implementação </w:t>
      </w:r>
      <w:r w:rsidR="00BA59AE" w:rsidRPr="009A3053">
        <w:t xml:space="preserve">adequada </w:t>
      </w:r>
      <w:r w:rsidR="00776231" w:rsidRPr="009A3053">
        <w:t>do Programa</w:t>
      </w:r>
      <w:r w:rsidR="00261260" w:rsidRPr="009A3053">
        <w:t>.</w:t>
      </w:r>
    </w:p>
    <w:p w14:paraId="383CCF43" w14:textId="245E2772" w:rsidR="00196248" w:rsidRPr="009A3053" w:rsidRDefault="00B91477" w:rsidP="00897131">
      <w:pPr>
        <w:pStyle w:val="Ttulo1"/>
        <w:ind w:left="0" w:firstLine="0"/>
        <w:rPr>
          <w:sz w:val="24"/>
          <w:szCs w:val="24"/>
        </w:rPr>
      </w:pPr>
      <w:bookmarkStart w:id="15" w:name="_Toc94714512"/>
      <w:r w:rsidRPr="009A3053">
        <w:rPr>
          <w:sz w:val="24"/>
          <w:szCs w:val="24"/>
        </w:rPr>
        <w:t>Ações de capacitação realizadas</w:t>
      </w:r>
      <w:bookmarkEnd w:id="15"/>
    </w:p>
    <w:p w14:paraId="4B1C07AC" w14:textId="77777777" w:rsidR="000D5DDA" w:rsidRPr="009A3053" w:rsidRDefault="000D5DDA" w:rsidP="000D5DDA"/>
    <w:p w14:paraId="68EBE1B3" w14:textId="221FFE6D" w:rsidR="00D53D90" w:rsidRPr="00D53D90" w:rsidRDefault="00AB3AB4" w:rsidP="00D53D90">
      <w:pPr>
        <w:suppressAutoHyphens w:val="0"/>
        <w:autoSpaceDN/>
        <w:spacing w:after="0" w:line="240" w:lineRule="auto"/>
        <w:jc w:val="both"/>
        <w:textAlignment w:val="auto"/>
      </w:pPr>
      <w:r>
        <w:t>No exercício de</w:t>
      </w:r>
      <w:r w:rsidR="00196248" w:rsidRPr="009A3053">
        <w:t xml:space="preserve"> 202</w:t>
      </w:r>
      <w:r w:rsidR="003F14F3">
        <w:t>4</w:t>
      </w:r>
      <w:r w:rsidR="007049B3" w:rsidRPr="009A3053">
        <w:t>,</w:t>
      </w:r>
      <w:r w:rsidR="00196248" w:rsidRPr="009A3053">
        <w:t xml:space="preserve"> </w:t>
      </w:r>
      <w:r w:rsidR="007049B3" w:rsidRPr="009A3053">
        <w:t>o titular da</w:t>
      </w:r>
      <w:r w:rsidR="00196248" w:rsidRPr="009A3053">
        <w:t xml:space="preserve"> Auditoria Interna</w:t>
      </w:r>
      <w:r w:rsidR="007049B3" w:rsidRPr="009A3053">
        <w:t xml:space="preserve"> da PPSA</w:t>
      </w:r>
      <w:r w:rsidR="00196248" w:rsidRPr="009A3053">
        <w:t xml:space="preserve"> participou </w:t>
      </w:r>
      <w:bookmarkStart w:id="16" w:name="_Toc94714513"/>
      <w:r w:rsidR="00D53D90">
        <w:t xml:space="preserve">de diversas capacitações que totalizaram 57 horas de treinamento. As capacitações realizadas abrangeram temas de singular importância, tanto em relação às atividades da Auditoria Interna quanto da própria governança da Companhia. Foram abordados temas em foco na atualidade como </w:t>
      </w:r>
      <w:r w:rsidR="00D53D90" w:rsidRPr="00D53D90">
        <w:t xml:space="preserve">Environmental, Social </w:t>
      </w:r>
      <w:proofErr w:type="spellStart"/>
      <w:r w:rsidR="00D53D90" w:rsidRPr="00D53D90">
        <w:t>and</w:t>
      </w:r>
      <w:proofErr w:type="spellEnd"/>
      <w:r w:rsidR="00D53D90" w:rsidRPr="00D53D90">
        <w:t xml:space="preserve"> </w:t>
      </w:r>
      <w:proofErr w:type="spellStart"/>
      <w:r w:rsidR="00D53D90" w:rsidRPr="00D53D90">
        <w:t>Governance</w:t>
      </w:r>
      <w:proofErr w:type="spellEnd"/>
      <w:r w:rsidR="00D53D90">
        <w:t xml:space="preserve"> – ESG, assim como temas tradicionalmente estudados como governança e Ética. </w:t>
      </w:r>
    </w:p>
    <w:p w14:paraId="3C8DA8B2" w14:textId="76DF0781" w:rsidR="00897131" w:rsidRDefault="00B91477" w:rsidP="00BF3767">
      <w:pPr>
        <w:pStyle w:val="Ttulo1"/>
        <w:suppressAutoHyphens w:val="0"/>
        <w:autoSpaceDN/>
        <w:spacing w:line="240" w:lineRule="auto"/>
        <w:ind w:left="426" w:hanging="426"/>
        <w:textAlignment w:val="auto"/>
        <w:rPr>
          <w:sz w:val="24"/>
          <w:szCs w:val="24"/>
        </w:rPr>
      </w:pPr>
      <w:r w:rsidRPr="00BF1FF3">
        <w:rPr>
          <w:sz w:val="24"/>
          <w:szCs w:val="24"/>
        </w:rPr>
        <w:t>Conclusão</w:t>
      </w:r>
      <w:bookmarkEnd w:id="16"/>
    </w:p>
    <w:p w14:paraId="652FDD11" w14:textId="77777777" w:rsidR="00BF1FF3" w:rsidRPr="00BF1FF3" w:rsidRDefault="00BF1FF3" w:rsidP="00BF1FF3"/>
    <w:p w14:paraId="50970ECF" w14:textId="24BBEF20" w:rsidR="00AD005E" w:rsidRPr="00186641" w:rsidRDefault="00AE0D93" w:rsidP="00F12D6F">
      <w:pPr>
        <w:spacing w:line="240" w:lineRule="auto"/>
        <w:jc w:val="both"/>
      </w:pPr>
      <w:r>
        <w:t>A</w:t>
      </w:r>
      <w:r w:rsidR="006E3C7A" w:rsidRPr="00186641">
        <w:t xml:space="preserve"> Auditoria </w:t>
      </w:r>
      <w:r w:rsidR="00BA6BF7" w:rsidRPr="00186641">
        <w:t>I</w:t>
      </w:r>
      <w:r w:rsidR="006E3C7A" w:rsidRPr="00186641">
        <w:t xml:space="preserve">nterna da </w:t>
      </w:r>
      <w:proofErr w:type="spellStart"/>
      <w:r w:rsidR="006E3C7A" w:rsidRPr="00186641">
        <w:t>Pré</w:t>
      </w:r>
      <w:proofErr w:type="spellEnd"/>
      <w:r w:rsidR="006E3C7A" w:rsidRPr="00186641">
        <w:t>-Sal Petróleo S.A.</w:t>
      </w:r>
      <w:r w:rsidR="00BA6BF7" w:rsidRPr="00186641">
        <w:t xml:space="preserve"> concluiu</w:t>
      </w:r>
      <w:r>
        <w:t xml:space="preserve">, em 2024, </w:t>
      </w:r>
      <w:r w:rsidR="005F4751" w:rsidRPr="00186641">
        <w:t>cinco</w:t>
      </w:r>
      <w:r w:rsidR="00BA6BF7" w:rsidRPr="00186641">
        <w:t xml:space="preserve"> das </w:t>
      </w:r>
      <w:r w:rsidR="007E6C90" w:rsidRPr="00186641">
        <w:t>s</w:t>
      </w:r>
      <w:r w:rsidR="005F4751" w:rsidRPr="00186641">
        <w:t>eis</w:t>
      </w:r>
      <w:r w:rsidR="00BA6BF7" w:rsidRPr="00186641">
        <w:t xml:space="preserve"> ações planejadas como serviços de auditoria no Plano Anual de Atividades da Auditoria Interna – PAINT 202</w:t>
      </w:r>
      <w:r w:rsidR="005F4751" w:rsidRPr="00186641">
        <w:t>4</w:t>
      </w:r>
      <w:r w:rsidR="00BA6BF7" w:rsidRPr="00186641">
        <w:t xml:space="preserve">. </w:t>
      </w:r>
      <w:r w:rsidR="005F4751" w:rsidRPr="00186641">
        <w:t>Adicionalmente, realizou duas demandas</w:t>
      </w:r>
      <w:r w:rsidR="00CF681A" w:rsidRPr="00186641">
        <w:t xml:space="preserve"> </w:t>
      </w:r>
      <w:r w:rsidR="005F4751" w:rsidRPr="00186641">
        <w:t>extraordinárias</w:t>
      </w:r>
      <w:r w:rsidR="00CF681A" w:rsidRPr="00186641">
        <w:t xml:space="preserve">, relativas a serviços de auditoria, </w:t>
      </w:r>
      <w:r w:rsidR="005F4751" w:rsidRPr="00186641">
        <w:t xml:space="preserve">não previstas no PAINT. </w:t>
      </w:r>
      <w:r w:rsidR="00F12D6F" w:rsidRPr="00186641">
        <w:t>A</w:t>
      </w:r>
      <w:r w:rsidR="00BA6BF7" w:rsidRPr="00186641">
        <w:t xml:space="preserve">tuou </w:t>
      </w:r>
      <w:r w:rsidR="00F12D6F" w:rsidRPr="00186641">
        <w:t>nos</w:t>
      </w:r>
      <w:r w:rsidR="00BA6BF7" w:rsidRPr="00186641">
        <w:t xml:space="preserve"> atendimentos às demandas dos órgãos de controle, a Controladoria Geral da União e o Tribunal de Contas da União, bem como no monitoramento das determinações e recomendações recebidas na Companhia. </w:t>
      </w:r>
    </w:p>
    <w:p w14:paraId="681E3CE9" w14:textId="1C89320D" w:rsidR="00E56F8D" w:rsidRPr="00186641" w:rsidRDefault="003F225C" w:rsidP="00F12D6F">
      <w:pPr>
        <w:spacing w:line="240" w:lineRule="auto"/>
        <w:jc w:val="both"/>
        <w:rPr>
          <w:rStyle w:val="normaltextrun"/>
          <w:rFonts w:cs="Calibri"/>
          <w:color w:val="000000"/>
          <w:bdr w:val="none" w:sz="0" w:space="0" w:color="auto" w:frame="1"/>
        </w:rPr>
      </w:pPr>
      <w:r w:rsidRPr="00186641">
        <w:t>No que tange ao</w:t>
      </w:r>
      <w:r w:rsidR="00AD005E" w:rsidRPr="00186641">
        <w:t xml:space="preserve"> acompanhamento das recomendações da Controladoria Geral da União</w:t>
      </w:r>
      <w:r w:rsidR="00E56F8D" w:rsidRPr="00186641">
        <w:t>, monitorou as providências adotadas pelos gestores por meio de</w:t>
      </w:r>
      <w:r w:rsidR="007E6C90" w:rsidRPr="00186641">
        <w:t xml:space="preserve"> </w:t>
      </w:r>
      <w:r w:rsidR="00CF681A" w:rsidRPr="00186641">
        <w:t>seis</w:t>
      </w:r>
      <w:r w:rsidR="00E56F8D" w:rsidRPr="00186641">
        <w:t xml:space="preserve"> levantamentos sobre a evolução das </w:t>
      </w:r>
      <w:r w:rsidR="000F1DC5" w:rsidRPr="00186641">
        <w:t xml:space="preserve">providências adotadas </w:t>
      </w:r>
      <w:r w:rsidR="00E56F8D" w:rsidRPr="00186641">
        <w:t xml:space="preserve">relativas às recomendações </w:t>
      </w:r>
      <w:r w:rsidR="000F1DC5" w:rsidRPr="00186641">
        <w:t>exaradas</w:t>
      </w:r>
      <w:r w:rsidR="00E56F8D" w:rsidRPr="00186641">
        <w:t xml:space="preserve"> nos relatórios de auditoria CGU </w:t>
      </w:r>
      <w:proofErr w:type="spellStart"/>
      <w:r w:rsidR="00E56F8D" w:rsidRPr="00186641">
        <w:rPr>
          <w:rStyle w:val="normaltextrun"/>
          <w:rFonts w:cs="Calibri"/>
          <w:color w:val="000000"/>
          <w:bdr w:val="none" w:sz="0" w:space="0" w:color="auto" w:frame="1"/>
        </w:rPr>
        <w:t>n.</w:t>
      </w:r>
      <w:r w:rsidR="00E311FF" w:rsidRPr="00186641">
        <w:rPr>
          <w:rStyle w:val="normaltextrun"/>
          <w:rFonts w:cs="Calibri"/>
          <w:color w:val="000000"/>
          <w:bdr w:val="none" w:sz="0" w:space="0" w:color="auto" w:frame="1"/>
        </w:rPr>
        <w:t>°</w:t>
      </w:r>
      <w:proofErr w:type="spellEnd"/>
      <w:r w:rsidR="00E56F8D" w:rsidRPr="00186641">
        <w:rPr>
          <w:rStyle w:val="normaltextrun"/>
          <w:rFonts w:cs="Calibri"/>
          <w:color w:val="000000"/>
          <w:bdr w:val="none" w:sz="0" w:space="0" w:color="auto" w:frame="1"/>
        </w:rPr>
        <w:t xml:space="preserve"> 201800944</w:t>
      </w:r>
      <w:r w:rsidR="007E6C90" w:rsidRPr="00186641">
        <w:rPr>
          <w:rStyle w:val="normaltextrun"/>
          <w:rFonts w:cs="Calibri"/>
          <w:color w:val="000000"/>
          <w:bdr w:val="none" w:sz="0" w:space="0" w:color="auto" w:frame="1"/>
        </w:rPr>
        <w:t xml:space="preserve"> e</w:t>
      </w:r>
      <w:r w:rsidR="00E56F8D" w:rsidRPr="00186641">
        <w:rPr>
          <w:rStyle w:val="normaltextrun"/>
          <w:rFonts w:cs="Calibri"/>
          <w:color w:val="000000"/>
          <w:bdr w:val="none" w:sz="0" w:space="0" w:color="auto" w:frame="1"/>
        </w:rPr>
        <w:t xml:space="preserve"> n</w:t>
      </w:r>
      <w:r w:rsidR="00E311FF" w:rsidRPr="00186641">
        <w:rPr>
          <w:rStyle w:val="normaltextrun"/>
          <w:rFonts w:cs="Calibri"/>
          <w:color w:val="000000"/>
          <w:bdr w:val="none" w:sz="0" w:space="0" w:color="auto" w:frame="1"/>
        </w:rPr>
        <w:t>°</w:t>
      </w:r>
      <w:r w:rsidR="00E56F8D" w:rsidRPr="00186641">
        <w:rPr>
          <w:rStyle w:val="normaltextrun"/>
          <w:rFonts w:cs="Calibri"/>
          <w:color w:val="000000"/>
          <w:bdr w:val="none" w:sz="0" w:space="0" w:color="auto" w:frame="1"/>
        </w:rPr>
        <w:t xml:space="preserve"> 81268</w:t>
      </w:r>
      <w:r w:rsidR="007E6C90" w:rsidRPr="00186641">
        <w:rPr>
          <w:rStyle w:val="normaltextrun"/>
          <w:rFonts w:cs="Calibri"/>
          <w:color w:val="000000"/>
          <w:bdr w:val="none" w:sz="0" w:space="0" w:color="auto" w:frame="1"/>
        </w:rPr>
        <w:t xml:space="preserve">8 assim como no Relatório de </w:t>
      </w:r>
      <w:r w:rsidR="007E6C90" w:rsidRPr="00186641">
        <w:t>Apuração n° 1308093.</w:t>
      </w:r>
      <w:r w:rsidR="00E56F8D" w:rsidRPr="00186641">
        <w:rPr>
          <w:rStyle w:val="normaltextrun"/>
          <w:rFonts w:cs="Calibri"/>
          <w:color w:val="000000"/>
          <w:bdr w:val="none" w:sz="0" w:space="0" w:color="auto" w:frame="1"/>
        </w:rPr>
        <w:t xml:space="preserve"> </w:t>
      </w:r>
    </w:p>
    <w:p w14:paraId="3CF70D7D" w14:textId="3B77F95F" w:rsidR="006E3C7A" w:rsidRPr="00186641" w:rsidRDefault="00BA6BF7" w:rsidP="00F12D6F">
      <w:pPr>
        <w:spacing w:line="240" w:lineRule="auto"/>
        <w:jc w:val="both"/>
      </w:pPr>
      <w:r w:rsidRPr="00186641">
        <w:t xml:space="preserve">No âmbito da gestão interna, manteve </w:t>
      </w:r>
      <w:r w:rsidR="000560F0" w:rsidRPr="00186641">
        <w:t>comunicação</w:t>
      </w:r>
      <w:r w:rsidRPr="00186641">
        <w:t xml:space="preserve"> com os órgãos colegiados de governança da PPSA, tais como: Conselho Fiscal, Comitê de Auditoria, Diretoria Executiva e Conselho de Administração</w:t>
      </w:r>
      <w:r w:rsidR="00F12D6F" w:rsidRPr="00186641">
        <w:t xml:space="preserve"> bem como prestou assessoria à Alta Administração nos assuntos relacionados </w:t>
      </w:r>
      <w:r w:rsidR="00AD005E" w:rsidRPr="00186641">
        <w:t>às suas especificidades.</w:t>
      </w:r>
    </w:p>
    <w:p w14:paraId="2F5F6016" w14:textId="5A6017AC" w:rsidR="00186641" w:rsidRPr="00186641" w:rsidRDefault="00F12D6F" w:rsidP="00186641">
      <w:pPr>
        <w:spacing w:line="240" w:lineRule="auto"/>
        <w:jc w:val="both"/>
      </w:pPr>
      <w:r w:rsidRPr="00186641">
        <w:t>Em relação</w:t>
      </w:r>
      <w:r w:rsidR="007E6C90" w:rsidRPr="00186641">
        <w:t xml:space="preserve"> à</w:t>
      </w:r>
      <w:r w:rsidRPr="00186641">
        <w:t xml:space="preserve"> </w:t>
      </w:r>
      <w:r w:rsidR="007E6C90" w:rsidRPr="00186641">
        <w:t>auditoria no processo de individualização da produção</w:t>
      </w:r>
      <w:r w:rsidRPr="00186641">
        <w:t xml:space="preserve">, </w:t>
      </w:r>
      <w:r w:rsidR="00186641" w:rsidRPr="00186641">
        <w:t>foram implementadas duas recomendações que resultaram em um benefício financeiro efetivo para a União de R$ 50.412.144,31 (cinquenta milhões quatrocentos e doze mil cento e quarenta e quatro reais e trinta e um centavos).</w:t>
      </w:r>
    </w:p>
    <w:p w14:paraId="5D81382F" w14:textId="7113DAF9" w:rsidR="00196248" w:rsidRDefault="000842CD" w:rsidP="007D7C84">
      <w:pPr>
        <w:spacing w:line="240" w:lineRule="auto"/>
        <w:jc w:val="both"/>
      </w:pPr>
      <w:r w:rsidRPr="00E37C26">
        <w:lastRenderedPageBreak/>
        <w:t xml:space="preserve"> </w:t>
      </w:r>
    </w:p>
    <w:p w14:paraId="41555B09" w14:textId="30CA99CC" w:rsidR="00196248" w:rsidRDefault="00196248" w:rsidP="00196248">
      <w:pPr>
        <w:jc w:val="right"/>
      </w:pPr>
      <w:r>
        <w:t xml:space="preserve">Rio de Janeiro, </w:t>
      </w:r>
      <w:r w:rsidR="00F916B7">
        <w:t>10</w:t>
      </w:r>
      <w:bookmarkStart w:id="17" w:name="_GoBack"/>
      <w:bookmarkEnd w:id="17"/>
      <w:r w:rsidR="00AE0D93">
        <w:t xml:space="preserve"> </w:t>
      </w:r>
      <w:r>
        <w:t>de</w:t>
      </w:r>
      <w:r w:rsidR="002F2056">
        <w:t xml:space="preserve"> </w:t>
      </w:r>
      <w:r w:rsidR="007C1D87">
        <w:t>março</w:t>
      </w:r>
      <w:r>
        <w:t xml:space="preserve"> de 202</w:t>
      </w:r>
      <w:r w:rsidR="007C1D87">
        <w:t>5</w:t>
      </w:r>
      <w:r>
        <w:t>.</w:t>
      </w:r>
    </w:p>
    <w:p w14:paraId="02923AB2" w14:textId="6E352803" w:rsidR="00196248" w:rsidRDefault="00196248" w:rsidP="00196248">
      <w:pPr>
        <w:jc w:val="right"/>
      </w:pPr>
    </w:p>
    <w:p w14:paraId="084CDCBA" w14:textId="07BC72C3" w:rsidR="00BF1FF3" w:rsidRDefault="00BF1FF3" w:rsidP="00196248">
      <w:pPr>
        <w:jc w:val="right"/>
      </w:pPr>
    </w:p>
    <w:p w14:paraId="638B563D" w14:textId="73785339" w:rsidR="00BF1FF3" w:rsidRDefault="00BF1FF3" w:rsidP="00196248">
      <w:pPr>
        <w:jc w:val="right"/>
      </w:pPr>
    </w:p>
    <w:p w14:paraId="6A1DB594" w14:textId="77777777" w:rsidR="00BF1FF3" w:rsidRDefault="00BF1FF3" w:rsidP="00196248">
      <w:pPr>
        <w:jc w:val="right"/>
      </w:pPr>
    </w:p>
    <w:p w14:paraId="2D3F7914" w14:textId="77777777" w:rsidR="00196248" w:rsidRDefault="00196248" w:rsidP="00196248">
      <w:pPr>
        <w:jc w:val="center"/>
      </w:pPr>
      <w:r>
        <w:t>_________________________________________________</w:t>
      </w:r>
    </w:p>
    <w:p w14:paraId="7714BA52" w14:textId="6250F5D5" w:rsidR="00196248" w:rsidRDefault="00196248" w:rsidP="00196248">
      <w:pPr>
        <w:spacing w:after="0" w:line="240" w:lineRule="auto"/>
        <w:jc w:val="center"/>
      </w:pPr>
      <w:r>
        <w:t>Leonardo Cabral de Barros</w:t>
      </w:r>
    </w:p>
    <w:p w14:paraId="56F3D56D" w14:textId="1D581396" w:rsidR="00A84FB4" w:rsidRDefault="00A84FB4" w:rsidP="00196248">
      <w:pPr>
        <w:spacing w:after="0" w:line="240" w:lineRule="auto"/>
        <w:jc w:val="center"/>
      </w:pPr>
      <w:r>
        <w:t>Auditor Interno</w:t>
      </w:r>
    </w:p>
    <w:p w14:paraId="32A931DB" w14:textId="4B98AA9D" w:rsidR="00035C2D" w:rsidRDefault="0085492F" w:rsidP="00186641">
      <w:pPr>
        <w:spacing w:after="0" w:line="240" w:lineRule="auto"/>
        <w:jc w:val="center"/>
        <w:rPr>
          <w:rFonts w:asciiTheme="minorHAnsi" w:hAnsiTheme="minorHAnsi"/>
          <w:bCs/>
        </w:rPr>
      </w:pPr>
      <w:proofErr w:type="spellStart"/>
      <w:r>
        <w:t>Auditor</w:t>
      </w:r>
      <w:r w:rsidR="007C1D87">
        <w:t>-Chefe</w:t>
      </w:r>
      <w:proofErr w:type="spellEnd"/>
      <w:r w:rsidR="007C1D87">
        <w:t xml:space="preserve"> </w:t>
      </w:r>
      <w:r>
        <w:t xml:space="preserve">da </w:t>
      </w:r>
      <w:proofErr w:type="spellStart"/>
      <w:r>
        <w:t>Pré</w:t>
      </w:r>
      <w:proofErr w:type="spellEnd"/>
      <w:r>
        <w:t>-Sal Petróleo S.A.</w:t>
      </w:r>
    </w:p>
    <w:sectPr w:rsidR="00035C2D" w:rsidSect="00443F6E">
      <w:footerReference w:type="default" r:id="rId12"/>
      <w:pgSz w:w="11906" w:h="16838"/>
      <w:pgMar w:top="1418" w:right="991" w:bottom="141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8D027" w14:textId="77777777" w:rsidR="004510E2" w:rsidRDefault="004510E2">
      <w:pPr>
        <w:spacing w:after="0" w:line="240" w:lineRule="auto"/>
      </w:pPr>
      <w:r>
        <w:separator/>
      </w:r>
    </w:p>
  </w:endnote>
  <w:endnote w:type="continuationSeparator" w:id="0">
    <w:p w14:paraId="50B2538A" w14:textId="77777777" w:rsidR="004510E2" w:rsidRDefault="004510E2">
      <w:pPr>
        <w:spacing w:after="0" w:line="240" w:lineRule="auto"/>
      </w:pPr>
      <w:r>
        <w:continuationSeparator/>
      </w:r>
    </w:p>
  </w:endnote>
  <w:endnote w:type="continuationNotice" w:id="1">
    <w:p w14:paraId="06BA462B" w14:textId="77777777" w:rsidR="004510E2" w:rsidRDefault="00451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23207"/>
      <w:docPartObj>
        <w:docPartGallery w:val="Page Numbers (Bottom of Page)"/>
        <w:docPartUnique/>
      </w:docPartObj>
    </w:sdtPr>
    <w:sdtEndPr/>
    <w:sdtContent>
      <w:p w14:paraId="2DA73DE0" w14:textId="2F4ED4A2" w:rsidR="004510E2" w:rsidRDefault="004510E2">
        <w:pPr>
          <w:pStyle w:val="Rodap"/>
          <w:jc w:val="right"/>
        </w:pPr>
        <w:r>
          <w:fldChar w:fldCharType="begin"/>
        </w:r>
        <w:r>
          <w:instrText>PAGE   \* MERGEFORMAT</w:instrText>
        </w:r>
        <w:r>
          <w:fldChar w:fldCharType="separate"/>
        </w:r>
        <w:r>
          <w:t>2</w:t>
        </w:r>
        <w:r>
          <w:fldChar w:fldCharType="end"/>
        </w:r>
      </w:p>
    </w:sdtContent>
  </w:sdt>
  <w:p w14:paraId="58E2F94E" w14:textId="77777777" w:rsidR="004510E2" w:rsidRDefault="004510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86BC" w14:textId="77777777" w:rsidR="004510E2" w:rsidRDefault="004510E2">
      <w:pPr>
        <w:spacing w:after="0" w:line="240" w:lineRule="auto"/>
      </w:pPr>
      <w:r>
        <w:rPr>
          <w:color w:val="000000"/>
        </w:rPr>
        <w:separator/>
      </w:r>
    </w:p>
  </w:footnote>
  <w:footnote w:type="continuationSeparator" w:id="0">
    <w:p w14:paraId="43CA63C7" w14:textId="77777777" w:rsidR="004510E2" w:rsidRDefault="004510E2">
      <w:pPr>
        <w:spacing w:after="0" w:line="240" w:lineRule="auto"/>
      </w:pPr>
      <w:r>
        <w:continuationSeparator/>
      </w:r>
    </w:p>
  </w:footnote>
  <w:footnote w:type="continuationNotice" w:id="1">
    <w:p w14:paraId="1DCBD76B" w14:textId="77777777" w:rsidR="004510E2" w:rsidRDefault="004510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0E0"/>
    <w:multiLevelType w:val="multilevel"/>
    <w:tmpl w:val="968E5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20AB7"/>
    <w:multiLevelType w:val="multilevel"/>
    <w:tmpl w:val="7C3A2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E0476F"/>
    <w:multiLevelType w:val="hybridMultilevel"/>
    <w:tmpl w:val="5F20AECE"/>
    <w:lvl w:ilvl="0" w:tplc="AD40F814">
      <w:start w:val="1"/>
      <w:numFmt w:val="decimal"/>
      <w:suff w:val="space"/>
      <w:lvlText w:val="%1."/>
      <w:lvlJc w:val="left"/>
      <w:pPr>
        <w:ind w:left="7165" w:hanging="360"/>
      </w:pPr>
      <w:rPr>
        <w:rFonts w:ascii="Arial" w:hAnsi="Arial" w:cs="Arial" w:hint="default"/>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3E730533"/>
    <w:multiLevelType w:val="hybridMultilevel"/>
    <w:tmpl w:val="5092788E"/>
    <w:lvl w:ilvl="0" w:tplc="8694586A">
      <w:start w:val="10"/>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47F42517"/>
    <w:multiLevelType w:val="multilevel"/>
    <w:tmpl w:val="F66ADBF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14055DC"/>
    <w:multiLevelType w:val="multilevel"/>
    <w:tmpl w:val="204C7C58"/>
    <w:styleLink w:val="LFO7"/>
    <w:lvl w:ilvl="0">
      <w:start w:val="1"/>
      <w:numFmt w:val="decimal"/>
      <w:pStyle w:val="CabealhodoSumrio"/>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679624AA"/>
    <w:multiLevelType w:val="multilevel"/>
    <w:tmpl w:val="739EDFC2"/>
    <w:styleLink w:val="WWOutlineListStyle"/>
    <w:lvl w:ilvl="0">
      <w:start w:val="1"/>
      <w:numFmt w:val="decimal"/>
      <w:pStyle w:val="Ttulo1"/>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68AA1046"/>
    <w:multiLevelType w:val="hybridMultilevel"/>
    <w:tmpl w:val="9B7A2BAC"/>
    <w:lvl w:ilvl="0" w:tplc="BE1E28F4">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 w15:restartNumberingAfterBreak="0">
    <w:nsid w:val="6A7E3312"/>
    <w:multiLevelType w:val="multilevel"/>
    <w:tmpl w:val="F3547CEE"/>
    <w:lvl w:ilvl="0">
      <w:start w:val="1"/>
      <w:numFmt w:val="decimal"/>
      <w:lvlText w:val="%1."/>
      <w:lvlJc w:val="left"/>
      <w:pPr>
        <w:ind w:left="644" w:hanging="360"/>
      </w:pPr>
      <w:rPr>
        <w:rFonts w:hint="default"/>
        <w:sz w:val="28"/>
        <w:szCs w:val="2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6AFF0655"/>
    <w:multiLevelType w:val="hybridMultilevel"/>
    <w:tmpl w:val="777418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lvl w:ilvl="0">
        <w:start w:val="1"/>
        <w:numFmt w:val="decimal"/>
        <w:pStyle w:val="Ttulo1"/>
        <w:lvlText w:val="%1."/>
        <w:lvlJc w:val="left"/>
        <w:pPr>
          <w:ind w:left="720" w:hanging="360"/>
        </w:pPr>
      </w:lvl>
    </w:lvlOverride>
  </w:num>
  <w:num w:numId="2">
    <w:abstractNumId w:val="5"/>
  </w:num>
  <w:num w:numId="3">
    <w:abstractNumId w:val="1"/>
  </w:num>
  <w:num w:numId="4">
    <w:abstractNumId w:val="6"/>
    <w:lvlOverride w:ilvl="0">
      <w:startOverride w:val="4"/>
    </w:lvlOverride>
  </w:num>
  <w:num w:numId="5">
    <w:abstractNumId w:val="6"/>
  </w:num>
  <w:num w:numId="6">
    <w:abstractNumId w:val="6"/>
  </w:num>
  <w:num w:numId="7">
    <w:abstractNumId w:val="6"/>
  </w:num>
  <w:num w:numId="8">
    <w:abstractNumId w:val="0"/>
  </w:num>
  <w:num w:numId="9">
    <w:abstractNumId w:val="6"/>
  </w:num>
  <w:num w:numId="10">
    <w:abstractNumId w:val="6"/>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8"/>
  </w:num>
  <w:num w:numId="16">
    <w:abstractNumId w:val="7"/>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num>
  <w:num w:numId="21">
    <w:abstractNumId w:val="6"/>
    <w:lvlOverride w:ilvl="0">
      <w:lvl w:ilvl="0">
        <w:start w:val="1"/>
        <w:numFmt w:val="decimal"/>
        <w:pStyle w:val="Ttulo1"/>
        <w:lvlText w:val="%1."/>
        <w:lvlJc w:val="left"/>
        <w:pPr>
          <w:ind w:left="720" w:hanging="360"/>
        </w:pPr>
      </w:lvl>
    </w:lvlOverride>
  </w:num>
  <w:num w:numId="22">
    <w:abstractNumId w:val="2"/>
  </w:num>
  <w:num w:numId="23">
    <w:abstractNumId w:val="3"/>
  </w:num>
  <w:num w:numId="24">
    <w:abstractNumId w:val="9"/>
  </w:num>
  <w:num w:numId="25">
    <w:abstractNumId w:val="6"/>
    <w:lvlOverride w:ilvl="0">
      <w:startOverride w:val="1"/>
      <w:lvl w:ilvl="0">
        <w:start w:val="1"/>
        <w:numFmt w:val="decimal"/>
        <w:pStyle w:val="Ttulo1"/>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6"/>
    <w:lvlOverride w:ilvl="0">
      <w:startOverride w:val="1"/>
      <w:lvl w:ilvl="0">
        <w:start w:val="1"/>
        <w:numFmt w:val="decimal"/>
        <w:pStyle w:val="Ttulo1"/>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6"/>
    <w:lvlOverride w:ilvl="0">
      <w:lvl w:ilvl="0">
        <w:start w:val="1"/>
        <w:numFmt w:val="decimal"/>
        <w:pStyle w:val="Ttulo1"/>
        <w:lvlText w:val="%1."/>
        <w:lvlJc w:val="left"/>
        <w:pPr>
          <w:ind w:left="720" w:hanging="360"/>
        </w:pPr>
      </w:lvl>
    </w:lvlOverride>
  </w:num>
  <w:num w:numId="28">
    <w:abstractNumId w:val="6"/>
    <w:lvlOverride w:ilvl="0">
      <w:lvl w:ilvl="0">
        <w:start w:val="1"/>
        <w:numFmt w:val="decimal"/>
        <w:pStyle w:val="Ttulo1"/>
        <w:lvlText w:val="%1."/>
        <w:lvlJc w:val="left"/>
        <w:pPr>
          <w:ind w:left="720" w:hanging="360"/>
        </w:pPr>
      </w:lvl>
    </w:lvlOverride>
  </w:num>
  <w:num w:numId="29">
    <w:abstractNumId w:val="6"/>
    <w:lvlOverride w:ilvl="0">
      <w:startOverride w:val="1"/>
      <w:lvl w:ilvl="0">
        <w:start w:val="1"/>
        <w:numFmt w:val="decimal"/>
        <w:pStyle w:val="Ttulo1"/>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6"/>
    <w:lvlOverride w:ilvl="0">
      <w:startOverride w:val="1"/>
      <w:lvl w:ilvl="0">
        <w:start w:val="1"/>
        <w:numFmt w:val="decimal"/>
        <w:pStyle w:val="Ttulo1"/>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E22"/>
    <w:rsid w:val="0000023E"/>
    <w:rsid w:val="000014F1"/>
    <w:rsid w:val="00004528"/>
    <w:rsid w:val="00005A73"/>
    <w:rsid w:val="00006083"/>
    <w:rsid w:val="000118D6"/>
    <w:rsid w:val="00012F3B"/>
    <w:rsid w:val="00014576"/>
    <w:rsid w:val="000170A6"/>
    <w:rsid w:val="0001723D"/>
    <w:rsid w:val="00022B96"/>
    <w:rsid w:val="00022FCF"/>
    <w:rsid w:val="00024599"/>
    <w:rsid w:val="00025042"/>
    <w:rsid w:val="00025A36"/>
    <w:rsid w:val="00030559"/>
    <w:rsid w:val="00031CD3"/>
    <w:rsid w:val="00035C2D"/>
    <w:rsid w:val="000364C7"/>
    <w:rsid w:val="00036D7B"/>
    <w:rsid w:val="00037E26"/>
    <w:rsid w:val="00040294"/>
    <w:rsid w:val="00047FB7"/>
    <w:rsid w:val="0005044A"/>
    <w:rsid w:val="00051DD3"/>
    <w:rsid w:val="00052543"/>
    <w:rsid w:val="0005265F"/>
    <w:rsid w:val="0005276E"/>
    <w:rsid w:val="000532D6"/>
    <w:rsid w:val="00055C99"/>
    <w:rsid w:val="000560F0"/>
    <w:rsid w:val="0005797E"/>
    <w:rsid w:val="0006066B"/>
    <w:rsid w:val="00060757"/>
    <w:rsid w:val="00064C80"/>
    <w:rsid w:val="0007194F"/>
    <w:rsid w:val="000733AE"/>
    <w:rsid w:val="0007490B"/>
    <w:rsid w:val="00075F75"/>
    <w:rsid w:val="00082E2E"/>
    <w:rsid w:val="00083863"/>
    <w:rsid w:val="000839ED"/>
    <w:rsid w:val="000842CD"/>
    <w:rsid w:val="00096E61"/>
    <w:rsid w:val="000A2971"/>
    <w:rsid w:val="000A6B8C"/>
    <w:rsid w:val="000B0D2D"/>
    <w:rsid w:val="000B51C7"/>
    <w:rsid w:val="000C1099"/>
    <w:rsid w:val="000C141F"/>
    <w:rsid w:val="000C442F"/>
    <w:rsid w:val="000C57C5"/>
    <w:rsid w:val="000C737F"/>
    <w:rsid w:val="000C7583"/>
    <w:rsid w:val="000D0665"/>
    <w:rsid w:val="000D39B6"/>
    <w:rsid w:val="000D5DDA"/>
    <w:rsid w:val="000E04D4"/>
    <w:rsid w:val="000E140C"/>
    <w:rsid w:val="000E1509"/>
    <w:rsid w:val="000E2BF2"/>
    <w:rsid w:val="000E2C20"/>
    <w:rsid w:val="000E3AC7"/>
    <w:rsid w:val="000E4535"/>
    <w:rsid w:val="000E4A7D"/>
    <w:rsid w:val="000F1DC5"/>
    <w:rsid w:val="000F1F30"/>
    <w:rsid w:val="000F2E2C"/>
    <w:rsid w:val="000F3197"/>
    <w:rsid w:val="000F3261"/>
    <w:rsid w:val="00102A21"/>
    <w:rsid w:val="0010304D"/>
    <w:rsid w:val="001038B7"/>
    <w:rsid w:val="001050B3"/>
    <w:rsid w:val="00105FF8"/>
    <w:rsid w:val="00111BD7"/>
    <w:rsid w:val="00113D0A"/>
    <w:rsid w:val="0011419A"/>
    <w:rsid w:val="0011676B"/>
    <w:rsid w:val="00117DF2"/>
    <w:rsid w:val="00120571"/>
    <w:rsid w:val="00130D3F"/>
    <w:rsid w:val="00132FCE"/>
    <w:rsid w:val="001347DC"/>
    <w:rsid w:val="00134F1B"/>
    <w:rsid w:val="0013676A"/>
    <w:rsid w:val="0013750B"/>
    <w:rsid w:val="00137E85"/>
    <w:rsid w:val="00144038"/>
    <w:rsid w:val="00145221"/>
    <w:rsid w:val="0014798D"/>
    <w:rsid w:val="0015003A"/>
    <w:rsid w:val="00150936"/>
    <w:rsid w:val="00150A16"/>
    <w:rsid w:val="00150D9A"/>
    <w:rsid w:val="00150FE1"/>
    <w:rsid w:val="001560DF"/>
    <w:rsid w:val="00157872"/>
    <w:rsid w:val="00161EEC"/>
    <w:rsid w:val="001643E4"/>
    <w:rsid w:val="001644C5"/>
    <w:rsid w:val="0016450E"/>
    <w:rsid w:val="00164E19"/>
    <w:rsid w:val="0016510F"/>
    <w:rsid w:val="00171120"/>
    <w:rsid w:val="001728C8"/>
    <w:rsid w:val="00177291"/>
    <w:rsid w:val="00181912"/>
    <w:rsid w:val="00186641"/>
    <w:rsid w:val="001911F8"/>
    <w:rsid w:val="00196248"/>
    <w:rsid w:val="001A0AA4"/>
    <w:rsid w:val="001A3B7D"/>
    <w:rsid w:val="001A3CD3"/>
    <w:rsid w:val="001A3E9A"/>
    <w:rsid w:val="001A5534"/>
    <w:rsid w:val="001A5F18"/>
    <w:rsid w:val="001A644B"/>
    <w:rsid w:val="001B1441"/>
    <w:rsid w:val="001B17DE"/>
    <w:rsid w:val="001B191F"/>
    <w:rsid w:val="001B7A77"/>
    <w:rsid w:val="001C0FAB"/>
    <w:rsid w:val="001C161B"/>
    <w:rsid w:val="001C1ED9"/>
    <w:rsid w:val="001C21EA"/>
    <w:rsid w:val="001C2F3A"/>
    <w:rsid w:val="001C5C5F"/>
    <w:rsid w:val="001D00BE"/>
    <w:rsid w:val="001D4579"/>
    <w:rsid w:val="001E0E9D"/>
    <w:rsid w:val="001E192F"/>
    <w:rsid w:val="001E323E"/>
    <w:rsid w:val="001E346C"/>
    <w:rsid w:val="001E493A"/>
    <w:rsid w:val="001E6769"/>
    <w:rsid w:val="00201595"/>
    <w:rsid w:val="00201E7D"/>
    <w:rsid w:val="00206803"/>
    <w:rsid w:val="00207CFF"/>
    <w:rsid w:val="0021162E"/>
    <w:rsid w:val="002131F5"/>
    <w:rsid w:val="00214F77"/>
    <w:rsid w:val="00215791"/>
    <w:rsid w:val="002160F4"/>
    <w:rsid w:val="002173EA"/>
    <w:rsid w:val="0022118A"/>
    <w:rsid w:val="00222C94"/>
    <w:rsid w:val="002239F0"/>
    <w:rsid w:val="00223C5C"/>
    <w:rsid w:val="002311A0"/>
    <w:rsid w:val="00231702"/>
    <w:rsid w:val="00231FB5"/>
    <w:rsid w:val="00231FE5"/>
    <w:rsid w:val="0023292D"/>
    <w:rsid w:val="002351A4"/>
    <w:rsid w:val="00242828"/>
    <w:rsid w:val="00243C44"/>
    <w:rsid w:val="00245A43"/>
    <w:rsid w:val="00247A95"/>
    <w:rsid w:val="0025655E"/>
    <w:rsid w:val="00256B9B"/>
    <w:rsid w:val="00261260"/>
    <w:rsid w:val="002620FB"/>
    <w:rsid w:val="002729AE"/>
    <w:rsid w:val="00275421"/>
    <w:rsid w:val="0027689F"/>
    <w:rsid w:val="00277037"/>
    <w:rsid w:val="00277B44"/>
    <w:rsid w:val="002806B0"/>
    <w:rsid w:val="00280738"/>
    <w:rsid w:val="00281633"/>
    <w:rsid w:val="00283CC9"/>
    <w:rsid w:val="002847FC"/>
    <w:rsid w:val="00291D30"/>
    <w:rsid w:val="0029253C"/>
    <w:rsid w:val="002928C8"/>
    <w:rsid w:val="00292EF4"/>
    <w:rsid w:val="0029622B"/>
    <w:rsid w:val="002A3F35"/>
    <w:rsid w:val="002A5EE5"/>
    <w:rsid w:val="002A6E54"/>
    <w:rsid w:val="002A70DC"/>
    <w:rsid w:val="002A7760"/>
    <w:rsid w:val="002B40EB"/>
    <w:rsid w:val="002C0279"/>
    <w:rsid w:val="002C30A5"/>
    <w:rsid w:val="002C3C13"/>
    <w:rsid w:val="002D064D"/>
    <w:rsid w:val="002D1BB3"/>
    <w:rsid w:val="002D2901"/>
    <w:rsid w:val="002D4C8F"/>
    <w:rsid w:val="002E09AA"/>
    <w:rsid w:val="002E2998"/>
    <w:rsid w:val="002E4D0C"/>
    <w:rsid w:val="002E617F"/>
    <w:rsid w:val="002F2056"/>
    <w:rsid w:val="002F398F"/>
    <w:rsid w:val="002F4C82"/>
    <w:rsid w:val="003033E4"/>
    <w:rsid w:val="00305D32"/>
    <w:rsid w:val="003106FA"/>
    <w:rsid w:val="003151D4"/>
    <w:rsid w:val="003151DB"/>
    <w:rsid w:val="00316377"/>
    <w:rsid w:val="00317C58"/>
    <w:rsid w:val="00321EC1"/>
    <w:rsid w:val="003261A2"/>
    <w:rsid w:val="00326375"/>
    <w:rsid w:val="003275BD"/>
    <w:rsid w:val="0033148E"/>
    <w:rsid w:val="00332C47"/>
    <w:rsid w:val="0033790A"/>
    <w:rsid w:val="00342403"/>
    <w:rsid w:val="00343DD0"/>
    <w:rsid w:val="00343F63"/>
    <w:rsid w:val="00344F9D"/>
    <w:rsid w:val="00345D53"/>
    <w:rsid w:val="003464C7"/>
    <w:rsid w:val="00346F54"/>
    <w:rsid w:val="0035196D"/>
    <w:rsid w:val="00355F96"/>
    <w:rsid w:val="00362DE6"/>
    <w:rsid w:val="003635BF"/>
    <w:rsid w:val="00364913"/>
    <w:rsid w:val="00364A7E"/>
    <w:rsid w:val="0036663E"/>
    <w:rsid w:val="0037183E"/>
    <w:rsid w:val="003733C1"/>
    <w:rsid w:val="00373AA7"/>
    <w:rsid w:val="00375569"/>
    <w:rsid w:val="00376596"/>
    <w:rsid w:val="003815AC"/>
    <w:rsid w:val="00382D2F"/>
    <w:rsid w:val="00384515"/>
    <w:rsid w:val="00384C90"/>
    <w:rsid w:val="00385A4C"/>
    <w:rsid w:val="00386626"/>
    <w:rsid w:val="0038732D"/>
    <w:rsid w:val="003A27D5"/>
    <w:rsid w:val="003A62D8"/>
    <w:rsid w:val="003B01B6"/>
    <w:rsid w:val="003B0220"/>
    <w:rsid w:val="003B1200"/>
    <w:rsid w:val="003B3050"/>
    <w:rsid w:val="003B4236"/>
    <w:rsid w:val="003B456C"/>
    <w:rsid w:val="003B4CEF"/>
    <w:rsid w:val="003C1FAC"/>
    <w:rsid w:val="003C306A"/>
    <w:rsid w:val="003C3AD3"/>
    <w:rsid w:val="003C5D94"/>
    <w:rsid w:val="003D218B"/>
    <w:rsid w:val="003D26C9"/>
    <w:rsid w:val="003E2AC6"/>
    <w:rsid w:val="003E2F1B"/>
    <w:rsid w:val="003E486E"/>
    <w:rsid w:val="003F14F3"/>
    <w:rsid w:val="003F1EF3"/>
    <w:rsid w:val="003F225C"/>
    <w:rsid w:val="003F2527"/>
    <w:rsid w:val="003F4A90"/>
    <w:rsid w:val="003F4FC0"/>
    <w:rsid w:val="003F62C1"/>
    <w:rsid w:val="0040198F"/>
    <w:rsid w:val="0040414D"/>
    <w:rsid w:val="0040495F"/>
    <w:rsid w:val="00406D47"/>
    <w:rsid w:val="00412632"/>
    <w:rsid w:val="0041407B"/>
    <w:rsid w:val="00415766"/>
    <w:rsid w:val="0042032E"/>
    <w:rsid w:val="00421DFA"/>
    <w:rsid w:val="00423AF5"/>
    <w:rsid w:val="004240F1"/>
    <w:rsid w:val="00424A77"/>
    <w:rsid w:val="00426178"/>
    <w:rsid w:val="0042632A"/>
    <w:rsid w:val="00427689"/>
    <w:rsid w:val="00436777"/>
    <w:rsid w:val="004378D9"/>
    <w:rsid w:val="00440A31"/>
    <w:rsid w:val="00443B6F"/>
    <w:rsid w:val="00443F6E"/>
    <w:rsid w:val="00446893"/>
    <w:rsid w:val="004510E2"/>
    <w:rsid w:val="004517B9"/>
    <w:rsid w:val="00451DE6"/>
    <w:rsid w:val="004545EA"/>
    <w:rsid w:val="00454CC9"/>
    <w:rsid w:val="00455EBD"/>
    <w:rsid w:val="0046011C"/>
    <w:rsid w:val="004618F3"/>
    <w:rsid w:val="004638EB"/>
    <w:rsid w:val="00472720"/>
    <w:rsid w:val="00474BAD"/>
    <w:rsid w:val="00477067"/>
    <w:rsid w:val="00480EFB"/>
    <w:rsid w:val="00487DBE"/>
    <w:rsid w:val="004910AD"/>
    <w:rsid w:val="0049240E"/>
    <w:rsid w:val="00495A3E"/>
    <w:rsid w:val="004963A8"/>
    <w:rsid w:val="00496BC1"/>
    <w:rsid w:val="004A0224"/>
    <w:rsid w:val="004A6176"/>
    <w:rsid w:val="004A70A0"/>
    <w:rsid w:val="004A73F4"/>
    <w:rsid w:val="004B3B3F"/>
    <w:rsid w:val="004B3B5A"/>
    <w:rsid w:val="004B5FDA"/>
    <w:rsid w:val="004B7498"/>
    <w:rsid w:val="004D24BE"/>
    <w:rsid w:val="004D2510"/>
    <w:rsid w:val="004D46E4"/>
    <w:rsid w:val="004D6070"/>
    <w:rsid w:val="004E512F"/>
    <w:rsid w:val="004F0034"/>
    <w:rsid w:val="004F00C1"/>
    <w:rsid w:val="004F3B7E"/>
    <w:rsid w:val="004F667B"/>
    <w:rsid w:val="005023B7"/>
    <w:rsid w:val="00504966"/>
    <w:rsid w:val="005062DD"/>
    <w:rsid w:val="00513787"/>
    <w:rsid w:val="005162ED"/>
    <w:rsid w:val="00516C6E"/>
    <w:rsid w:val="005215FB"/>
    <w:rsid w:val="00522DDF"/>
    <w:rsid w:val="00531368"/>
    <w:rsid w:val="005319EF"/>
    <w:rsid w:val="005324C9"/>
    <w:rsid w:val="00532E22"/>
    <w:rsid w:val="00532EEF"/>
    <w:rsid w:val="00537526"/>
    <w:rsid w:val="00537AC2"/>
    <w:rsid w:val="00546ACC"/>
    <w:rsid w:val="00556634"/>
    <w:rsid w:val="00556845"/>
    <w:rsid w:val="00557DC2"/>
    <w:rsid w:val="00562745"/>
    <w:rsid w:val="00563F92"/>
    <w:rsid w:val="005640E7"/>
    <w:rsid w:val="005651C3"/>
    <w:rsid w:val="00566401"/>
    <w:rsid w:val="00572638"/>
    <w:rsid w:val="0057438D"/>
    <w:rsid w:val="0057568D"/>
    <w:rsid w:val="005772BC"/>
    <w:rsid w:val="005802F6"/>
    <w:rsid w:val="00583D63"/>
    <w:rsid w:val="00586832"/>
    <w:rsid w:val="005A0E8F"/>
    <w:rsid w:val="005A2B8C"/>
    <w:rsid w:val="005A2E06"/>
    <w:rsid w:val="005A3B12"/>
    <w:rsid w:val="005A3EF7"/>
    <w:rsid w:val="005A450D"/>
    <w:rsid w:val="005B010D"/>
    <w:rsid w:val="005B01FD"/>
    <w:rsid w:val="005B119F"/>
    <w:rsid w:val="005B23F2"/>
    <w:rsid w:val="005B2F59"/>
    <w:rsid w:val="005B390D"/>
    <w:rsid w:val="005B4385"/>
    <w:rsid w:val="005B4473"/>
    <w:rsid w:val="005C2449"/>
    <w:rsid w:val="005C3C38"/>
    <w:rsid w:val="005C4640"/>
    <w:rsid w:val="005C4BA1"/>
    <w:rsid w:val="005D05E4"/>
    <w:rsid w:val="005D1098"/>
    <w:rsid w:val="005D75CD"/>
    <w:rsid w:val="005D77F1"/>
    <w:rsid w:val="005E0571"/>
    <w:rsid w:val="005E2739"/>
    <w:rsid w:val="005E60ED"/>
    <w:rsid w:val="005E61B2"/>
    <w:rsid w:val="005E773C"/>
    <w:rsid w:val="005F0E52"/>
    <w:rsid w:val="005F155C"/>
    <w:rsid w:val="005F4751"/>
    <w:rsid w:val="005F575F"/>
    <w:rsid w:val="005F63E9"/>
    <w:rsid w:val="005F7896"/>
    <w:rsid w:val="006002FB"/>
    <w:rsid w:val="00605F4E"/>
    <w:rsid w:val="00613E8A"/>
    <w:rsid w:val="0061434D"/>
    <w:rsid w:val="0062334E"/>
    <w:rsid w:val="0062509A"/>
    <w:rsid w:val="00625145"/>
    <w:rsid w:val="006339F6"/>
    <w:rsid w:val="00635087"/>
    <w:rsid w:val="00637D9C"/>
    <w:rsid w:val="00640FD4"/>
    <w:rsid w:val="00641762"/>
    <w:rsid w:val="00641F00"/>
    <w:rsid w:val="006425C0"/>
    <w:rsid w:val="00647931"/>
    <w:rsid w:val="00650390"/>
    <w:rsid w:val="00650869"/>
    <w:rsid w:val="006511DF"/>
    <w:rsid w:val="0065198E"/>
    <w:rsid w:val="006528A5"/>
    <w:rsid w:val="006535FF"/>
    <w:rsid w:val="00656E03"/>
    <w:rsid w:val="00663BA3"/>
    <w:rsid w:val="00665349"/>
    <w:rsid w:val="0066550C"/>
    <w:rsid w:val="00667F3C"/>
    <w:rsid w:val="006712D4"/>
    <w:rsid w:val="00676237"/>
    <w:rsid w:val="00676284"/>
    <w:rsid w:val="00681A47"/>
    <w:rsid w:val="00682883"/>
    <w:rsid w:val="006837E7"/>
    <w:rsid w:val="006859EC"/>
    <w:rsid w:val="006877CE"/>
    <w:rsid w:val="00692C7B"/>
    <w:rsid w:val="00692D11"/>
    <w:rsid w:val="00692DB5"/>
    <w:rsid w:val="00693797"/>
    <w:rsid w:val="00697EB1"/>
    <w:rsid w:val="006A0308"/>
    <w:rsid w:val="006A0CDC"/>
    <w:rsid w:val="006A2528"/>
    <w:rsid w:val="006A27C7"/>
    <w:rsid w:val="006A5B67"/>
    <w:rsid w:val="006A7BCF"/>
    <w:rsid w:val="006B21A2"/>
    <w:rsid w:val="006B314B"/>
    <w:rsid w:val="006B7A29"/>
    <w:rsid w:val="006C63BE"/>
    <w:rsid w:val="006D0A18"/>
    <w:rsid w:val="006D3C68"/>
    <w:rsid w:val="006D4954"/>
    <w:rsid w:val="006D609D"/>
    <w:rsid w:val="006D6C96"/>
    <w:rsid w:val="006D7474"/>
    <w:rsid w:val="006E0DB2"/>
    <w:rsid w:val="006E16EC"/>
    <w:rsid w:val="006E3ACF"/>
    <w:rsid w:val="006E3C7A"/>
    <w:rsid w:val="006E5DF4"/>
    <w:rsid w:val="006E62C7"/>
    <w:rsid w:val="006E74A7"/>
    <w:rsid w:val="006F20A0"/>
    <w:rsid w:val="006F419F"/>
    <w:rsid w:val="006F5B5B"/>
    <w:rsid w:val="006F7D22"/>
    <w:rsid w:val="00700DB6"/>
    <w:rsid w:val="007049B3"/>
    <w:rsid w:val="00704FC0"/>
    <w:rsid w:val="00706EB6"/>
    <w:rsid w:val="00706F64"/>
    <w:rsid w:val="0071337F"/>
    <w:rsid w:val="00714BB9"/>
    <w:rsid w:val="00721295"/>
    <w:rsid w:val="00727BC8"/>
    <w:rsid w:val="00733363"/>
    <w:rsid w:val="00734157"/>
    <w:rsid w:val="00740F69"/>
    <w:rsid w:val="00742C91"/>
    <w:rsid w:val="00750C40"/>
    <w:rsid w:val="00751C29"/>
    <w:rsid w:val="007521D9"/>
    <w:rsid w:val="00752C9E"/>
    <w:rsid w:val="00753794"/>
    <w:rsid w:val="00754736"/>
    <w:rsid w:val="007561C5"/>
    <w:rsid w:val="007671BD"/>
    <w:rsid w:val="0077085C"/>
    <w:rsid w:val="007712EA"/>
    <w:rsid w:val="007712F8"/>
    <w:rsid w:val="00771A8D"/>
    <w:rsid w:val="00776231"/>
    <w:rsid w:val="0077731C"/>
    <w:rsid w:val="00777DC1"/>
    <w:rsid w:val="00781463"/>
    <w:rsid w:val="00783546"/>
    <w:rsid w:val="00783931"/>
    <w:rsid w:val="00785195"/>
    <w:rsid w:val="007852DF"/>
    <w:rsid w:val="00793C91"/>
    <w:rsid w:val="007947C8"/>
    <w:rsid w:val="00795AFE"/>
    <w:rsid w:val="007A3DC3"/>
    <w:rsid w:val="007A457A"/>
    <w:rsid w:val="007B135E"/>
    <w:rsid w:val="007B4CD8"/>
    <w:rsid w:val="007C03B7"/>
    <w:rsid w:val="007C125E"/>
    <w:rsid w:val="007C1D87"/>
    <w:rsid w:val="007C1EFD"/>
    <w:rsid w:val="007C23EE"/>
    <w:rsid w:val="007C3292"/>
    <w:rsid w:val="007C3A84"/>
    <w:rsid w:val="007D23CC"/>
    <w:rsid w:val="007D298B"/>
    <w:rsid w:val="007D370A"/>
    <w:rsid w:val="007D4E91"/>
    <w:rsid w:val="007D7C84"/>
    <w:rsid w:val="007E0A4F"/>
    <w:rsid w:val="007E2A39"/>
    <w:rsid w:val="007E3097"/>
    <w:rsid w:val="007E53E6"/>
    <w:rsid w:val="007E67E1"/>
    <w:rsid w:val="007E6928"/>
    <w:rsid w:val="007E6C90"/>
    <w:rsid w:val="007E7CD7"/>
    <w:rsid w:val="007F70FE"/>
    <w:rsid w:val="00801B74"/>
    <w:rsid w:val="00802EAD"/>
    <w:rsid w:val="008101C0"/>
    <w:rsid w:val="008103BB"/>
    <w:rsid w:val="0081179C"/>
    <w:rsid w:val="00812070"/>
    <w:rsid w:val="00814078"/>
    <w:rsid w:val="00814660"/>
    <w:rsid w:val="00814CE8"/>
    <w:rsid w:val="008173BF"/>
    <w:rsid w:val="008200A9"/>
    <w:rsid w:val="008203CB"/>
    <w:rsid w:val="00820CF1"/>
    <w:rsid w:val="00824B25"/>
    <w:rsid w:val="0082511C"/>
    <w:rsid w:val="00825E4A"/>
    <w:rsid w:val="008315D6"/>
    <w:rsid w:val="0083341F"/>
    <w:rsid w:val="00833F2F"/>
    <w:rsid w:val="0083452C"/>
    <w:rsid w:val="00842A25"/>
    <w:rsid w:val="00842F09"/>
    <w:rsid w:val="00843349"/>
    <w:rsid w:val="00843418"/>
    <w:rsid w:val="008459C1"/>
    <w:rsid w:val="00846A7D"/>
    <w:rsid w:val="00846E5C"/>
    <w:rsid w:val="00851497"/>
    <w:rsid w:val="00853A8F"/>
    <w:rsid w:val="00853F0D"/>
    <w:rsid w:val="0085492F"/>
    <w:rsid w:val="00856446"/>
    <w:rsid w:val="0086142E"/>
    <w:rsid w:val="008634FC"/>
    <w:rsid w:val="008636B7"/>
    <w:rsid w:val="00864027"/>
    <w:rsid w:val="008668DE"/>
    <w:rsid w:val="008704C8"/>
    <w:rsid w:val="008715A5"/>
    <w:rsid w:val="008734B9"/>
    <w:rsid w:val="00873F03"/>
    <w:rsid w:val="00875053"/>
    <w:rsid w:val="00877A70"/>
    <w:rsid w:val="00877F86"/>
    <w:rsid w:val="0088076D"/>
    <w:rsid w:val="00880D11"/>
    <w:rsid w:val="008811D7"/>
    <w:rsid w:val="008812DE"/>
    <w:rsid w:val="00882451"/>
    <w:rsid w:val="0089134F"/>
    <w:rsid w:val="00891B62"/>
    <w:rsid w:val="0089272C"/>
    <w:rsid w:val="00896333"/>
    <w:rsid w:val="00897131"/>
    <w:rsid w:val="00897D5E"/>
    <w:rsid w:val="008A0FF6"/>
    <w:rsid w:val="008A2CE4"/>
    <w:rsid w:val="008A6D99"/>
    <w:rsid w:val="008B235A"/>
    <w:rsid w:val="008C72F3"/>
    <w:rsid w:val="008D3BA6"/>
    <w:rsid w:val="008D4BEA"/>
    <w:rsid w:val="008D7D95"/>
    <w:rsid w:val="008E17D5"/>
    <w:rsid w:val="008E19BF"/>
    <w:rsid w:val="008E3903"/>
    <w:rsid w:val="008E50C9"/>
    <w:rsid w:val="008E5574"/>
    <w:rsid w:val="008E79EE"/>
    <w:rsid w:val="008F24DD"/>
    <w:rsid w:val="008F3C8C"/>
    <w:rsid w:val="008F54CF"/>
    <w:rsid w:val="00904553"/>
    <w:rsid w:val="00905BB4"/>
    <w:rsid w:val="00906E09"/>
    <w:rsid w:val="009071C5"/>
    <w:rsid w:val="00907766"/>
    <w:rsid w:val="0091017A"/>
    <w:rsid w:val="0091135F"/>
    <w:rsid w:val="00914442"/>
    <w:rsid w:val="009203D3"/>
    <w:rsid w:val="00922A4B"/>
    <w:rsid w:val="00923DEF"/>
    <w:rsid w:val="009271C4"/>
    <w:rsid w:val="0092735F"/>
    <w:rsid w:val="00930F2E"/>
    <w:rsid w:val="00931A76"/>
    <w:rsid w:val="00932B66"/>
    <w:rsid w:val="00932DC6"/>
    <w:rsid w:val="00936058"/>
    <w:rsid w:val="0093658F"/>
    <w:rsid w:val="00936C01"/>
    <w:rsid w:val="0093769C"/>
    <w:rsid w:val="00942C29"/>
    <w:rsid w:val="00942EBA"/>
    <w:rsid w:val="00943071"/>
    <w:rsid w:val="00944003"/>
    <w:rsid w:val="00945F06"/>
    <w:rsid w:val="0094702B"/>
    <w:rsid w:val="009519F9"/>
    <w:rsid w:val="00951E88"/>
    <w:rsid w:val="00952007"/>
    <w:rsid w:val="009604C6"/>
    <w:rsid w:val="00962C33"/>
    <w:rsid w:val="00965A43"/>
    <w:rsid w:val="00967EA9"/>
    <w:rsid w:val="00970F0B"/>
    <w:rsid w:val="00973855"/>
    <w:rsid w:val="00977BF1"/>
    <w:rsid w:val="00980869"/>
    <w:rsid w:val="009829B6"/>
    <w:rsid w:val="009831F9"/>
    <w:rsid w:val="0098514C"/>
    <w:rsid w:val="00990838"/>
    <w:rsid w:val="00994B81"/>
    <w:rsid w:val="009955EE"/>
    <w:rsid w:val="00995B90"/>
    <w:rsid w:val="009964AE"/>
    <w:rsid w:val="009A03F6"/>
    <w:rsid w:val="009A3053"/>
    <w:rsid w:val="009A5288"/>
    <w:rsid w:val="009A5CFD"/>
    <w:rsid w:val="009A6023"/>
    <w:rsid w:val="009B0CEC"/>
    <w:rsid w:val="009B2464"/>
    <w:rsid w:val="009B3B7F"/>
    <w:rsid w:val="009B5391"/>
    <w:rsid w:val="009C2ED9"/>
    <w:rsid w:val="009C3206"/>
    <w:rsid w:val="009C3C82"/>
    <w:rsid w:val="009C6274"/>
    <w:rsid w:val="009C6C50"/>
    <w:rsid w:val="009D0239"/>
    <w:rsid w:val="009D243E"/>
    <w:rsid w:val="009D4B30"/>
    <w:rsid w:val="009E155A"/>
    <w:rsid w:val="009E23FF"/>
    <w:rsid w:val="009E44FF"/>
    <w:rsid w:val="009E50C5"/>
    <w:rsid w:val="009E65B2"/>
    <w:rsid w:val="009E6ECA"/>
    <w:rsid w:val="009F2A03"/>
    <w:rsid w:val="009F6691"/>
    <w:rsid w:val="009F6BDA"/>
    <w:rsid w:val="00A001EA"/>
    <w:rsid w:val="00A00202"/>
    <w:rsid w:val="00A03478"/>
    <w:rsid w:val="00A0449F"/>
    <w:rsid w:val="00A059B0"/>
    <w:rsid w:val="00A14624"/>
    <w:rsid w:val="00A165A1"/>
    <w:rsid w:val="00A1755B"/>
    <w:rsid w:val="00A21E6B"/>
    <w:rsid w:val="00A238FD"/>
    <w:rsid w:val="00A24C34"/>
    <w:rsid w:val="00A27DD7"/>
    <w:rsid w:val="00A319A9"/>
    <w:rsid w:val="00A36612"/>
    <w:rsid w:val="00A37B5A"/>
    <w:rsid w:val="00A40B08"/>
    <w:rsid w:val="00A40C3B"/>
    <w:rsid w:val="00A45FDF"/>
    <w:rsid w:val="00A467A3"/>
    <w:rsid w:val="00A47BDA"/>
    <w:rsid w:val="00A51CED"/>
    <w:rsid w:val="00A55482"/>
    <w:rsid w:val="00A57938"/>
    <w:rsid w:val="00A609CA"/>
    <w:rsid w:val="00A71E95"/>
    <w:rsid w:val="00A76FE3"/>
    <w:rsid w:val="00A7769E"/>
    <w:rsid w:val="00A84FB4"/>
    <w:rsid w:val="00A92020"/>
    <w:rsid w:val="00A95A9A"/>
    <w:rsid w:val="00A96BA7"/>
    <w:rsid w:val="00AA1177"/>
    <w:rsid w:val="00AA291F"/>
    <w:rsid w:val="00AB110E"/>
    <w:rsid w:val="00AB236D"/>
    <w:rsid w:val="00AB29F3"/>
    <w:rsid w:val="00AB366E"/>
    <w:rsid w:val="00AB3878"/>
    <w:rsid w:val="00AB3AB4"/>
    <w:rsid w:val="00AB5A24"/>
    <w:rsid w:val="00AB6C88"/>
    <w:rsid w:val="00AC1ADB"/>
    <w:rsid w:val="00AC26B2"/>
    <w:rsid w:val="00AC59EF"/>
    <w:rsid w:val="00AC7087"/>
    <w:rsid w:val="00AD005E"/>
    <w:rsid w:val="00AD240A"/>
    <w:rsid w:val="00AD32DC"/>
    <w:rsid w:val="00AD3524"/>
    <w:rsid w:val="00AD3C37"/>
    <w:rsid w:val="00AD58C0"/>
    <w:rsid w:val="00AE0D93"/>
    <w:rsid w:val="00AE2EE2"/>
    <w:rsid w:val="00AE3462"/>
    <w:rsid w:val="00AE42D5"/>
    <w:rsid w:val="00AE625F"/>
    <w:rsid w:val="00AE659B"/>
    <w:rsid w:val="00AE6915"/>
    <w:rsid w:val="00AE7F89"/>
    <w:rsid w:val="00AF09C6"/>
    <w:rsid w:val="00AF3750"/>
    <w:rsid w:val="00AF6EFA"/>
    <w:rsid w:val="00B003C4"/>
    <w:rsid w:val="00B015A6"/>
    <w:rsid w:val="00B11586"/>
    <w:rsid w:val="00B131DB"/>
    <w:rsid w:val="00B15792"/>
    <w:rsid w:val="00B15FBC"/>
    <w:rsid w:val="00B21546"/>
    <w:rsid w:val="00B22460"/>
    <w:rsid w:val="00B22806"/>
    <w:rsid w:val="00B24A08"/>
    <w:rsid w:val="00B346EC"/>
    <w:rsid w:val="00B35D2E"/>
    <w:rsid w:val="00B360B1"/>
    <w:rsid w:val="00B36477"/>
    <w:rsid w:val="00B40A73"/>
    <w:rsid w:val="00B40CAF"/>
    <w:rsid w:val="00B44687"/>
    <w:rsid w:val="00B45C35"/>
    <w:rsid w:val="00B45DD9"/>
    <w:rsid w:val="00B467E4"/>
    <w:rsid w:val="00B46993"/>
    <w:rsid w:val="00B53D62"/>
    <w:rsid w:val="00B609CB"/>
    <w:rsid w:val="00B66384"/>
    <w:rsid w:val="00B7453E"/>
    <w:rsid w:val="00B819AE"/>
    <w:rsid w:val="00B82566"/>
    <w:rsid w:val="00B84027"/>
    <w:rsid w:val="00B85994"/>
    <w:rsid w:val="00B85DAF"/>
    <w:rsid w:val="00B87426"/>
    <w:rsid w:val="00B90485"/>
    <w:rsid w:val="00B91477"/>
    <w:rsid w:val="00B95277"/>
    <w:rsid w:val="00B953DF"/>
    <w:rsid w:val="00B95B8E"/>
    <w:rsid w:val="00B95DA7"/>
    <w:rsid w:val="00B963A0"/>
    <w:rsid w:val="00B96F8A"/>
    <w:rsid w:val="00B972BA"/>
    <w:rsid w:val="00BA01A4"/>
    <w:rsid w:val="00BA31D8"/>
    <w:rsid w:val="00BA59AE"/>
    <w:rsid w:val="00BA66BE"/>
    <w:rsid w:val="00BA68BB"/>
    <w:rsid w:val="00BA6BF7"/>
    <w:rsid w:val="00BA75CE"/>
    <w:rsid w:val="00BB1F86"/>
    <w:rsid w:val="00BB30F3"/>
    <w:rsid w:val="00BB3FE0"/>
    <w:rsid w:val="00BB65D8"/>
    <w:rsid w:val="00BB7183"/>
    <w:rsid w:val="00BB77A6"/>
    <w:rsid w:val="00BB7EBB"/>
    <w:rsid w:val="00BC0020"/>
    <w:rsid w:val="00BC012A"/>
    <w:rsid w:val="00BC3089"/>
    <w:rsid w:val="00BC3561"/>
    <w:rsid w:val="00BC6F7C"/>
    <w:rsid w:val="00BD1209"/>
    <w:rsid w:val="00BD1263"/>
    <w:rsid w:val="00BD6238"/>
    <w:rsid w:val="00BE0CC4"/>
    <w:rsid w:val="00BE170A"/>
    <w:rsid w:val="00BE487A"/>
    <w:rsid w:val="00BF0F91"/>
    <w:rsid w:val="00BF19AB"/>
    <w:rsid w:val="00BF1FF3"/>
    <w:rsid w:val="00BF3444"/>
    <w:rsid w:val="00BF6F29"/>
    <w:rsid w:val="00BF7AB0"/>
    <w:rsid w:val="00C03F1E"/>
    <w:rsid w:val="00C04DC7"/>
    <w:rsid w:val="00C11CF9"/>
    <w:rsid w:val="00C140C9"/>
    <w:rsid w:val="00C14555"/>
    <w:rsid w:val="00C15E4A"/>
    <w:rsid w:val="00C1633F"/>
    <w:rsid w:val="00C20A36"/>
    <w:rsid w:val="00C20B25"/>
    <w:rsid w:val="00C2358B"/>
    <w:rsid w:val="00C23B97"/>
    <w:rsid w:val="00C2573C"/>
    <w:rsid w:val="00C266B0"/>
    <w:rsid w:val="00C26EE8"/>
    <w:rsid w:val="00C30865"/>
    <w:rsid w:val="00C36C44"/>
    <w:rsid w:val="00C418D2"/>
    <w:rsid w:val="00C41F4C"/>
    <w:rsid w:val="00C43D31"/>
    <w:rsid w:val="00C505AD"/>
    <w:rsid w:val="00C50C00"/>
    <w:rsid w:val="00C540FE"/>
    <w:rsid w:val="00C565A8"/>
    <w:rsid w:val="00C56812"/>
    <w:rsid w:val="00C61304"/>
    <w:rsid w:val="00C615BC"/>
    <w:rsid w:val="00C61C30"/>
    <w:rsid w:val="00C62F60"/>
    <w:rsid w:val="00C6358F"/>
    <w:rsid w:val="00C65BF6"/>
    <w:rsid w:val="00C663C0"/>
    <w:rsid w:val="00C66EDF"/>
    <w:rsid w:val="00C7014A"/>
    <w:rsid w:val="00C71E49"/>
    <w:rsid w:val="00C72097"/>
    <w:rsid w:val="00C73452"/>
    <w:rsid w:val="00C73928"/>
    <w:rsid w:val="00C73B06"/>
    <w:rsid w:val="00C74BD3"/>
    <w:rsid w:val="00C771EC"/>
    <w:rsid w:val="00C77CCC"/>
    <w:rsid w:val="00C80BE9"/>
    <w:rsid w:val="00C8153E"/>
    <w:rsid w:val="00C85121"/>
    <w:rsid w:val="00C91167"/>
    <w:rsid w:val="00C91689"/>
    <w:rsid w:val="00C91974"/>
    <w:rsid w:val="00C92E18"/>
    <w:rsid w:val="00C93F3E"/>
    <w:rsid w:val="00CA3FF0"/>
    <w:rsid w:val="00CA700B"/>
    <w:rsid w:val="00CB11CA"/>
    <w:rsid w:val="00CB2B16"/>
    <w:rsid w:val="00CB4E1D"/>
    <w:rsid w:val="00CB5297"/>
    <w:rsid w:val="00CB5B6F"/>
    <w:rsid w:val="00CB7225"/>
    <w:rsid w:val="00CC2329"/>
    <w:rsid w:val="00CC3285"/>
    <w:rsid w:val="00CC6C78"/>
    <w:rsid w:val="00CC7AAC"/>
    <w:rsid w:val="00CD0815"/>
    <w:rsid w:val="00CD32C9"/>
    <w:rsid w:val="00CD5B13"/>
    <w:rsid w:val="00CD74D9"/>
    <w:rsid w:val="00CD77AE"/>
    <w:rsid w:val="00CE3136"/>
    <w:rsid w:val="00CE6E7F"/>
    <w:rsid w:val="00CE7D50"/>
    <w:rsid w:val="00CF681A"/>
    <w:rsid w:val="00D02BFE"/>
    <w:rsid w:val="00D04E3F"/>
    <w:rsid w:val="00D05BB1"/>
    <w:rsid w:val="00D07CC6"/>
    <w:rsid w:val="00D11FA2"/>
    <w:rsid w:val="00D1516E"/>
    <w:rsid w:val="00D151A6"/>
    <w:rsid w:val="00D15C95"/>
    <w:rsid w:val="00D1744E"/>
    <w:rsid w:val="00D21235"/>
    <w:rsid w:val="00D22593"/>
    <w:rsid w:val="00D24368"/>
    <w:rsid w:val="00D259DA"/>
    <w:rsid w:val="00D2709C"/>
    <w:rsid w:val="00D34EF4"/>
    <w:rsid w:val="00D3520C"/>
    <w:rsid w:val="00D35C96"/>
    <w:rsid w:val="00D37885"/>
    <w:rsid w:val="00D40330"/>
    <w:rsid w:val="00D41621"/>
    <w:rsid w:val="00D43CD4"/>
    <w:rsid w:val="00D44EF7"/>
    <w:rsid w:val="00D45AFE"/>
    <w:rsid w:val="00D47240"/>
    <w:rsid w:val="00D47EDF"/>
    <w:rsid w:val="00D5026F"/>
    <w:rsid w:val="00D50B37"/>
    <w:rsid w:val="00D53D90"/>
    <w:rsid w:val="00D55F05"/>
    <w:rsid w:val="00D618E1"/>
    <w:rsid w:val="00D61C25"/>
    <w:rsid w:val="00D62168"/>
    <w:rsid w:val="00D62D32"/>
    <w:rsid w:val="00D62F78"/>
    <w:rsid w:val="00D63550"/>
    <w:rsid w:val="00D67619"/>
    <w:rsid w:val="00D74C03"/>
    <w:rsid w:val="00D818BE"/>
    <w:rsid w:val="00D81D67"/>
    <w:rsid w:val="00D84E01"/>
    <w:rsid w:val="00D85321"/>
    <w:rsid w:val="00D90101"/>
    <w:rsid w:val="00D904B1"/>
    <w:rsid w:val="00D9123B"/>
    <w:rsid w:val="00D91971"/>
    <w:rsid w:val="00D97786"/>
    <w:rsid w:val="00DA5465"/>
    <w:rsid w:val="00DB22CC"/>
    <w:rsid w:val="00DB3733"/>
    <w:rsid w:val="00DB5D13"/>
    <w:rsid w:val="00DB62E0"/>
    <w:rsid w:val="00DB7181"/>
    <w:rsid w:val="00DC03BE"/>
    <w:rsid w:val="00DC0D8B"/>
    <w:rsid w:val="00DC2377"/>
    <w:rsid w:val="00DC2F7E"/>
    <w:rsid w:val="00DC3B92"/>
    <w:rsid w:val="00DC586A"/>
    <w:rsid w:val="00DC6600"/>
    <w:rsid w:val="00DD0548"/>
    <w:rsid w:val="00DD06B4"/>
    <w:rsid w:val="00DD0EBE"/>
    <w:rsid w:val="00DD5923"/>
    <w:rsid w:val="00DD69E8"/>
    <w:rsid w:val="00DE42E6"/>
    <w:rsid w:val="00DE61C8"/>
    <w:rsid w:val="00DE7018"/>
    <w:rsid w:val="00DF11E6"/>
    <w:rsid w:val="00DF2116"/>
    <w:rsid w:val="00DF2B21"/>
    <w:rsid w:val="00DF51C5"/>
    <w:rsid w:val="00DF5930"/>
    <w:rsid w:val="00E021CF"/>
    <w:rsid w:val="00E0261C"/>
    <w:rsid w:val="00E05C10"/>
    <w:rsid w:val="00E12714"/>
    <w:rsid w:val="00E13847"/>
    <w:rsid w:val="00E13DC1"/>
    <w:rsid w:val="00E17560"/>
    <w:rsid w:val="00E20660"/>
    <w:rsid w:val="00E20860"/>
    <w:rsid w:val="00E21800"/>
    <w:rsid w:val="00E22C55"/>
    <w:rsid w:val="00E2312E"/>
    <w:rsid w:val="00E236B6"/>
    <w:rsid w:val="00E26A0E"/>
    <w:rsid w:val="00E27C96"/>
    <w:rsid w:val="00E30ACE"/>
    <w:rsid w:val="00E311FF"/>
    <w:rsid w:val="00E35C72"/>
    <w:rsid w:val="00E35F55"/>
    <w:rsid w:val="00E36850"/>
    <w:rsid w:val="00E36E4D"/>
    <w:rsid w:val="00E3768D"/>
    <w:rsid w:val="00E3788A"/>
    <w:rsid w:val="00E37C26"/>
    <w:rsid w:val="00E40459"/>
    <w:rsid w:val="00E4081C"/>
    <w:rsid w:val="00E42083"/>
    <w:rsid w:val="00E4418F"/>
    <w:rsid w:val="00E442AF"/>
    <w:rsid w:val="00E47CC3"/>
    <w:rsid w:val="00E52291"/>
    <w:rsid w:val="00E537FF"/>
    <w:rsid w:val="00E56F8D"/>
    <w:rsid w:val="00E579D2"/>
    <w:rsid w:val="00E628CE"/>
    <w:rsid w:val="00E65285"/>
    <w:rsid w:val="00E6719D"/>
    <w:rsid w:val="00E71AE0"/>
    <w:rsid w:val="00E72A28"/>
    <w:rsid w:val="00E735FB"/>
    <w:rsid w:val="00E73D50"/>
    <w:rsid w:val="00E751E2"/>
    <w:rsid w:val="00E77A71"/>
    <w:rsid w:val="00E801E9"/>
    <w:rsid w:val="00E91FA5"/>
    <w:rsid w:val="00E953E2"/>
    <w:rsid w:val="00E96A3F"/>
    <w:rsid w:val="00EA04D9"/>
    <w:rsid w:val="00EA4034"/>
    <w:rsid w:val="00EA4388"/>
    <w:rsid w:val="00EA6ACB"/>
    <w:rsid w:val="00EA6CFA"/>
    <w:rsid w:val="00EA7955"/>
    <w:rsid w:val="00EB02B0"/>
    <w:rsid w:val="00EB088F"/>
    <w:rsid w:val="00EB183A"/>
    <w:rsid w:val="00EB321F"/>
    <w:rsid w:val="00EB5BFA"/>
    <w:rsid w:val="00EB76AC"/>
    <w:rsid w:val="00EC394F"/>
    <w:rsid w:val="00EC4383"/>
    <w:rsid w:val="00EC59CA"/>
    <w:rsid w:val="00ED12FD"/>
    <w:rsid w:val="00ED1A8E"/>
    <w:rsid w:val="00ED29BF"/>
    <w:rsid w:val="00EE112B"/>
    <w:rsid w:val="00EE3EF9"/>
    <w:rsid w:val="00EE429A"/>
    <w:rsid w:val="00EE641C"/>
    <w:rsid w:val="00EE70C8"/>
    <w:rsid w:val="00EF04A6"/>
    <w:rsid w:val="00EF1A62"/>
    <w:rsid w:val="00EF1DC6"/>
    <w:rsid w:val="00EF2C1F"/>
    <w:rsid w:val="00EF4E38"/>
    <w:rsid w:val="00EF5CC1"/>
    <w:rsid w:val="00EF684C"/>
    <w:rsid w:val="00F00964"/>
    <w:rsid w:val="00F01946"/>
    <w:rsid w:val="00F03478"/>
    <w:rsid w:val="00F11497"/>
    <w:rsid w:val="00F12AB3"/>
    <w:rsid w:val="00F12D6F"/>
    <w:rsid w:val="00F13F47"/>
    <w:rsid w:val="00F16010"/>
    <w:rsid w:val="00F1684E"/>
    <w:rsid w:val="00F255E8"/>
    <w:rsid w:val="00F26C87"/>
    <w:rsid w:val="00F300BF"/>
    <w:rsid w:val="00F31E0B"/>
    <w:rsid w:val="00F32FB4"/>
    <w:rsid w:val="00F34C72"/>
    <w:rsid w:val="00F34D40"/>
    <w:rsid w:val="00F36DCA"/>
    <w:rsid w:val="00F3730E"/>
    <w:rsid w:val="00F50CBC"/>
    <w:rsid w:val="00F52863"/>
    <w:rsid w:val="00F544BC"/>
    <w:rsid w:val="00F5506A"/>
    <w:rsid w:val="00F57CA1"/>
    <w:rsid w:val="00F57FD1"/>
    <w:rsid w:val="00F6036F"/>
    <w:rsid w:val="00F6178B"/>
    <w:rsid w:val="00F61E1D"/>
    <w:rsid w:val="00F64608"/>
    <w:rsid w:val="00F70DB5"/>
    <w:rsid w:val="00F7200A"/>
    <w:rsid w:val="00F72E60"/>
    <w:rsid w:val="00F73C2F"/>
    <w:rsid w:val="00F73D3D"/>
    <w:rsid w:val="00F77595"/>
    <w:rsid w:val="00F82476"/>
    <w:rsid w:val="00F85F6E"/>
    <w:rsid w:val="00F874A5"/>
    <w:rsid w:val="00F87E38"/>
    <w:rsid w:val="00F87E8F"/>
    <w:rsid w:val="00F90BC6"/>
    <w:rsid w:val="00F916B7"/>
    <w:rsid w:val="00F9469C"/>
    <w:rsid w:val="00F958C4"/>
    <w:rsid w:val="00F979AF"/>
    <w:rsid w:val="00FA1E8A"/>
    <w:rsid w:val="00FA2BC8"/>
    <w:rsid w:val="00FB096A"/>
    <w:rsid w:val="00FB19AD"/>
    <w:rsid w:val="00FB214D"/>
    <w:rsid w:val="00FB3C96"/>
    <w:rsid w:val="00FB41E1"/>
    <w:rsid w:val="00FC0DD4"/>
    <w:rsid w:val="00FC37D3"/>
    <w:rsid w:val="00FD01F6"/>
    <w:rsid w:val="00FE06EF"/>
    <w:rsid w:val="00FE32AB"/>
    <w:rsid w:val="00FE4C4A"/>
    <w:rsid w:val="00FE5576"/>
    <w:rsid w:val="00FE7057"/>
    <w:rsid w:val="00FE743E"/>
    <w:rsid w:val="00FF0905"/>
    <w:rsid w:val="00FF2D04"/>
    <w:rsid w:val="00FF33D5"/>
    <w:rsid w:val="00FF3C76"/>
    <w:rsid w:val="00FF7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E7F2"/>
  <w15:docId w15:val="{868D850F-D8BF-4B66-B1EB-BCB75698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48"/>
    <w:pPr>
      <w:suppressAutoHyphens/>
    </w:pPr>
  </w:style>
  <w:style w:type="paragraph" w:styleId="Ttulo1">
    <w:name w:val="heading 1"/>
    <w:basedOn w:val="Normal"/>
    <w:next w:val="Normal"/>
    <w:uiPriority w:val="9"/>
    <w:qFormat/>
    <w:pPr>
      <w:keepNext/>
      <w:keepLines/>
      <w:numPr>
        <w:numId w:val="27"/>
      </w:numPr>
      <w:spacing w:before="480" w:after="0"/>
      <w:jc w:val="both"/>
      <w:outlineLvl w:val="0"/>
    </w:pPr>
    <w:rPr>
      <w:rFonts w:eastAsia="Times New Roman"/>
      <w:b/>
      <w:bCs/>
      <w:sz w:val="32"/>
      <w:szCs w:val="28"/>
    </w:rPr>
  </w:style>
  <w:style w:type="paragraph" w:styleId="Ttulo2">
    <w:name w:val="heading 2"/>
    <w:basedOn w:val="Normal"/>
    <w:next w:val="Normal"/>
    <w:uiPriority w:val="9"/>
    <w:unhideWhenUsed/>
    <w:qFormat/>
    <w:pPr>
      <w:keepNext/>
      <w:keepLines/>
      <w:spacing w:before="200" w:after="0"/>
      <w:outlineLvl w:val="1"/>
    </w:pPr>
    <w:rPr>
      <w:rFonts w:eastAsia="Times New Roman"/>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5"/>
      </w:numPr>
    </w:pPr>
  </w:style>
  <w:style w:type="paragraph" w:styleId="Textodebalo">
    <w:name w:val="Balloon Text"/>
    <w:basedOn w:val="Normal"/>
    <w:pPr>
      <w:spacing w:after="0" w:line="240" w:lineRule="auto"/>
    </w:pPr>
    <w:rPr>
      <w:rFonts w:ascii="Tahoma" w:hAnsi="Tahoma" w:cs="Tahoma"/>
      <w:sz w:val="16"/>
      <w:szCs w:val="16"/>
    </w:rPr>
  </w:style>
  <w:style w:type="character" w:customStyle="1" w:styleId="TextodebaloChar">
    <w:name w:val="Texto de balão Char"/>
    <w:basedOn w:val="Fontepargpadro"/>
    <w:rPr>
      <w:rFonts w:ascii="Tahoma" w:hAnsi="Tahoma" w:cs="Tahoma"/>
      <w:sz w:val="16"/>
      <w:szCs w:val="16"/>
    </w:rPr>
  </w:style>
  <w:style w:type="paragraph" w:customStyle="1" w:styleId="Default">
    <w:name w:val="Default"/>
    <w:pPr>
      <w:suppressAutoHyphens/>
      <w:autoSpaceDE w:val="0"/>
      <w:spacing w:after="0" w:line="240" w:lineRule="auto"/>
    </w:pPr>
    <w:rPr>
      <w:rFonts w:cs="Calibri"/>
      <w:color w:val="000000"/>
      <w:sz w:val="24"/>
      <w:szCs w:val="24"/>
    </w:rPr>
  </w:style>
  <w:style w:type="paragraph" w:styleId="PargrafodaLista">
    <w:name w:val="List Paragraph"/>
    <w:basedOn w:val="Normal"/>
    <w:link w:val="PargrafodaListaChar"/>
    <w:uiPriority w:val="34"/>
    <w:qFormat/>
    <w:pPr>
      <w:ind w:left="720"/>
    </w:pPr>
  </w:style>
  <w:style w:type="character" w:customStyle="1" w:styleId="Ttulo1Char">
    <w:name w:val="Título 1 Char"/>
    <w:basedOn w:val="Fontepargpadro"/>
    <w:uiPriority w:val="9"/>
    <w:rPr>
      <w:rFonts w:ascii="Calibri" w:eastAsia="Times New Roman" w:hAnsi="Calibri" w:cs="Times New Roman"/>
      <w:b/>
      <w:bCs/>
      <w:sz w:val="32"/>
      <w:szCs w:val="28"/>
    </w:rPr>
  </w:style>
  <w:style w:type="paragraph" w:styleId="CabealhodoSumrio">
    <w:name w:val="TOC Heading"/>
    <w:basedOn w:val="Ttulo1"/>
    <w:next w:val="Normal"/>
    <w:pPr>
      <w:numPr>
        <w:numId w:val="2"/>
      </w:numPr>
    </w:pPr>
    <w:rPr>
      <w:rFonts w:ascii="Cambria" w:hAnsi="Cambria"/>
      <w:color w:val="365F91"/>
      <w:lang w:eastAsia="pt-BR"/>
    </w:rPr>
  </w:style>
  <w:style w:type="paragraph" w:styleId="Sumrio1">
    <w:name w:val="toc 1"/>
    <w:basedOn w:val="Normal"/>
    <w:next w:val="Normal"/>
    <w:autoRedefine/>
    <w:uiPriority w:val="39"/>
    <w:pPr>
      <w:spacing w:after="100"/>
    </w:pPr>
  </w:style>
  <w:style w:type="character" w:styleId="Hyperlink">
    <w:name w:val="Hyperlink"/>
    <w:basedOn w:val="Fontepargpadro"/>
    <w:uiPriority w:val="99"/>
    <w:rPr>
      <w:color w:val="0000FF"/>
      <w:u w:val="single"/>
    </w:rPr>
  </w:style>
  <w:style w:type="character" w:customStyle="1" w:styleId="Ttulo2Char">
    <w:name w:val="Título 2 Char"/>
    <w:basedOn w:val="Fontepargpadro"/>
    <w:rPr>
      <w:rFonts w:ascii="Calibri" w:eastAsia="Times New Roman" w:hAnsi="Calibri" w:cs="Times New Roman"/>
      <w:b/>
      <w:bCs/>
      <w:color w:val="000000"/>
      <w:sz w:val="26"/>
      <w:szCs w:val="26"/>
    </w:rPr>
  </w:style>
  <w:style w:type="paragraph" w:styleId="Sumrio2">
    <w:name w:val="toc 2"/>
    <w:basedOn w:val="Normal"/>
    <w:next w:val="Normal"/>
    <w:autoRedefine/>
    <w:uiPriority w:val="39"/>
    <w:pPr>
      <w:tabs>
        <w:tab w:val="left" w:pos="567"/>
        <w:tab w:val="right" w:leader="dot" w:pos="9072"/>
      </w:tabs>
      <w:spacing w:after="100"/>
      <w:ind w:left="220"/>
      <w:jc w:val="both"/>
    </w:pPr>
  </w:style>
  <w:style w:type="paragraph" w:styleId="Sumrio3">
    <w:name w:val="toc 3"/>
    <w:basedOn w:val="Normal"/>
    <w:next w:val="Normal"/>
    <w:autoRedefine/>
    <w:pPr>
      <w:spacing w:after="100" w:line="256" w:lineRule="auto"/>
      <w:ind w:left="440"/>
    </w:pPr>
    <w:rPr>
      <w:rFonts w:eastAsia="Times New Roman"/>
      <w:lang w:eastAsia="pt-BR"/>
    </w:rPr>
  </w:style>
  <w:style w:type="numbering" w:customStyle="1" w:styleId="LFO7">
    <w:name w:val="LFO7"/>
    <w:basedOn w:val="Semlista"/>
    <w:pPr>
      <w:numPr>
        <w:numId w:val="2"/>
      </w:numPr>
    </w:pPr>
  </w:style>
  <w:style w:type="paragraph" w:styleId="Cabealho">
    <w:name w:val="header"/>
    <w:basedOn w:val="Normal"/>
    <w:link w:val="CabealhoChar"/>
    <w:uiPriority w:val="99"/>
    <w:unhideWhenUsed/>
    <w:rsid w:val="00B95B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5B8E"/>
  </w:style>
  <w:style w:type="paragraph" w:styleId="Rodap">
    <w:name w:val="footer"/>
    <w:basedOn w:val="Normal"/>
    <w:link w:val="RodapChar"/>
    <w:uiPriority w:val="99"/>
    <w:unhideWhenUsed/>
    <w:rsid w:val="00B95B8E"/>
    <w:pPr>
      <w:tabs>
        <w:tab w:val="center" w:pos="4252"/>
        <w:tab w:val="right" w:pos="8504"/>
      </w:tabs>
      <w:spacing w:after="0" w:line="240" w:lineRule="auto"/>
    </w:pPr>
  </w:style>
  <w:style w:type="character" w:customStyle="1" w:styleId="RodapChar">
    <w:name w:val="Rodapé Char"/>
    <w:basedOn w:val="Fontepargpadro"/>
    <w:link w:val="Rodap"/>
    <w:uiPriority w:val="99"/>
    <w:rsid w:val="00B95B8E"/>
  </w:style>
  <w:style w:type="paragraph" w:customStyle="1" w:styleId="Style1">
    <w:name w:val="Style1"/>
    <w:basedOn w:val="Ttulo1"/>
    <w:link w:val="Style1Char"/>
    <w:qFormat/>
    <w:rsid w:val="00474BAD"/>
    <w:pPr>
      <w:numPr>
        <w:numId w:val="0"/>
      </w:numPr>
      <w:suppressAutoHyphens w:val="0"/>
      <w:autoSpaceDN/>
      <w:spacing w:before="0" w:after="240" w:line="240" w:lineRule="auto"/>
      <w:textAlignment w:val="auto"/>
    </w:pPr>
    <w:rPr>
      <w:rFonts w:asciiTheme="majorHAnsi" w:hAnsiTheme="majorHAnsi" w:cstheme="minorHAnsi"/>
      <w:b w:val="0"/>
      <w:bCs w:val="0"/>
      <w:color w:val="000000" w:themeColor="text1"/>
      <w:sz w:val="28"/>
      <w:szCs w:val="24"/>
      <w:lang w:eastAsia="pt-BR"/>
    </w:rPr>
  </w:style>
  <w:style w:type="character" w:customStyle="1" w:styleId="Style1Char">
    <w:name w:val="Style1 Char"/>
    <w:basedOn w:val="Ttulo1Char"/>
    <w:link w:val="Style1"/>
    <w:rsid w:val="00474BAD"/>
    <w:rPr>
      <w:rFonts w:asciiTheme="majorHAnsi" w:eastAsia="Times New Roman" w:hAnsiTheme="majorHAnsi" w:cstheme="minorHAnsi"/>
      <w:b w:val="0"/>
      <w:bCs w:val="0"/>
      <w:color w:val="000000" w:themeColor="text1"/>
      <w:sz w:val="28"/>
      <w:szCs w:val="24"/>
      <w:lang w:eastAsia="pt-BR"/>
    </w:rPr>
  </w:style>
  <w:style w:type="character" w:customStyle="1" w:styleId="PargrafodaListaChar">
    <w:name w:val="Parágrafo da Lista Char"/>
    <w:basedOn w:val="Fontepargpadro"/>
    <w:link w:val="PargrafodaLista"/>
    <w:uiPriority w:val="1"/>
    <w:rsid w:val="00474BAD"/>
  </w:style>
  <w:style w:type="table" w:styleId="Tabelacomgrade">
    <w:name w:val="Table Grid"/>
    <w:basedOn w:val="Tabelanormal"/>
    <w:uiPriority w:val="39"/>
    <w:rsid w:val="001C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43418"/>
    <w:rPr>
      <w:color w:val="605E5C"/>
      <w:shd w:val="clear" w:color="auto" w:fill="E1DFDD"/>
    </w:rPr>
  </w:style>
  <w:style w:type="character" w:customStyle="1" w:styleId="normaltextrun">
    <w:name w:val="normaltextrun"/>
    <w:basedOn w:val="Fontepargpadro"/>
    <w:rsid w:val="0097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1190">
      <w:bodyDiv w:val="1"/>
      <w:marLeft w:val="0"/>
      <w:marRight w:val="0"/>
      <w:marTop w:val="0"/>
      <w:marBottom w:val="0"/>
      <w:divBdr>
        <w:top w:val="none" w:sz="0" w:space="0" w:color="auto"/>
        <w:left w:val="none" w:sz="0" w:space="0" w:color="auto"/>
        <w:bottom w:val="none" w:sz="0" w:space="0" w:color="auto"/>
        <w:right w:val="none" w:sz="0" w:space="0" w:color="auto"/>
      </w:divBdr>
    </w:div>
    <w:div w:id="208953808">
      <w:bodyDiv w:val="1"/>
      <w:marLeft w:val="0"/>
      <w:marRight w:val="0"/>
      <w:marTop w:val="0"/>
      <w:marBottom w:val="0"/>
      <w:divBdr>
        <w:top w:val="none" w:sz="0" w:space="0" w:color="auto"/>
        <w:left w:val="none" w:sz="0" w:space="0" w:color="auto"/>
        <w:bottom w:val="none" w:sz="0" w:space="0" w:color="auto"/>
        <w:right w:val="none" w:sz="0" w:space="0" w:color="auto"/>
      </w:divBdr>
    </w:div>
    <w:div w:id="494613576">
      <w:bodyDiv w:val="1"/>
      <w:marLeft w:val="0"/>
      <w:marRight w:val="0"/>
      <w:marTop w:val="0"/>
      <w:marBottom w:val="0"/>
      <w:divBdr>
        <w:top w:val="none" w:sz="0" w:space="0" w:color="auto"/>
        <w:left w:val="none" w:sz="0" w:space="0" w:color="auto"/>
        <w:bottom w:val="none" w:sz="0" w:space="0" w:color="auto"/>
        <w:right w:val="none" w:sz="0" w:space="0" w:color="auto"/>
      </w:divBdr>
    </w:div>
    <w:div w:id="824127736">
      <w:bodyDiv w:val="1"/>
      <w:marLeft w:val="0"/>
      <w:marRight w:val="0"/>
      <w:marTop w:val="0"/>
      <w:marBottom w:val="0"/>
      <w:divBdr>
        <w:top w:val="none" w:sz="0" w:space="0" w:color="auto"/>
        <w:left w:val="none" w:sz="0" w:space="0" w:color="auto"/>
        <w:bottom w:val="none" w:sz="0" w:space="0" w:color="auto"/>
        <w:right w:val="none" w:sz="0" w:space="0" w:color="auto"/>
      </w:divBdr>
    </w:div>
    <w:div w:id="1328750720">
      <w:bodyDiv w:val="1"/>
      <w:marLeft w:val="0"/>
      <w:marRight w:val="0"/>
      <w:marTop w:val="0"/>
      <w:marBottom w:val="0"/>
      <w:divBdr>
        <w:top w:val="none" w:sz="0" w:space="0" w:color="auto"/>
        <w:left w:val="none" w:sz="0" w:space="0" w:color="auto"/>
        <w:bottom w:val="none" w:sz="0" w:space="0" w:color="auto"/>
        <w:right w:val="none" w:sz="0" w:space="0" w:color="auto"/>
      </w:divBdr>
    </w:div>
    <w:div w:id="1328752612">
      <w:bodyDiv w:val="1"/>
      <w:marLeft w:val="0"/>
      <w:marRight w:val="0"/>
      <w:marTop w:val="0"/>
      <w:marBottom w:val="0"/>
      <w:divBdr>
        <w:top w:val="none" w:sz="0" w:space="0" w:color="auto"/>
        <w:left w:val="none" w:sz="0" w:space="0" w:color="auto"/>
        <w:bottom w:val="none" w:sz="0" w:space="0" w:color="auto"/>
        <w:right w:val="none" w:sz="0" w:space="0" w:color="auto"/>
      </w:divBdr>
    </w:div>
    <w:div w:id="1399356258">
      <w:bodyDiv w:val="1"/>
      <w:marLeft w:val="0"/>
      <w:marRight w:val="0"/>
      <w:marTop w:val="0"/>
      <w:marBottom w:val="0"/>
      <w:divBdr>
        <w:top w:val="none" w:sz="0" w:space="0" w:color="auto"/>
        <w:left w:val="none" w:sz="0" w:space="0" w:color="auto"/>
        <w:bottom w:val="none" w:sz="0" w:space="0" w:color="auto"/>
        <w:right w:val="none" w:sz="0" w:space="0" w:color="auto"/>
      </w:divBdr>
    </w:div>
    <w:div w:id="1487824494">
      <w:bodyDiv w:val="1"/>
      <w:marLeft w:val="0"/>
      <w:marRight w:val="0"/>
      <w:marTop w:val="0"/>
      <w:marBottom w:val="0"/>
      <w:divBdr>
        <w:top w:val="none" w:sz="0" w:space="0" w:color="auto"/>
        <w:left w:val="none" w:sz="0" w:space="0" w:color="auto"/>
        <w:bottom w:val="none" w:sz="0" w:space="0" w:color="auto"/>
        <w:right w:val="none" w:sz="0" w:space="0" w:color="auto"/>
      </w:divBdr>
    </w:div>
    <w:div w:id="1501970835">
      <w:bodyDiv w:val="1"/>
      <w:marLeft w:val="0"/>
      <w:marRight w:val="0"/>
      <w:marTop w:val="0"/>
      <w:marBottom w:val="0"/>
      <w:divBdr>
        <w:top w:val="none" w:sz="0" w:space="0" w:color="auto"/>
        <w:left w:val="none" w:sz="0" w:space="0" w:color="auto"/>
        <w:bottom w:val="none" w:sz="0" w:space="0" w:color="auto"/>
        <w:right w:val="none" w:sz="0" w:space="0" w:color="auto"/>
      </w:divBdr>
    </w:div>
    <w:div w:id="1598175872">
      <w:bodyDiv w:val="1"/>
      <w:marLeft w:val="0"/>
      <w:marRight w:val="0"/>
      <w:marTop w:val="0"/>
      <w:marBottom w:val="0"/>
      <w:divBdr>
        <w:top w:val="none" w:sz="0" w:space="0" w:color="auto"/>
        <w:left w:val="none" w:sz="0" w:space="0" w:color="auto"/>
        <w:bottom w:val="none" w:sz="0" w:space="0" w:color="auto"/>
        <w:right w:val="none" w:sz="0" w:space="0" w:color="auto"/>
      </w:divBdr>
    </w:div>
    <w:div w:id="1608385976">
      <w:bodyDiv w:val="1"/>
      <w:marLeft w:val="0"/>
      <w:marRight w:val="0"/>
      <w:marTop w:val="0"/>
      <w:marBottom w:val="0"/>
      <w:divBdr>
        <w:top w:val="none" w:sz="0" w:space="0" w:color="auto"/>
        <w:left w:val="none" w:sz="0" w:space="0" w:color="auto"/>
        <w:bottom w:val="none" w:sz="0" w:space="0" w:color="auto"/>
        <w:right w:val="none" w:sz="0" w:space="0" w:color="auto"/>
      </w:divBdr>
    </w:div>
    <w:div w:id="1831752754">
      <w:bodyDiv w:val="1"/>
      <w:marLeft w:val="0"/>
      <w:marRight w:val="0"/>
      <w:marTop w:val="0"/>
      <w:marBottom w:val="0"/>
      <w:divBdr>
        <w:top w:val="none" w:sz="0" w:space="0" w:color="auto"/>
        <w:left w:val="none" w:sz="0" w:space="0" w:color="auto"/>
        <w:bottom w:val="none" w:sz="0" w:space="0" w:color="auto"/>
        <w:right w:val="none" w:sz="0" w:space="0" w:color="auto"/>
      </w:divBdr>
    </w:div>
    <w:div w:id="1844052521">
      <w:bodyDiv w:val="1"/>
      <w:marLeft w:val="0"/>
      <w:marRight w:val="0"/>
      <w:marTop w:val="0"/>
      <w:marBottom w:val="0"/>
      <w:divBdr>
        <w:top w:val="none" w:sz="0" w:space="0" w:color="auto"/>
        <w:left w:val="none" w:sz="0" w:space="0" w:color="auto"/>
        <w:bottom w:val="none" w:sz="0" w:space="0" w:color="auto"/>
        <w:right w:val="none" w:sz="0" w:space="0" w:color="auto"/>
      </w:divBdr>
    </w:div>
    <w:div w:id="1864125577">
      <w:bodyDiv w:val="1"/>
      <w:marLeft w:val="0"/>
      <w:marRight w:val="0"/>
      <w:marTop w:val="0"/>
      <w:marBottom w:val="0"/>
      <w:divBdr>
        <w:top w:val="none" w:sz="0" w:space="0" w:color="auto"/>
        <w:left w:val="none" w:sz="0" w:space="0" w:color="auto"/>
        <w:bottom w:val="none" w:sz="0" w:space="0" w:color="auto"/>
        <w:right w:val="none" w:sz="0" w:space="0" w:color="auto"/>
      </w:divBdr>
    </w:div>
    <w:div w:id="192842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30680a-7889-441c-a18e-ff7eaadf2c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1EA593F0F8B046AF3BC4208EC9E7E6" ma:contentTypeVersion="17" ma:contentTypeDescription="Crie um novo documento." ma:contentTypeScope="" ma:versionID="e34e682ed4f0bc5b7455dc4e61d6a0ff">
  <xsd:schema xmlns:xsd="http://www.w3.org/2001/XMLSchema" xmlns:xs="http://www.w3.org/2001/XMLSchema" xmlns:p="http://schemas.microsoft.com/office/2006/metadata/properties" xmlns:ns3="bfe4a010-16d9-4917-b896-26c704c0625e" xmlns:ns4="e530680a-7889-441c-a18e-ff7eaadf2c31" targetNamespace="http://schemas.microsoft.com/office/2006/metadata/properties" ma:root="true" ma:fieldsID="fe58e3c99ef0e964e321cb7d467c39c5" ns3:_="" ns4:_="">
    <xsd:import namespace="bfe4a010-16d9-4917-b896-26c704c0625e"/>
    <xsd:import namespace="e530680a-7889-441c-a18e-ff7eaadf2c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4a010-16d9-4917-b896-26c704c0625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0680a-7889-441c-a18e-ff7eaadf2c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E1ED-BFC3-47A7-BB11-33BC15EEE30C}">
  <ds:schemaRefs>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bfe4a010-16d9-4917-b896-26c704c0625e"/>
    <ds:schemaRef ds:uri="http://purl.org/dc/elements/1.1/"/>
    <ds:schemaRef ds:uri="e530680a-7889-441c-a18e-ff7eaadf2c3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F31C32A-BA08-4BBF-86FB-71566C7BEE5C}">
  <ds:schemaRefs>
    <ds:schemaRef ds:uri="http://schemas.microsoft.com/sharepoint/v3/contenttype/forms"/>
  </ds:schemaRefs>
</ds:datastoreItem>
</file>

<file path=customXml/itemProps3.xml><?xml version="1.0" encoding="utf-8"?>
<ds:datastoreItem xmlns:ds="http://schemas.openxmlformats.org/officeDocument/2006/customXml" ds:itemID="{6198D337-A8EB-4E57-BF95-378D12C55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4a010-16d9-4917-b896-26c704c0625e"/>
    <ds:schemaRef ds:uri="e530680a-7889-441c-a18e-ff7eaadf2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C724E-98C0-4B5A-BE2D-65C28D13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3608</Words>
  <Characters>19484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23046</CharactersWithSpaces>
  <SharedDoc>false</SharedDoc>
  <HLinks>
    <vt:vector size="72" baseType="variant">
      <vt:variant>
        <vt:i4>1310779</vt:i4>
      </vt:variant>
      <vt:variant>
        <vt:i4>65</vt:i4>
      </vt:variant>
      <vt:variant>
        <vt:i4>0</vt:i4>
      </vt:variant>
      <vt:variant>
        <vt:i4>5</vt:i4>
      </vt:variant>
      <vt:variant>
        <vt:lpwstr/>
      </vt:variant>
      <vt:variant>
        <vt:lpwstr>_Toc94714513</vt:lpwstr>
      </vt:variant>
      <vt:variant>
        <vt:i4>1376315</vt:i4>
      </vt:variant>
      <vt:variant>
        <vt:i4>59</vt:i4>
      </vt:variant>
      <vt:variant>
        <vt:i4>0</vt:i4>
      </vt:variant>
      <vt:variant>
        <vt:i4>5</vt:i4>
      </vt:variant>
      <vt:variant>
        <vt:lpwstr/>
      </vt:variant>
      <vt:variant>
        <vt:lpwstr>_Toc94714512</vt:lpwstr>
      </vt:variant>
      <vt:variant>
        <vt:i4>1441851</vt:i4>
      </vt:variant>
      <vt:variant>
        <vt:i4>53</vt:i4>
      </vt:variant>
      <vt:variant>
        <vt:i4>0</vt:i4>
      </vt:variant>
      <vt:variant>
        <vt:i4>5</vt:i4>
      </vt:variant>
      <vt:variant>
        <vt:lpwstr/>
      </vt:variant>
      <vt:variant>
        <vt:lpwstr>_Toc94714511</vt:lpwstr>
      </vt:variant>
      <vt:variant>
        <vt:i4>1507387</vt:i4>
      </vt:variant>
      <vt:variant>
        <vt:i4>47</vt:i4>
      </vt:variant>
      <vt:variant>
        <vt:i4>0</vt:i4>
      </vt:variant>
      <vt:variant>
        <vt:i4>5</vt:i4>
      </vt:variant>
      <vt:variant>
        <vt:lpwstr/>
      </vt:variant>
      <vt:variant>
        <vt:lpwstr>_Toc94714510</vt:lpwstr>
      </vt:variant>
      <vt:variant>
        <vt:i4>1966138</vt:i4>
      </vt:variant>
      <vt:variant>
        <vt:i4>41</vt:i4>
      </vt:variant>
      <vt:variant>
        <vt:i4>0</vt:i4>
      </vt:variant>
      <vt:variant>
        <vt:i4>5</vt:i4>
      </vt:variant>
      <vt:variant>
        <vt:lpwstr/>
      </vt:variant>
      <vt:variant>
        <vt:lpwstr>_Toc94714509</vt:lpwstr>
      </vt:variant>
      <vt:variant>
        <vt:i4>2031674</vt:i4>
      </vt:variant>
      <vt:variant>
        <vt:i4>35</vt:i4>
      </vt:variant>
      <vt:variant>
        <vt:i4>0</vt:i4>
      </vt:variant>
      <vt:variant>
        <vt:i4>5</vt:i4>
      </vt:variant>
      <vt:variant>
        <vt:lpwstr/>
      </vt:variant>
      <vt:variant>
        <vt:lpwstr>_Toc94714508</vt:lpwstr>
      </vt:variant>
      <vt:variant>
        <vt:i4>1048634</vt:i4>
      </vt:variant>
      <vt:variant>
        <vt:i4>29</vt:i4>
      </vt:variant>
      <vt:variant>
        <vt:i4>0</vt:i4>
      </vt:variant>
      <vt:variant>
        <vt:i4>5</vt:i4>
      </vt:variant>
      <vt:variant>
        <vt:lpwstr/>
      </vt:variant>
      <vt:variant>
        <vt:lpwstr>_Toc94714507</vt:lpwstr>
      </vt:variant>
      <vt:variant>
        <vt:i4>1114170</vt:i4>
      </vt:variant>
      <vt:variant>
        <vt:i4>23</vt:i4>
      </vt:variant>
      <vt:variant>
        <vt:i4>0</vt:i4>
      </vt:variant>
      <vt:variant>
        <vt:i4>5</vt:i4>
      </vt:variant>
      <vt:variant>
        <vt:lpwstr/>
      </vt:variant>
      <vt:variant>
        <vt:lpwstr>_Toc94714506</vt:lpwstr>
      </vt:variant>
      <vt:variant>
        <vt:i4>1179706</vt:i4>
      </vt:variant>
      <vt:variant>
        <vt:i4>17</vt:i4>
      </vt:variant>
      <vt:variant>
        <vt:i4>0</vt:i4>
      </vt:variant>
      <vt:variant>
        <vt:i4>5</vt:i4>
      </vt:variant>
      <vt:variant>
        <vt:lpwstr/>
      </vt:variant>
      <vt:variant>
        <vt:lpwstr>_Toc94714505</vt:lpwstr>
      </vt:variant>
      <vt:variant>
        <vt:i4>1310778</vt:i4>
      </vt:variant>
      <vt:variant>
        <vt:i4>11</vt:i4>
      </vt:variant>
      <vt:variant>
        <vt:i4>0</vt:i4>
      </vt:variant>
      <vt:variant>
        <vt:i4>5</vt:i4>
      </vt:variant>
      <vt:variant>
        <vt:lpwstr/>
      </vt:variant>
      <vt:variant>
        <vt:lpwstr>_Toc94714503</vt:lpwstr>
      </vt:variant>
      <vt:variant>
        <vt:i4>1376314</vt:i4>
      </vt:variant>
      <vt:variant>
        <vt:i4>5</vt:i4>
      </vt:variant>
      <vt:variant>
        <vt:i4>0</vt:i4>
      </vt:variant>
      <vt:variant>
        <vt:i4>5</vt:i4>
      </vt:variant>
      <vt:variant>
        <vt:lpwstr/>
      </vt:variant>
      <vt:variant>
        <vt:lpwstr>_Toc94714502</vt:lpwstr>
      </vt:variant>
      <vt:variant>
        <vt:i4>1441850</vt:i4>
      </vt:variant>
      <vt:variant>
        <vt:i4>2</vt:i4>
      </vt:variant>
      <vt:variant>
        <vt:i4>0</vt:i4>
      </vt:variant>
      <vt:variant>
        <vt:i4>5</vt:i4>
      </vt:variant>
      <vt:variant>
        <vt:lpwstr/>
      </vt:variant>
      <vt:variant>
        <vt:lpwstr>_Toc94714501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Neto</dc:creator>
  <dc:description/>
  <cp:lastModifiedBy>Leonardo Cabral de Barros</cp:lastModifiedBy>
  <cp:revision>2</cp:revision>
  <cp:lastPrinted>2023-03-15T12:41:00Z</cp:lastPrinted>
  <dcterms:created xsi:type="dcterms:W3CDTF">2025-03-10T13:44:00Z</dcterms:created>
  <dcterms:modified xsi:type="dcterms:W3CDTF">2025-03-10T13:44:00Z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0x0101008C1EA593F0F8B046AF3BC4208EC9E7E6</vt:lpwstr>
  </property>
</Properties>
</file>